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3" w:rsidRPr="00313D43" w:rsidRDefault="00313D43" w:rsidP="008A4CCA">
      <w:pPr>
        <w:ind w:firstLineChars="0" w:firstLine="0"/>
        <w:jc w:val="center"/>
        <w:rPr>
          <w:rFonts w:ascii="楷体" w:hAnsi="楷体"/>
          <w:b/>
          <w:sz w:val="36"/>
          <w:szCs w:val="36"/>
        </w:rPr>
      </w:pPr>
      <w:r w:rsidRPr="00313D43">
        <w:rPr>
          <w:rFonts w:ascii="楷体" w:hAnsi="楷体"/>
          <w:b/>
          <w:sz w:val="36"/>
          <w:szCs w:val="36"/>
        </w:rPr>
        <w:t>北部湾旅游股份有限公司</w:t>
      </w:r>
    </w:p>
    <w:p w:rsidR="00313D43" w:rsidRPr="00313D43" w:rsidRDefault="00A75A6E" w:rsidP="008A4CCA">
      <w:pPr>
        <w:ind w:firstLineChars="0" w:firstLine="0"/>
        <w:jc w:val="center"/>
        <w:rPr>
          <w:rFonts w:ascii="楷体" w:hAnsi="楷体"/>
          <w:b/>
          <w:sz w:val="36"/>
          <w:szCs w:val="36"/>
        </w:rPr>
      </w:pPr>
      <w:r>
        <w:rPr>
          <w:rFonts w:ascii="楷体" w:hAnsi="楷体" w:hint="eastAsia"/>
          <w:b/>
          <w:sz w:val="36"/>
          <w:szCs w:val="36"/>
        </w:rPr>
        <w:t>2016年</w:t>
      </w:r>
      <w:r w:rsidR="00923D95">
        <w:rPr>
          <w:rFonts w:ascii="楷体" w:hAnsi="楷体"/>
          <w:b/>
          <w:sz w:val="36"/>
          <w:szCs w:val="36"/>
        </w:rPr>
        <w:t>1</w:t>
      </w:r>
      <w:r>
        <w:rPr>
          <w:rFonts w:ascii="楷体" w:hAnsi="楷体" w:hint="eastAsia"/>
          <w:b/>
          <w:sz w:val="36"/>
          <w:szCs w:val="36"/>
        </w:rPr>
        <w:t>1</w:t>
      </w:r>
      <w:r w:rsidR="007A3BF5">
        <w:rPr>
          <w:rFonts w:ascii="楷体" w:hAnsi="楷体" w:hint="eastAsia"/>
          <w:b/>
          <w:sz w:val="36"/>
          <w:szCs w:val="36"/>
        </w:rPr>
        <w:t>月</w:t>
      </w:r>
      <w:r>
        <w:rPr>
          <w:rFonts w:ascii="楷体" w:hAnsi="楷体" w:hint="eastAsia"/>
          <w:b/>
          <w:sz w:val="36"/>
          <w:szCs w:val="36"/>
        </w:rPr>
        <w:t>4</w:t>
      </w:r>
      <w:r w:rsidR="007A3BF5">
        <w:rPr>
          <w:rFonts w:ascii="楷体" w:hAnsi="楷体" w:hint="eastAsia"/>
          <w:b/>
          <w:sz w:val="36"/>
          <w:szCs w:val="36"/>
        </w:rPr>
        <w:t>日</w:t>
      </w:r>
      <w:r>
        <w:rPr>
          <w:rFonts w:ascii="楷体" w:hAnsi="楷体" w:hint="eastAsia"/>
          <w:b/>
          <w:sz w:val="40"/>
          <w:szCs w:val="28"/>
        </w:rPr>
        <w:t>机构及</w:t>
      </w:r>
      <w:r w:rsidRPr="00EE3E1B">
        <w:rPr>
          <w:rFonts w:ascii="楷体" w:hAnsi="楷体"/>
          <w:b/>
          <w:sz w:val="40"/>
          <w:szCs w:val="28"/>
        </w:rPr>
        <w:t>投资者</w:t>
      </w:r>
      <w:r>
        <w:rPr>
          <w:rFonts w:ascii="楷体" w:hAnsi="楷体" w:hint="eastAsia"/>
          <w:b/>
          <w:sz w:val="40"/>
          <w:szCs w:val="28"/>
        </w:rPr>
        <w:t>调研</w:t>
      </w:r>
      <w:r w:rsidRPr="00EE3E1B">
        <w:rPr>
          <w:rFonts w:ascii="楷体" w:hAnsi="楷体"/>
          <w:b/>
          <w:sz w:val="40"/>
          <w:szCs w:val="28"/>
        </w:rPr>
        <w:t>接待记录</w:t>
      </w:r>
    </w:p>
    <w:p w:rsidR="005B4EB3" w:rsidRDefault="005B4EB3" w:rsidP="004D3928">
      <w:pPr>
        <w:ind w:firstLine="560"/>
        <w:rPr>
          <w:rFonts w:ascii="楷体" w:hAnsi="楷体"/>
          <w:szCs w:val="28"/>
        </w:rPr>
      </w:pPr>
    </w:p>
    <w:p w:rsidR="00DA121E" w:rsidRPr="00BB10A1" w:rsidRDefault="00BB10A1" w:rsidP="00BB10A1">
      <w:pPr>
        <w:ind w:firstLine="562"/>
        <w:rPr>
          <w:rFonts w:ascii="楷体" w:hAnsi="楷体"/>
          <w:b/>
          <w:szCs w:val="28"/>
        </w:rPr>
      </w:pPr>
      <w:r>
        <w:rPr>
          <w:rFonts w:ascii="楷体" w:hAnsi="楷体" w:hint="eastAsia"/>
          <w:b/>
          <w:szCs w:val="28"/>
        </w:rPr>
        <w:t>一、</w:t>
      </w:r>
      <w:r w:rsidR="00213B4F" w:rsidRPr="00BB10A1">
        <w:rPr>
          <w:rFonts w:ascii="楷体" w:hAnsi="楷体"/>
          <w:b/>
          <w:szCs w:val="28"/>
        </w:rPr>
        <w:t>机构及投资者</w:t>
      </w:r>
      <w:r w:rsidR="005B4EB3" w:rsidRPr="00BB10A1">
        <w:rPr>
          <w:rFonts w:ascii="楷体" w:hAnsi="楷体"/>
          <w:b/>
          <w:szCs w:val="28"/>
        </w:rPr>
        <w:t>接待情况</w:t>
      </w:r>
      <w:r w:rsidR="00101048" w:rsidRPr="00BB10A1">
        <w:rPr>
          <w:rFonts w:ascii="楷体" w:hAnsi="楷体"/>
          <w:b/>
          <w:szCs w:val="28"/>
        </w:rPr>
        <w:t>：</w:t>
      </w:r>
    </w:p>
    <w:tbl>
      <w:tblPr>
        <w:tblStyle w:val="a8"/>
        <w:tblW w:w="10915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530"/>
        <w:gridCol w:w="4395"/>
        <w:gridCol w:w="3572"/>
      </w:tblGrid>
      <w:tr w:rsidR="005B4EB3" w:rsidTr="004A0929">
        <w:tc>
          <w:tcPr>
            <w:tcW w:w="1418" w:type="dxa"/>
          </w:tcPr>
          <w:p w:rsidR="005B4EB3" w:rsidRDefault="005B4EB3" w:rsidP="005B4EB3">
            <w:pPr>
              <w:pStyle w:val="a7"/>
              <w:ind w:firstLineChars="0" w:firstLine="0"/>
              <w:rPr>
                <w:rFonts w:ascii="楷体" w:hAnsi="楷体"/>
                <w:b/>
                <w:szCs w:val="28"/>
              </w:rPr>
            </w:pPr>
            <w:r>
              <w:rPr>
                <w:rFonts w:ascii="楷体" w:hAnsi="楷体" w:hint="eastAsia"/>
                <w:b/>
                <w:szCs w:val="28"/>
              </w:rPr>
              <w:t>接待时间</w:t>
            </w:r>
          </w:p>
        </w:tc>
        <w:tc>
          <w:tcPr>
            <w:tcW w:w="1530" w:type="dxa"/>
          </w:tcPr>
          <w:p w:rsidR="005B4EB3" w:rsidRDefault="005B4EB3" w:rsidP="005B4EB3">
            <w:pPr>
              <w:pStyle w:val="a7"/>
              <w:ind w:firstLineChars="0" w:firstLine="0"/>
              <w:rPr>
                <w:rFonts w:ascii="楷体" w:hAnsi="楷体"/>
                <w:b/>
                <w:szCs w:val="28"/>
              </w:rPr>
            </w:pPr>
            <w:r>
              <w:rPr>
                <w:rFonts w:ascii="楷体" w:hAnsi="楷体" w:hint="eastAsia"/>
                <w:b/>
                <w:szCs w:val="28"/>
              </w:rPr>
              <w:t>接待地点</w:t>
            </w:r>
          </w:p>
        </w:tc>
        <w:tc>
          <w:tcPr>
            <w:tcW w:w="4395" w:type="dxa"/>
          </w:tcPr>
          <w:p w:rsidR="005B4EB3" w:rsidRDefault="005B4EB3" w:rsidP="005B4EB3">
            <w:pPr>
              <w:pStyle w:val="a7"/>
              <w:ind w:firstLineChars="0" w:firstLine="0"/>
              <w:jc w:val="center"/>
              <w:rPr>
                <w:rFonts w:ascii="楷体" w:hAnsi="楷体"/>
                <w:b/>
                <w:szCs w:val="28"/>
              </w:rPr>
            </w:pPr>
            <w:r>
              <w:rPr>
                <w:rFonts w:ascii="楷体" w:hAnsi="楷体" w:hint="eastAsia"/>
                <w:b/>
                <w:szCs w:val="28"/>
              </w:rPr>
              <w:t>接待人员</w:t>
            </w:r>
          </w:p>
        </w:tc>
        <w:tc>
          <w:tcPr>
            <w:tcW w:w="3572" w:type="dxa"/>
          </w:tcPr>
          <w:p w:rsidR="005B4EB3" w:rsidRDefault="005B4EB3" w:rsidP="005B4EB3">
            <w:pPr>
              <w:pStyle w:val="a7"/>
              <w:ind w:firstLineChars="0" w:firstLine="0"/>
              <w:jc w:val="center"/>
              <w:rPr>
                <w:rFonts w:ascii="楷体" w:hAnsi="楷体"/>
                <w:b/>
                <w:szCs w:val="28"/>
              </w:rPr>
            </w:pPr>
            <w:r>
              <w:rPr>
                <w:rFonts w:ascii="楷体" w:hAnsi="楷体" w:hint="eastAsia"/>
                <w:b/>
                <w:szCs w:val="28"/>
              </w:rPr>
              <w:t>公司参与接待人员</w:t>
            </w:r>
          </w:p>
        </w:tc>
      </w:tr>
      <w:tr w:rsidR="005B4EB3" w:rsidRPr="004D37E9" w:rsidTr="004A0929">
        <w:tc>
          <w:tcPr>
            <w:tcW w:w="1418" w:type="dxa"/>
          </w:tcPr>
          <w:p w:rsidR="005B4EB3" w:rsidRPr="005B4EB3" w:rsidRDefault="00883D39" w:rsidP="00923D95">
            <w:pPr>
              <w:pStyle w:val="a7"/>
              <w:ind w:firstLineChars="0" w:firstLine="0"/>
              <w:jc w:val="center"/>
              <w:rPr>
                <w:rFonts w:ascii="楷体" w:hAnsi="楷体"/>
                <w:szCs w:val="28"/>
              </w:rPr>
            </w:pPr>
            <w:r>
              <w:rPr>
                <w:rFonts w:ascii="楷体" w:hAnsi="楷体"/>
                <w:szCs w:val="28"/>
              </w:rPr>
              <w:t>11</w:t>
            </w:r>
            <w:r w:rsidR="005B4EB3" w:rsidRPr="005B4EB3">
              <w:rPr>
                <w:rFonts w:ascii="楷体" w:hAnsi="楷体" w:hint="eastAsia"/>
                <w:szCs w:val="28"/>
              </w:rPr>
              <w:t>月</w:t>
            </w:r>
            <w:r>
              <w:rPr>
                <w:rFonts w:ascii="楷体" w:hAnsi="楷体"/>
                <w:szCs w:val="28"/>
              </w:rPr>
              <w:t>4</w:t>
            </w:r>
            <w:r w:rsidR="005B4EB3" w:rsidRPr="005B4EB3">
              <w:rPr>
                <w:rFonts w:ascii="楷体" w:hAnsi="楷体" w:hint="eastAsia"/>
                <w:szCs w:val="28"/>
              </w:rPr>
              <w:t>日</w:t>
            </w:r>
          </w:p>
        </w:tc>
        <w:tc>
          <w:tcPr>
            <w:tcW w:w="1530" w:type="dxa"/>
          </w:tcPr>
          <w:p w:rsidR="005B4EB3" w:rsidRPr="005B4EB3" w:rsidRDefault="007E1856" w:rsidP="005B4EB3">
            <w:pPr>
              <w:pStyle w:val="a7"/>
              <w:ind w:firstLineChars="0" w:firstLine="0"/>
              <w:jc w:val="center"/>
              <w:rPr>
                <w:rFonts w:ascii="楷体" w:hAnsi="楷体"/>
                <w:szCs w:val="28"/>
              </w:rPr>
            </w:pPr>
            <w:r>
              <w:rPr>
                <w:rFonts w:ascii="楷体" w:hAnsi="楷体" w:hint="eastAsia"/>
                <w:szCs w:val="28"/>
              </w:rPr>
              <w:t>上海</w:t>
            </w:r>
          </w:p>
        </w:tc>
        <w:tc>
          <w:tcPr>
            <w:tcW w:w="4395" w:type="dxa"/>
          </w:tcPr>
          <w:p w:rsidR="007E1856" w:rsidRDefault="00883D39" w:rsidP="00C51633">
            <w:pPr>
              <w:pStyle w:val="a7"/>
              <w:ind w:firstLineChars="0" w:firstLine="0"/>
              <w:jc w:val="left"/>
              <w:rPr>
                <w:rFonts w:ascii="楷体" w:hAnsi="楷体"/>
                <w:szCs w:val="28"/>
              </w:rPr>
            </w:pPr>
            <w:r>
              <w:rPr>
                <w:rFonts w:ascii="楷体" w:hAnsi="楷体" w:hint="eastAsia"/>
                <w:szCs w:val="28"/>
              </w:rPr>
              <w:t>熊超</w:t>
            </w:r>
            <w:r w:rsidR="007E1856">
              <w:rPr>
                <w:rFonts w:ascii="楷体" w:hAnsi="楷体"/>
                <w:szCs w:val="28"/>
              </w:rPr>
              <w:t>（</w:t>
            </w:r>
            <w:r>
              <w:rPr>
                <w:rFonts w:ascii="楷体" w:hAnsi="楷体" w:hint="eastAsia"/>
                <w:szCs w:val="28"/>
              </w:rPr>
              <w:t>兴业</w:t>
            </w:r>
            <w:r w:rsidR="007E1856">
              <w:rPr>
                <w:rFonts w:ascii="楷体" w:hAnsi="楷体"/>
                <w:szCs w:val="28"/>
              </w:rPr>
              <w:t>证券研究员）</w:t>
            </w:r>
          </w:p>
          <w:p w:rsidR="0013508E" w:rsidRDefault="00883D39" w:rsidP="00C51633">
            <w:pPr>
              <w:pStyle w:val="a7"/>
              <w:ind w:firstLineChars="0" w:firstLine="0"/>
              <w:jc w:val="left"/>
              <w:rPr>
                <w:rFonts w:ascii="楷体" w:hAnsi="楷体"/>
                <w:szCs w:val="28"/>
              </w:rPr>
            </w:pPr>
            <w:r>
              <w:rPr>
                <w:rFonts w:ascii="楷体" w:hAnsi="楷体" w:hint="eastAsia"/>
                <w:szCs w:val="28"/>
              </w:rPr>
              <w:t>李</w:t>
            </w:r>
            <w:r>
              <w:rPr>
                <w:rFonts w:ascii="楷体" w:hAnsi="楷体"/>
                <w:szCs w:val="28"/>
              </w:rPr>
              <w:t>晶（</w:t>
            </w:r>
            <w:r>
              <w:rPr>
                <w:rFonts w:ascii="楷体" w:hAnsi="楷体" w:hint="eastAsia"/>
                <w:szCs w:val="28"/>
              </w:rPr>
              <w:t>财通</w:t>
            </w:r>
            <w:r>
              <w:rPr>
                <w:rFonts w:ascii="楷体" w:hAnsi="楷体"/>
                <w:szCs w:val="28"/>
              </w:rPr>
              <w:t>证券研究员）</w:t>
            </w:r>
          </w:p>
          <w:p w:rsidR="00883D39" w:rsidRPr="008B35DE" w:rsidRDefault="008B1305" w:rsidP="00C51633">
            <w:pPr>
              <w:pStyle w:val="a7"/>
              <w:ind w:firstLineChars="0" w:firstLine="0"/>
              <w:jc w:val="left"/>
              <w:rPr>
                <w:rFonts w:ascii="楷体" w:hAnsi="楷体"/>
                <w:szCs w:val="28"/>
              </w:rPr>
            </w:pPr>
            <w:r w:rsidRPr="008B1305">
              <w:rPr>
                <w:rFonts w:ascii="楷体" w:hAnsi="楷体" w:hint="eastAsia"/>
                <w:szCs w:val="28"/>
              </w:rPr>
              <w:t>王祺</w:t>
            </w:r>
            <w:r w:rsidR="00883D39">
              <w:rPr>
                <w:rFonts w:ascii="楷体" w:hAnsi="楷体" w:hint="eastAsia"/>
                <w:szCs w:val="28"/>
              </w:rPr>
              <w:t>（华安</w:t>
            </w:r>
            <w:r w:rsidR="00883D39">
              <w:rPr>
                <w:rFonts w:ascii="楷体" w:hAnsi="楷体"/>
                <w:szCs w:val="28"/>
              </w:rPr>
              <w:t>基金研究员</w:t>
            </w:r>
            <w:r w:rsidR="00883D39">
              <w:rPr>
                <w:rFonts w:ascii="楷体" w:hAnsi="楷体" w:hint="eastAsia"/>
                <w:szCs w:val="28"/>
              </w:rPr>
              <w:t>）</w:t>
            </w:r>
          </w:p>
        </w:tc>
        <w:tc>
          <w:tcPr>
            <w:tcW w:w="3572" w:type="dxa"/>
          </w:tcPr>
          <w:p w:rsidR="00883D39" w:rsidRDefault="00883D39" w:rsidP="007E30C5">
            <w:pPr>
              <w:pStyle w:val="a7"/>
              <w:ind w:firstLineChars="0" w:firstLine="0"/>
              <w:jc w:val="left"/>
              <w:rPr>
                <w:rFonts w:ascii="楷体" w:hAnsi="楷体"/>
                <w:szCs w:val="28"/>
              </w:rPr>
            </w:pPr>
            <w:r>
              <w:rPr>
                <w:rFonts w:ascii="楷体" w:hAnsi="楷体" w:hint="eastAsia"/>
                <w:szCs w:val="28"/>
              </w:rPr>
              <w:t>王野青</w:t>
            </w:r>
            <w:r>
              <w:rPr>
                <w:rFonts w:ascii="楷体" w:hAnsi="楷体"/>
                <w:szCs w:val="28"/>
              </w:rPr>
              <w:t>（</w:t>
            </w:r>
            <w:proofErr w:type="gramStart"/>
            <w:r>
              <w:rPr>
                <w:rFonts w:ascii="楷体" w:hAnsi="楷体" w:hint="eastAsia"/>
                <w:szCs w:val="28"/>
              </w:rPr>
              <w:t>博康</w:t>
            </w:r>
            <w:r>
              <w:rPr>
                <w:rFonts w:ascii="楷体" w:hAnsi="楷体"/>
                <w:szCs w:val="28"/>
              </w:rPr>
              <w:t>副总裁</w:t>
            </w:r>
            <w:proofErr w:type="gramEnd"/>
            <w:r>
              <w:rPr>
                <w:rFonts w:ascii="楷体" w:hAnsi="楷体"/>
                <w:szCs w:val="28"/>
              </w:rPr>
              <w:t>）</w:t>
            </w:r>
          </w:p>
          <w:p w:rsidR="004D37E9" w:rsidRPr="005B4EB3" w:rsidRDefault="007E30C5" w:rsidP="007E30C5">
            <w:pPr>
              <w:pStyle w:val="a7"/>
              <w:ind w:firstLineChars="0" w:firstLine="0"/>
              <w:jc w:val="left"/>
              <w:rPr>
                <w:rFonts w:ascii="楷体" w:hAnsi="楷体"/>
                <w:szCs w:val="28"/>
              </w:rPr>
            </w:pPr>
            <w:r>
              <w:rPr>
                <w:rFonts w:ascii="楷体" w:hAnsi="楷体" w:hint="eastAsia"/>
                <w:szCs w:val="28"/>
              </w:rPr>
              <w:t>柯睿</w:t>
            </w:r>
            <w:r w:rsidR="004D37E9">
              <w:rPr>
                <w:rFonts w:ascii="楷体" w:hAnsi="楷体"/>
                <w:szCs w:val="28"/>
              </w:rPr>
              <w:t>（</w:t>
            </w:r>
            <w:r>
              <w:rPr>
                <w:rFonts w:ascii="楷体" w:hAnsi="楷体" w:hint="eastAsia"/>
                <w:szCs w:val="28"/>
              </w:rPr>
              <w:t>博康投资</w:t>
            </w:r>
            <w:r>
              <w:rPr>
                <w:rFonts w:ascii="楷体" w:hAnsi="楷体"/>
                <w:szCs w:val="28"/>
              </w:rPr>
              <w:t>经理</w:t>
            </w:r>
            <w:r w:rsidR="004D37E9">
              <w:rPr>
                <w:rFonts w:ascii="楷体" w:hAnsi="楷体"/>
                <w:szCs w:val="28"/>
              </w:rPr>
              <w:t>）</w:t>
            </w:r>
          </w:p>
        </w:tc>
      </w:tr>
    </w:tbl>
    <w:p w:rsidR="005B4EB3" w:rsidRPr="005B4EB3" w:rsidRDefault="005B4EB3" w:rsidP="005B4EB3">
      <w:pPr>
        <w:pStyle w:val="a7"/>
        <w:ind w:left="720" w:firstLineChars="0" w:firstLine="0"/>
        <w:rPr>
          <w:rFonts w:ascii="楷体" w:hAnsi="楷体"/>
          <w:b/>
          <w:szCs w:val="28"/>
        </w:rPr>
      </w:pPr>
    </w:p>
    <w:p w:rsidR="005B4EB3" w:rsidRPr="00BB10A1" w:rsidRDefault="00BB10A1" w:rsidP="0064172C">
      <w:pPr>
        <w:ind w:firstLine="562"/>
        <w:rPr>
          <w:rFonts w:ascii="楷体" w:hAnsi="楷体"/>
          <w:b/>
          <w:szCs w:val="28"/>
        </w:rPr>
      </w:pPr>
      <w:r>
        <w:rPr>
          <w:rFonts w:ascii="楷体" w:hAnsi="楷体" w:hint="eastAsia"/>
          <w:b/>
          <w:szCs w:val="28"/>
        </w:rPr>
        <w:t>二、</w:t>
      </w:r>
      <w:r w:rsidR="005F4E21" w:rsidRPr="00BB10A1">
        <w:rPr>
          <w:rFonts w:ascii="楷体" w:hAnsi="楷体"/>
          <w:b/>
          <w:szCs w:val="28"/>
        </w:rPr>
        <w:t>调研重点问题</w:t>
      </w:r>
      <w:r w:rsidR="00213B4F" w:rsidRPr="00BB10A1">
        <w:rPr>
          <w:rFonts w:ascii="楷体" w:hAnsi="楷体"/>
          <w:b/>
          <w:szCs w:val="28"/>
        </w:rPr>
        <w:t>及</w:t>
      </w:r>
      <w:r w:rsidR="005F4E21" w:rsidRPr="00BB10A1">
        <w:rPr>
          <w:rFonts w:ascii="楷体" w:hAnsi="楷体"/>
          <w:b/>
          <w:szCs w:val="28"/>
        </w:rPr>
        <w:t>回复</w:t>
      </w:r>
      <w:r w:rsidR="005B4EB3" w:rsidRPr="00BB10A1">
        <w:rPr>
          <w:rFonts w:ascii="楷体" w:hAnsi="楷体"/>
          <w:b/>
          <w:szCs w:val="28"/>
        </w:rPr>
        <w:t>：</w:t>
      </w:r>
    </w:p>
    <w:p w:rsidR="00B03AB8" w:rsidRPr="00DE2411" w:rsidRDefault="0064172C" w:rsidP="0064172C">
      <w:pPr>
        <w:ind w:rightChars="100" w:right="280" w:firstLineChars="0" w:firstLine="0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="00DE2411">
        <w:rPr>
          <w:rFonts w:hint="eastAsia"/>
          <w:b/>
        </w:rPr>
        <w:t>一</w:t>
      </w:r>
      <w:r w:rsidR="00883D39" w:rsidRPr="00883D39">
        <w:rPr>
          <w:rFonts w:hint="eastAsia"/>
          <w:b/>
        </w:rPr>
        <w:t>体化指挥调度平台</w:t>
      </w:r>
      <w:bookmarkStart w:id="0" w:name="_GoBack"/>
      <w:bookmarkEnd w:id="0"/>
      <w:r w:rsidR="00883D39" w:rsidRPr="00883D39">
        <w:rPr>
          <w:rFonts w:hint="eastAsia"/>
          <w:b/>
        </w:rPr>
        <w:t>所需要</w:t>
      </w:r>
      <w:r w:rsidR="00883D39" w:rsidRPr="00883D39">
        <w:rPr>
          <w:b/>
        </w:rPr>
        <w:t>的</w:t>
      </w:r>
      <w:r w:rsidR="00883D39" w:rsidRPr="00883D39">
        <w:rPr>
          <w:rFonts w:hint="eastAsia"/>
          <w:b/>
        </w:rPr>
        <w:t>技术博康</w:t>
      </w:r>
      <w:r w:rsidR="00883D39" w:rsidRPr="00883D39">
        <w:rPr>
          <w:b/>
        </w:rPr>
        <w:t>已经都具备了吗？</w:t>
      </w:r>
    </w:p>
    <w:p w:rsidR="00A77249" w:rsidRDefault="00883D39" w:rsidP="001310A5">
      <w:pPr>
        <w:ind w:firstLine="560"/>
      </w:pPr>
      <w:r>
        <w:rPr>
          <w:rFonts w:hint="eastAsia"/>
        </w:rPr>
        <w:t>这个平台</w:t>
      </w:r>
      <w:r>
        <w:t>是不断扩展的，</w:t>
      </w:r>
      <w:r>
        <w:rPr>
          <w:rFonts w:hint="eastAsia"/>
        </w:rPr>
        <w:t>核心</w:t>
      </w:r>
      <w:proofErr w:type="gramStart"/>
      <w:r>
        <w:t>技术博康已经</w:t>
      </w:r>
      <w:proofErr w:type="gramEnd"/>
      <w:r>
        <w:t>具备，但</w:t>
      </w:r>
      <w:r>
        <w:rPr>
          <w:rFonts w:hint="eastAsia"/>
        </w:rPr>
        <w:t>随着</w:t>
      </w:r>
      <w:r>
        <w:t>业务需要，这个平台会</w:t>
      </w:r>
      <w:r>
        <w:rPr>
          <w:rFonts w:hint="eastAsia"/>
        </w:rPr>
        <w:t>不断</w:t>
      </w:r>
      <w:r>
        <w:t>增加接入的</w:t>
      </w:r>
      <w:r>
        <w:rPr>
          <w:rFonts w:hint="eastAsia"/>
        </w:rPr>
        <w:t>各类</w:t>
      </w:r>
      <w:r>
        <w:t>数据与系统，</w:t>
      </w:r>
      <w:r>
        <w:rPr>
          <w:rFonts w:hint="eastAsia"/>
        </w:rPr>
        <w:t>通过</w:t>
      </w:r>
      <w:r w:rsidRPr="00883D39">
        <w:rPr>
          <w:rFonts w:hint="eastAsia"/>
        </w:rPr>
        <w:t>国家工程实验室</w:t>
      </w:r>
      <w:r>
        <w:rPr>
          <w:rFonts w:hint="eastAsia"/>
        </w:rPr>
        <w:t>的</w:t>
      </w:r>
      <w:r>
        <w:t>成立，会不断研发新的技术和功能拓展。</w:t>
      </w:r>
    </w:p>
    <w:p w:rsidR="00883D39" w:rsidRDefault="00883D39" w:rsidP="00883D39">
      <w:pPr>
        <w:ind w:firstLineChars="0" w:firstLine="0"/>
      </w:pPr>
    </w:p>
    <w:p w:rsidR="00883D39" w:rsidRPr="001B4E22" w:rsidRDefault="0064172C" w:rsidP="0064172C">
      <w:pPr>
        <w:ind w:rightChars="100" w:right="280" w:firstLineChars="0" w:firstLine="0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 w:rsidR="001B4E22" w:rsidRPr="001B4E22">
        <w:rPr>
          <w:rFonts w:hint="eastAsia"/>
          <w:b/>
        </w:rPr>
        <w:t>平安</w:t>
      </w:r>
      <w:r w:rsidR="001B4E22" w:rsidRPr="001B4E22">
        <w:rPr>
          <w:b/>
        </w:rPr>
        <w:t>城市</w:t>
      </w:r>
      <w:r w:rsidR="001B4E22">
        <w:rPr>
          <w:rFonts w:hint="eastAsia"/>
          <w:b/>
        </w:rPr>
        <w:t>项目</w:t>
      </w:r>
      <w:r w:rsidR="001B4E22">
        <w:rPr>
          <w:b/>
        </w:rPr>
        <w:t>已经投入</w:t>
      </w:r>
      <w:r w:rsidR="001B4E22" w:rsidRPr="001B4E22">
        <w:rPr>
          <w:b/>
        </w:rPr>
        <w:t>很大，公安为什么会在一体化上继续投入大量的资金？</w:t>
      </w:r>
    </w:p>
    <w:p w:rsidR="001B4E22" w:rsidRDefault="001B4E22" w:rsidP="001B4E22">
      <w:pPr>
        <w:ind w:firstLine="560"/>
      </w:pPr>
      <w:r>
        <w:rPr>
          <w:rFonts w:hint="eastAsia"/>
        </w:rPr>
        <w:t>平安</w:t>
      </w:r>
      <w:r>
        <w:t>城市项目</w:t>
      </w:r>
      <w:r w:rsidR="00197273">
        <w:t>，</w:t>
      </w:r>
      <w:r w:rsidR="00197273">
        <w:rPr>
          <w:rFonts w:hint="eastAsia"/>
        </w:rPr>
        <w:t>前期</w:t>
      </w:r>
      <w:r>
        <w:rPr>
          <w:rFonts w:hint="eastAsia"/>
        </w:rPr>
        <w:t>投入</w:t>
      </w:r>
      <w:r>
        <w:t>是模拟与</w:t>
      </w:r>
      <w:r>
        <w:rPr>
          <w:rFonts w:hint="eastAsia"/>
        </w:rPr>
        <w:t>标清</w:t>
      </w:r>
      <w:r>
        <w:t>监控</w:t>
      </w:r>
      <w:r>
        <w:rPr>
          <w:rFonts w:hint="eastAsia"/>
        </w:rPr>
        <w:t>系统</w:t>
      </w:r>
      <w:r>
        <w:t>，当平安城市建设高峰过后，大量的摄像机采集了海量数据，但如果没有分析，数据无法得到应用</w:t>
      </w:r>
      <w:r>
        <w:rPr>
          <w:rFonts w:hint="eastAsia"/>
        </w:rPr>
        <w:t>。目前</w:t>
      </w:r>
      <w:r>
        <w:t>已经是高清及智能</w:t>
      </w:r>
      <w:r>
        <w:rPr>
          <w:rFonts w:hint="eastAsia"/>
        </w:rPr>
        <w:t>监控时代</w:t>
      </w:r>
      <w:r>
        <w:t>，以结果为导向，数据的应用才是重点，因此人工</w:t>
      </w:r>
      <w:r>
        <w:rPr>
          <w:rFonts w:hint="eastAsia"/>
        </w:rPr>
        <w:t>智能</w:t>
      </w:r>
      <w:r>
        <w:t>至关重要</w:t>
      </w:r>
      <w:r>
        <w:rPr>
          <w:rFonts w:hint="eastAsia"/>
        </w:rPr>
        <w:t>。</w:t>
      </w:r>
      <w:r>
        <w:t>未来</w:t>
      </w:r>
      <w:r>
        <w:rPr>
          <w:rFonts w:hint="eastAsia"/>
        </w:rPr>
        <w:t>的投入</w:t>
      </w:r>
      <w:r>
        <w:t>也将围绕数据的应用。</w:t>
      </w:r>
    </w:p>
    <w:p w:rsidR="001B4E22" w:rsidRPr="00ED0A08" w:rsidRDefault="0064172C" w:rsidP="0064172C">
      <w:pPr>
        <w:ind w:rightChars="100" w:right="280" w:firstLineChars="0" w:firstLine="0"/>
        <w:rPr>
          <w:b/>
        </w:rPr>
      </w:pPr>
      <w:r>
        <w:rPr>
          <w:rFonts w:hint="eastAsia"/>
          <w:b/>
        </w:rPr>
        <w:lastRenderedPageBreak/>
        <w:t>3</w:t>
      </w:r>
      <w:r>
        <w:rPr>
          <w:rFonts w:hint="eastAsia"/>
          <w:b/>
        </w:rPr>
        <w:t>、</w:t>
      </w:r>
      <w:r w:rsidR="00ED0A08" w:rsidRPr="00ED0A08">
        <w:rPr>
          <w:rFonts w:hint="eastAsia"/>
          <w:b/>
        </w:rPr>
        <w:t>人工</w:t>
      </w:r>
      <w:r w:rsidR="00ED0A08" w:rsidRPr="00ED0A08">
        <w:rPr>
          <w:b/>
        </w:rPr>
        <w:t>智能技术团队是</w:t>
      </w:r>
      <w:proofErr w:type="gramStart"/>
      <w:r w:rsidR="00ED0A08" w:rsidRPr="00ED0A08">
        <w:rPr>
          <w:b/>
        </w:rPr>
        <w:t>博康</w:t>
      </w:r>
      <w:r w:rsidR="00ED0A08" w:rsidRPr="00ED0A08">
        <w:rPr>
          <w:rFonts w:hint="eastAsia"/>
          <w:b/>
        </w:rPr>
        <w:t>自</w:t>
      </w:r>
      <w:proofErr w:type="gramEnd"/>
      <w:r w:rsidR="00ED0A08" w:rsidRPr="00ED0A08">
        <w:rPr>
          <w:rFonts w:hint="eastAsia"/>
          <w:b/>
        </w:rPr>
        <w:t>有</w:t>
      </w:r>
      <w:r w:rsidR="00ED0A08" w:rsidRPr="00ED0A08">
        <w:rPr>
          <w:b/>
        </w:rPr>
        <w:t>的吗？团队</w:t>
      </w:r>
      <w:r w:rsidR="00ED0A08" w:rsidRPr="00ED0A08">
        <w:rPr>
          <w:rFonts w:hint="eastAsia"/>
          <w:b/>
        </w:rPr>
        <w:t>有什么</w:t>
      </w:r>
      <w:r w:rsidR="00ED0A08" w:rsidRPr="00ED0A08">
        <w:rPr>
          <w:b/>
        </w:rPr>
        <w:t>背景？</w:t>
      </w:r>
    </w:p>
    <w:p w:rsidR="00ED0A08" w:rsidRDefault="00ED0A08" w:rsidP="001B4E22">
      <w:pPr>
        <w:ind w:firstLine="560"/>
      </w:pPr>
      <w:r>
        <w:rPr>
          <w:rFonts w:hint="eastAsia"/>
        </w:rPr>
        <w:t>是自有</w:t>
      </w:r>
      <w:r>
        <w:t>团队。首席科学家是上海交大的博士，</w:t>
      </w:r>
      <w:r>
        <w:rPr>
          <w:rFonts w:hint="eastAsia"/>
        </w:rPr>
        <w:t>澳洲</w:t>
      </w:r>
      <w:r>
        <w:t>归国的团队。</w:t>
      </w:r>
      <w:r>
        <w:rPr>
          <w:rFonts w:hint="eastAsia"/>
        </w:rPr>
        <w:t>2</w:t>
      </w:r>
      <w:r>
        <w:t>010</w:t>
      </w:r>
      <w:r>
        <w:rPr>
          <w:rFonts w:hint="eastAsia"/>
        </w:rPr>
        <w:t>年进入</w:t>
      </w:r>
      <w:r>
        <w:t>博康。</w:t>
      </w:r>
    </w:p>
    <w:p w:rsidR="00ED0A08" w:rsidRDefault="00ED0A08" w:rsidP="00197273">
      <w:pPr>
        <w:ind w:firstLineChars="0" w:firstLine="0"/>
      </w:pPr>
    </w:p>
    <w:p w:rsidR="00ED0A08" w:rsidRPr="00ED0A08" w:rsidRDefault="0064172C" w:rsidP="0064172C">
      <w:pPr>
        <w:ind w:rightChars="100" w:right="280" w:firstLineChars="0" w:firstLine="0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</w:t>
      </w:r>
      <w:r w:rsidR="00ED0A08" w:rsidRPr="00ED0A08">
        <w:rPr>
          <w:rFonts w:hint="eastAsia"/>
          <w:b/>
        </w:rPr>
        <w:t>公司</w:t>
      </w:r>
      <w:r w:rsidR="00ED0A08" w:rsidRPr="00ED0A08">
        <w:rPr>
          <w:rFonts w:hint="eastAsia"/>
          <w:b/>
        </w:rPr>
        <w:t>2016</w:t>
      </w:r>
      <w:r w:rsidR="00ED0A08" w:rsidRPr="00ED0A08">
        <w:rPr>
          <w:rFonts w:hint="eastAsia"/>
          <w:b/>
        </w:rPr>
        <w:t>年</w:t>
      </w:r>
      <w:r w:rsidR="00ED0A08" w:rsidRPr="00ED0A08">
        <w:rPr>
          <w:b/>
        </w:rPr>
        <w:t>前三季度业绩增长较明显，原因是什么？</w:t>
      </w:r>
    </w:p>
    <w:p w:rsidR="00ED0A08" w:rsidRDefault="00ED0A08" w:rsidP="00FA08AD">
      <w:pPr>
        <w:ind w:firstLine="560"/>
      </w:pPr>
      <w:r>
        <w:rPr>
          <w:rFonts w:hint="eastAsia"/>
        </w:rPr>
        <w:t>公司</w:t>
      </w:r>
      <w:r>
        <w:t>前两</w:t>
      </w:r>
      <w:r>
        <w:rPr>
          <w:rFonts w:hint="eastAsia"/>
        </w:rPr>
        <w:t>年</w:t>
      </w:r>
      <w:r>
        <w:t>一直在做营销网络的建设，</w:t>
      </w:r>
      <w:r>
        <w:rPr>
          <w:rFonts w:hint="eastAsia"/>
        </w:rPr>
        <w:t>业务</w:t>
      </w:r>
      <w:r>
        <w:t>的拓展力度也在不断增强。机场</w:t>
      </w:r>
      <w:r>
        <w:rPr>
          <w:rFonts w:hint="eastAsia"/>
        </w:rPr>
        <w:t>、</w:t>
      </w:r>
      <w:r>
        <w:t>海关、高速路等</w:t>
      </w:r>
      <w:r>
        <w:rPr>
          <w:rFonts w:hint="eastAsia"/>
        </w:rPr>
        <w:t>新</w:t>
      </w:r>
      <w:r>
        <w:t>市场</w:t>
      </w:r>
      <w:r w:rsidR="00197273">
        <w:rPr>
          <w:rFonts w:hint="eastAsia"/>
        </w:rPr>
        <w:t>的</w:t>
      </w:r>
      <w:r w:rsidR="00197273">
        <w:t>开拓也会带来一定的</w:t>
      </w:r>
      <w:r w:rsidR="00197273">
        <w:rPr>
          <w:rFonts w:hint="eastAsia"/>
        </w:rPr>
        <w:t>业绩</w:t>
      </w:r>
      <w:r>
        <w:t>贡献。</w:t>
      </w:r>
    </w:p>
    <w:p w:rsidR="00FA08AD" w:rsidRDefault="00FA08AD" w:rsidP="00ED0A08">
      <w:pPr>
        <w:ind w:firstLineChars="71" w:firstLine="199"/>
      </w:pPr>
    </w:p>
    <w:p w:rsidR="002A6C75" w:rsidRPr="002A6C75" w:rsidRDefault="0064172C" w:rsidP="0064172C">
      <w:pPr>
        <w:ind w:rightChars="100" w:right="280" w:firstLineChars="0" w:firstLine="0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</w:t>
      </w:r>
      <w:r w:rsidR="002A6C75" w:rsidRPr="002A6C75">
        <w:rPr>
          <w:rFonts w:hint="eastAsia"/>
          <w:b/>
        </w:rPr>
        <w:t>智慧</w:t>
      </w:r>
      <w:r w:rsidR="002A6C75" w:rsidRPr="002A6C75">
        <w:rPr>
          <w:b/>
        </w:rPr>
        <w:t>旅游业务，是准备</w:t>
      </w:r>
      <w:r w:rsidR="002A6C75" w:rsidRPr="002A6C75">
        <w:rPr>
          <w:rFonts w:hint="eastAsia"/>
          <w:b/>
        </w:rPr>
        <w:t>自</w:t>
      </w:r>
      <w:proofErr w:type="gramStart"/>
      <w:r w:rsidR="002A6C75" w:rsidRPr="002A6C75">
        <w:rPr>
          <w:rFonts w:hint="eastAsia"/>
          <w:b/>
        </w:rPr>
        <w:t>建</w:t>
      </w:r>
      <w:r w:rsidR="002A6C75" w:rsidRPr="002A6C75">
        <w:rPr>
          <w:b/>
        </w:rPr>
        <w:t>团队</w:t>
      </w:r>
      <w:proofErr w:type="gramEnd"/>
      <w:r w:rsidR="002A6C75" w:rsidRPr="002A6C75">
        <w:rPr>
          <w:b/>
        </w:rPr>
        <w:t>还是</w:t>
      </w:r>
      <w:r w:rsidR="002A6C75" w:rsidRPr="002A6C75">
        <w:rPr>
          <w:rFonts w:hint="eastAsia"/>
          <w:b/>
        </w:rPr>
        <w:t>通过</w:t>
      </w:r>
      <w:r w:rsidR="002A6C75" w:rsidRPr="002A6C75">
        <w:rPr>
          <w:b/>
        </w:rPr>
        <w:t>外延形式？</w:t>
      </w:r>
    </w:p>
    <w:p w:rsidR="002A6C75" w:rsidRDefault="002A6C75" w:rsidP="00FA08AD">
      <w:pPr>
        <w:ind w:firstLine="560"/>
      </w:pPr>
      <w:r>
        <w:rPr>
          <w:rFonts w:hint="eastAsia"/>
        </w:rPr>
        <w:t>没有</w:t>
      </w:r>
      <w:r>
        <w:t>固定形式，目前</w:t>
      </w:r>
      <w:r>
        <w:rPr>
          <w:rFonts w:hint="eastAsia"/>
        </w:rPr>
        <w:t>是</w:t>
      </w:r>
      <w:r>
        <w:t>自有团队，但</w:t>
      </w:r>
      <w:r>
        <w:rPr>
          <w:rFonts w:hint="eastAsia"/>
        </w:rPr>
        <w:t>也会</w:t>
      </w:r>
      <w:r>
        <w:t>关注市场做的好的团队，不排除外延形式。</w:t>
      </w:r>
    </w:p>
    <w:p w:rsidR="002A6C75" w:rsidRDefault="002A6C75" w:rsidP="00FA08AD">
      <w:pPr>
        <w:ind w:firstLine="560"/>
      </w:pPr>
    </w:p>
    <w:p w:rsidR="002A6C75" w:rsidRDefault="002A6C75" w:rsidP="00FA08AD">
      <w:pPr>
        <w:ind w:firstLine="560"/>
      </w:pPr>
    </w:p>
    <w:p w:rsidR="002A6C75" w:rsidRDefault="002A6C75" w:rsidP="002A6C75">
      <w:pPr>
        <w:ind w:firstLineChars="0" w:firstLine="0"/>
      </w:pPr>
    </w:p>
    <w:p w:rsidR="002A6C75" w:rsidRPr="002A6C75" w:rsidRDefault="002A6C75" w:rsidP="002A6C75">
      <w:pPr>
        <w:ind w:firstLineChars="0" w:firstLine="0"/>
      </w:pPr>
    </w:p>
    <w:sectPr w:rsidR="002A6C75" w:rsidRPr="002A6C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85" w:rsidRDefault="00C27085" w:rsidP="004D3928">
      <w:pPr>
        <w:ind w:firstLine="560"/>
      </w:pPr>
      <w:r>
        <w:separator/>
      </w:r>
    </w:p>
  </w:endnote>
  <w:endnote w:type="continuationSeparator" w:id="0">
    <w:p w:rsidR="00C27085" w:rsidRDefault="00C27085" w:rsidP="004D3928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E" w:rsidRDefault="00A75A6E" w:rsidP="00A75A6E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E" w:rsidRDefault="00A75A6E" w:rsidP="00A75A6E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E" w:rsidRDefault="00A75A6E" w:rsidP="00A75A6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85" w:rsidRDefault="00C27085" w:rsidP="004D3928">
      <w:pPr>
        <w:ind w:firstLine="560"/>
      </w:pPr>
      <w:r>
        <w:separator/>
      </w:r>
    </w:p>
  </w:footnote>
  <w:footnote w:type="continuationSeparator" w:id="0">
    <w:p w:rsidR="00C27085" w:rsidRDefault="00C27085" w:rsidP="004D3928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E" w:rsidRDefault="00A75A6E" w:rsidP="00A75A6E">
    <w:pPr>
      <w:pStyle w:val="a3"/>
      <w:ind w:firstLine="56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E" w:rsidRDefault="00A75A6E" w:rsidP="00A75A6E">
    <w:pPr>
      <w:pStyle w:val="a3"/>
      <w:ind w:firstLine="56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E" w:rsidRDefault="00A75A6E" w:rsidP="00A75A6E">
    <w:pPr>
      <w:pStyle w:val="a3"/>
      <w:ind w:firstLine="5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B18"/>
    <w:multiLevelType w:val="multilevel"/>
    <w:tmpl w:val="212E1B1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2E3252"/>
    <w:multiLevelType w:val="singleLevel"/>
    <w:tmpl w:val="552E3252"/>
    <w:lvl w:ilvl="0">
      <w:start w:val="1"/>
      <w:numFmt w:val="decimal"/>
      <w:suff w:val="nothing"/>
      <w:lvlText w:val="%1、"/>
      <w:lvlJc w:val="left"/>
    </w:lvl>
  </w:abstractNum>
  <w:abstractNum w:abstractNumId="2">
    <w:nsid w:val="552E34A1"/>
    <w:multiLevelType w:val="singleLevel"/>
    <w:tmpl w:val="552E34A1"/>
    <w:lvl w:ilvl="0">
      <w:start w:val="1"/>
      <w:numFmt w:val="decimal"/>
      <w:suff w:val="nothing"/>
      <w:lvlText w:val="（%1）"/>
      <w:lvlJc w:val="left"/>
    </w:lvl>
  </w:abstractNum>
  <w:abstractNum w:abstractNumId="3">
    <w:nsid w:val="552ECDA3"/>
    <w:multiLevelType w:val="singleLevel"/>
    <w:tmpl w:val="552ECDA3"/>
    <w:lvl w:ilvl="0">
      <w:start w:val="1"/>
      <w:numFmt w:val="decimal"/>
      <w:suff w:val="nothing"/>
      <w:lvlText w:val="（%1）"/>
      <w:lvlJc w:val="left"/>
    </w:lvl>
  </w:abstractNum>
  <w:abstractNum w:abstractNumId="4">
    <w:nsid w:val="552ED263"/>
    <w:multiLevelType w:val="singleLevel"/>
    <w:tmpl w:val="552ED263"/>
    <w:lvl w:ilvl="0">
      <w:start w:val="1"/>
      <w:numFmt w:val="decimal"/>
      <w:suff w:val="nothing"/>
      <w:lvlText w:val="（%1）"/>
      <w:lvlJc w:val="left"/>
    </w:lvl>
  </w:abstractNum>
  <w:abstractNum w:abstractNumId="5">
    <w:nsid w:val="552EE713"/>
    <w:multiLevelType w:val="singleLevel"/>
    <w:tmpl w:val="552EE713"/>
    <w:lvl w:ilvl="0">
      <w:start w:val="1"/>
      <w:numFmt w:val="decimal"/>
      <w:suff w:val="nothing"/>
      <w:lvlText w:val="（%1）"/>
      <w:lvlJc w:val="left"/>
    </w:lvl>
  </w:abstractNum>
  <w:abstractNum w:abstractNumId="6">
    <w:nsid w:val="7E3C27EB"/>
    <w:multiLevelType w:val="hybridMultilevel"/>
    <w:tmpl w:val="2F1212CC"/>
    <w:lvl w:ilvl="0" w:tplc="F6A0F5C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2A"/>
    <w:rsid w:val="00001510"/>
    <w:rsid w:val="00046B3F"/>
    <w:rsid w:val="00052818"/>
    <w:rsid w:val="00075C56"/>
    <w:rsid w:val="000A0406"/>
    <w:rsid w:val="000A204B"/>
    <w:rsid w:val="000C1A31"/>
    <w:rsid w:val="000C1B22"/>
    <w:rsid w:val="000C2D8D"/>
    <w:rsid w:val="000E1A59"/>
    <w:rsid w:val="00101048"/>
    <w:rsid w:val="0010155B"/>
    <w:rsid w:val="001310A5"/>
    <w:rsid w:val="0013508E"/>
    <w:rsid w:val="00140835"/>
    <w:rsid w:val="00142ED1"/>
    <w:rsid w:val="00155827"/>
    <w:rsid w:val="00175782"/>
    <w:rsid w:val="001820AF"/>
    <w:rsid w:val="00197273"/>
    <w:rsid w:val="001B07A4"/>
    <w:rsid w:val="001B1007"/>
    <w:rsid w:val="001B4E22"/>
    <w:rsid w:val="001C2B8A"/>
    <w:rsid w:val="001D400B"/>
    <w:rsid w:val="001E3B15"/>
    <w:rsid w:val="00203C8E"/>
    <w:rsid w:val="00213B4F"/>
    <w:rsid w:val="002258E9"/>
    <w:rsid w:val="00232092"/>
    <w:rsid w:val="0023290A"/>
    <w:rsid w:val="002339BA"/>
    <w:rsid w:val="002361A7"/>
    <w:rsid w:val="00240889"/>
    <w:rsid w:val="00271D89"/>
    <w:rsid w:val="0028298C"/>
    <w:rsid w:val="00283CBE"/>
    <w:rsid w:val="00284160"/>
    <w:rsid w:val="00287D26"/>
    <w:rsid w:val="002A6396"/>
    <w:rsid w:val="002A6C75"/>
    <w:rsid w:val="00313D43"/>
    <w:rsid w:val="00325247"/>
    <w:rsid w:val="00334A86"/>
    <w:rsid w:val="00334B84"/>
    <w:rsid w:val="0033724E"/>
    <w:rsid w:val="003374C5"/>
    <w:rsid w:val="00384FF5"/>
    <w:rsid w:val="00393B23"/>
    <w:rsid w:val="003A099B"/>
    <w:rsid w:val="003A3599"/>
    <w:rsid w:val="003A3DE0"/>
    <w:rsid w:val="003A45FF"/>
    <w:rsid w:val="003B0E2B"/>
    <w:rsid w:val="003B4D74"/>
    <w:rsid w:val="003C3A96"/>
    <w:rsid w:val="003E4CF6"/>
    <w:rsid w:val="003E62FD"/>
    <w:rsid w:val="003E7EB2"/>
    <w:rsid w:val="003F6A4D"/>
    <w:rsid w:val="00400DDB"/>
    <w:rsid w:val="00410601"/>
    <w:rsid w:val="004218AE"/>
    <w:rsid w:val="00422065"/>
    <w:rsid w:val="00464205"/>
    <w:rsid w:val="00472C12"/>
    <w:rsid w:val="00473F42"/>
    <w:rsid w:val="004A0929"/>
    <w:rsid w:val="004A5140"/>
    <w:rsid w:val="004A7163"/>
    <w:rsid w:val="004B104B"/>
    <w:rsid w:val="004C7347"/>
    <w:rsid w:val="004D37E9"/>
    <w:rsid w:val="004D3928"/>
    <w:rsid w:val="004E74B3"/>
    <w:rsid w:val="004F563C"/>
    <w:rsid w:val="00501F1C"/>
    <w:rsid w:val="00536882"/>
    <w:rsid w:val="00564E0C"/>
    <w:rsid w:val="005750AA"/>
    <w:rsid w:val="005816A8"/>
    <w:rsid w:val="005A0160"/>
    <w:rsid w:val="005B27E5"/>
    <w:rsid w:val="005B4EB3"/>
    <w:rsid w:val="005B68A3"/>
    <w:rsid w:val="005C42AD"/>
    <w:rsid w:val="005D1E09"/>
    <w:rsid w:val="005D5831"/>
    <w:rsid w:val="005F4E21"/>
    <w:rsid w:val="00615792"/>
    <w:rsid w:val="0061651B"/>
    <w:rsid w:val="00622185"/>
    <w:rsid w:val="006234BE"/>
    <w:rsid w:val="00635909"/>
    <w:rsid w:val="00637D7B"/>
    <w:rsid w:val="0064172C"/>
    <w:rsid w:val="00681A93"/>
    <w:rsid w:val="00686DAC"/>
    <w:rsid w:val="006A246C"/>
    <w:rsid w:val="006A631F"/>
    <w:rsid w:val="006C30ED"/>
    <w:rsid w:val="006F1652"/>
    <w:rsid w:val="00702CD3"/>
    <w:rsid w:val="00716A1B"/>
    <w:rsid w:val="007447F5"/>
    <w:rsid w:val="00747522"/>
    <w:rsid w:val="00754D7E"/>
    <w:rsid w:val="00773A79"/>
    <w:rsid w:val="0077474B"/>
    <w:rsid w:val="00787280"/>
    <w:rsid w:val="007A3BF5"/>
    <w:rsid w:val="007B5AC1"/>
    <w:rsid w:val="007E1856"/>
    <w:rsid w:val="007E30C5"/>
    <w:rsid w:val="007F0BA6"/>
    <w:rsid w:val="00806309"/>
    <w:rsid w:val="008121F0"/>
    <w:rsid w:val="008175DF"/>
    <w:rsid w:val="00833D9D"/>
    <w:rsid w:val="00840A76"/>
    <w:rsid w:val="00855DE8"/>
    <w:rsid w:val="00883D39"/>
    <w:rsid w:val="00884D38"/>
    <w:rsid w:val="00885905"/>
    <w:rsid w:val="0089317E"/>
    <w:rsid w:val="008A4CCA"/>
    <w:rsid w:val="008B1305"/>
    <w:rsid w:val="008B335E"/>
    <w:rsid w:val="008B35DE"/>
    <w:rsid w:val="008C3DDD"/>
    <w:rsid w:val="008C59F4"/>
    <w:rsid w:val="008D6265"/>
    <w:rsid w:val="00901C27"/>
    <w:rsid w:val="0092345A"/>
    <w:rsid w:val="00923D95"/>
    <w:rsid w:val="00930C42"/>
    <w:rsid w:val="009331B8"/>
    <w:rsid w:val="00935E7F"/>
    <w:rsid w:val="00941588"/>
    <w:rsid w:val="00970559"/>
    <w:rsid w:val="00974372"/>
    <w:rsid w:val="00975B5A"/>
    <w:rsid w:val="00992F6B"/>
    <w:rsid w:val="009D1E58"/>
    <w:rsid w:val="009E14D6"/>
    <w:rsid w:val="009E67D9"/>
    <w:rsid w:val="009F2238"/>
    <w:rsid w:val="009F240B"/>
    <w:rsid w:val="00A03902"/>
    <w:rsid w:val="00A13304"/>
    <w:rsid w:val="00A2429E"/>
    <w:rsid w:val="00A249FE"/>
    <w:rsid w:val="00A318EC"/>
    <w:rsid w:val="00A3719F"/>
    <w:rsid w:val="00A41F26"/>
    <w:rsid w:val="00A75A6E"/>
    <w:rsid w:val="00A77249"/>
    <w:rsid w:val="00A824CC"/>
    <w:rsid w:val="00A922DD"/>
    <w:rsid w:val="00AA6D36"/>
    <w:rsid w:val="00B03AB8"/>
    <w:rsid w:val="00B13F40"/>
    <w:rsid w:val="00B15E40"/>
    <w:rsid w:val="00B2564F"/>
    <w:rsid w:val="00B36630"/>
    <w:rsid w:val="00B44F6D"/>
    <w:rsid w:val="00B526A2"/>
    <w:rsid w:val="00B52A96"/>
    <w:rsid w:val="00B84542"/>
    <w:rsid w:val="00BB10A1"/>
    <w:rsid w:val="00BB5517"/>
    <w:rsid w:val="00C0521F"/>
    <w:rsid w:val="00C138E8"/>
    <w:rsid w:val="00C27085"/>
    <w:rsid w:val="00C303F6"/>
    <w:rsid w:val="00C51633"/>
    <w:rsid w:val="00C707EF"/>
    <w:rsid w:val="00C73861"/>
    <w:rsid w:val="00CA0CCC"/>
    <w:rsid w:val="00CA1EF4"/>
    <w:rsid w:val="00CB49DE"/>
    <w:rsid w:val="00CC2A00"/>
    <w:rsid w:val="00CC63D8"/>
    <w:rsid w:val="00CE6E7A"/>
    <w:rsid w:val="00D27772"/>
    <w:rsid w:val="00D3452A"/>
    <w:rsid w:val="00D37796"/>
    <w:rsid w:val="00D37B68"/>
    <w:rsid w:val="00D826F2"/>
    <w:rsid w:val="00D960D4"/>
    <w:rsid w:val="00DA121E"/>
    <w:rsid w:val="00DA61B6"/>
    <w:rsid w:val="00DC5CED"/>
    <w:rsid w:val="00DD5426"/>
    <w:rsid w:val="00DD6D6F"/>
    <w:rsid w:val="00DE2411"/>
    <w:rsid w:val="00DE6227"/>
    <w:rsid w:val="00E03215"/>
    <w:rsid w:val="00E144ED"/>
    <w:rsid w:val="00E16CBC"/>
    <w:rsid w:val="00E21112"/>
    <w:rsid w:val="00E37136"/>
    <w:rsid w:val="00E41A9C"/>
    <w:rsid w:val="00E43EAC"/>
    <w:rsid w:val="00E707BF"/>
    <w:rsid w:val="00EA4395"/>
    <w:rsid w:val="00EB307E"/>
    <w:rsid w:val="00EC4141"/>
    <w:rsid w:val="00EC4B78"/>
    <w:rsid w:val="00EC5832"/>
    <w:rsid w:val="00ED0A08"/>
    <w:rsid w:val="00EE4BE6"/>
    <w:rsid w:val="00EE69E7"/>
    <w:rsid w:val="00EF6D8C"/>
    <w:rsid w:val="00EF7ADA"/>
    <w:rsid w:val="00F03FD4"/>
    <w:rsid w:val="00F1059B"/>
    <w:rsid w:val="00F16853"/>
    <w:rsid w:val="00F21D2F"/>
    <w:rsid w:val="00F405A6"/>
    <w:rsid w:val="00F53299"/>
    <w:rsid w:val="00F53D30"/>
    <w:rsid w:val="00F55C1B"/>
    <w:rsid w:val="00F660D8"/>
    <w:rsid w:val="00F82F95"/>
    <w:rsid w:val="00F85917"/>
    <w:rsid w:val="00F9265D"/>
    <w:rsid w:val="00FA08AD"/>
    <w:rsid w:val="00FB12FE"/>
    <w:rsid w:val="00FB68FD"/>
    <w:rsid w:val="00FC5476"/>
    <w:rsid w:val="00FE4E10"/>
    <w:rsid w:val="00FF2A45"/>
    <w:rsid w:val="00FF6B48"/>
    <w:rsid w:val="04984319"/>
    <w:rsid w:val="10A77A62"/>
    <w:rsid w:val="39CD2AE4"/>
    <w:rsid w:val="51D90756"/>
    <w:rsid w:val="66DA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28"/>
    <w:pPr>
      <w:widowControl w:val="0"/>
      <w:spacing w:line="360" w:lineRule="auto"/>
      <w:ind w:firstLineChars="200" w:firstLine="200"/>
      <w:jc w:val="both"/>
    </w:pPr>
    <w:rPr>
      <w:rFonts w:ascii="Calibri" w:eastAsia="楷体" w:hAnsi="Calibr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eastAsia="Arial Narrow"/>
      <w:b/>
      <w:szCs w:val="21"/>
    </w:r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paragraph" w:customStyle="1" w:styleId="a4">
    <w:name w:val="单位"/>
    <w:basedOn w:val="a"/>
    <w:pPr>
      <w:keepNext/>
      <w:jc w:val="right"/>
    </w:pPr>
  </w:style>
  <w:style w:type="paragraph" w:customStyle="1" w:styleId="a5">
    <w:name w:val="表字右"/>
    <w:basedOn w:val="a"/>
    <w:pPr>
      <w:jc w:val="right"/>
    </w:pPr>
    <w:rPr>
      <w:szCs w:val="21"/>
    </w:rPr>
  </w:style>
  <w:style w:type="paragraph" w:customStyle="1" w:styleId="a6">
    <w:name w:val="表中"/>
    <w:basedOn w:val="a"/>
    <w:pPr>
      <w:autoSpaceDE w:val="0"/>
      <w:autoSpaceDN w:val="0"/>
      <w:jc w:val="left"/>
    </w:pPr>
    <w:rPr>
      <w:rFonts w:eastAsia="Arial Narrow"/>
      <w:kern w:val="0"/>
      <w:szCs w:val="21"/>
    </w:rPr>
  </w:style>
  <w:style w:type="paragraph" w:styleId="a7">
    <w:name w:val="List Paragraph"/>
    <w:basedOn w:val="a"/>
    <w:uiPriority w:val="99"/>
    <w:rsid w:val="005B4EB3"/>
    <w:pPr>
      <w:ind w:firstLine="420"/>
    </w:pPr>
  </w:style>
  <w:style w:type="table" w:styleId="a8">
    <w:name w:val="Table Grid"/>
    <w:basedOn w:val="a1"/>
    <w:uiPriority w:val="39"/>
    <w:unhideWhenUsed/>
    <w:rsid w:val="005B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"/>
    <w:unhideWhenUsed/>
    <w:rsid w:val="00C3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C303F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28"/>
    <w:pPr>
      <w:widowControl w:val="0"/>
      <w:spacing w:line="360" w:lineRule="auto"/>
      <w:ind w:firstLineChars="200" w:firstLine="200"/>
      <w:jc w:val="both"/>
    </w:pPr>
    <w:rPr>
      <w:rFonts w:ascii="Calibri" w:eastAsia="楷体" w:hAnsi="Calibr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eastAsia="Arial Narrow"/>
      <w:b/>
      <w:szCs w:val="21"/>
    </w:r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paragraph" w:customStyle="1" w:styleId="a4">
    <w:name w:val="单位"/>
    <w:basedOn w:val="a"/>
    <w:pPr>
      <w:keepNext/>
      <w:jc w:val="right"/>
    </w:pPr>
  </w:style>
  <w:style w:type="paragraph" w:customStyle="1" w:styleId="a5">
    <w:name w:val="表字右"/>
    <w:basedOn w:val="a"/>
    <w:pPr>
      <w:jc w:val="right"/>
    </w:pPr>
    <w:rPr>
      <w:szCs w:val="21"/>
    </w:rPr>
  </w:style>
  <w:style w:type="paragraph" w:customStyle="1" w:styleId="a6">
    <w:name w:val="表中"/>
    <w:basedOn w:val="a"/>
    <w:pPr>
      <w:autoSpaceDE w:val="0"/>
      <w:autoSpaceDN w:val="0"/>
      <w:jc w:val="left"/>
    </w:pPr>
    <w:rPr>
      <w:rFonts w:eastAsia="Arial Narrow"/>
      <w:kern w:val="0"/>
      <w:szCs w:val="21"/>
    </w:rPr>
  </w:style>
  <w:style w:type="paragraph" w:styleId="a7">
    <w:name w:val="List Paragraph"/>
    <w:basedOn w:val="a"/>
    <w:uiPriority w:val="99"/>
    <w:rsid w:val="005B4EB3"/>
    <w:pPr>
      <w:ind w:firstLine="420"/>
    </w:pPr>
  </w:style>
  <w:style w:type="table" w:styleId="a8">
    <w:name w:val="Table Grid"/>
    <w:basedOn w:val="a1"/>
    <w:uiPriority w:val="39"/>
    <w:unhideWhenUsed/>
    <w:rsid w:val="005B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"/>
    <w:unhideWhenUsed/>
    <w:rsid w:val="00C30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C303F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553</Characters>
  <Application>Microsoft Office Word</Application>
  <DocSecurity>0</DocSecurity>
  <Lines>4</Lines>
  <Paragraphs>1</Paragraphs>
  <ScaleCrop>false</ScaleCrop>
  <Company>ENN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一、参加人员：</dc:title>
  <dc:creator>刘洋</dc:creator>
  <cp:lastModifiedBy>王雅琪</cp:lastModifiedBy>
  <cp:revision>4</cp:revision>
  <dcterms:created xsi:type="dcterms:W3CDTF">2016-11-07T01:12:00Z</dcterms:created>
  <dcterms:modified xsi:type="dcterms:W3CDTF">2016-11-07T01:20:00Z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