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D3A" w:rsidRDefault="00067D00">
      <w:pPr>
        <w:rPr>
          <w:rFonts w:ascii="宋体" w:hAnsi="宋体"/>
          <w:sz w:val="28"/>
          <w:szCs w:val="28"/>
        </w:rPr>
      </w:pPr>
      <w:r>
        <w:rPr>
          <w:rFonts w:ascii="宋体" w:hAnsi="宋体" w:hint="eastAsia"/>
          <w:sz w:val="28"/>
          <w:szCs w:val="28"/>
        </w:rPr>
        <w:t>股票</w:t>
      </w:r>
      <w:r>
        <w:rPr>
          <w:rFonts w:ascii="宋体" w:hAnsi="宋体"/>
          <w:sz w:val="28"/>
          <w:szCs w:val="28"/>
        </w:rPr>
        <w:t>代码：</w:t>
      </w:r>
      <w:r>
        <w:rPr>
          <w:rFonts w:ascii="宋体" w:hAnsi="宋体" w:hint="eastAsia"/>
          <w:sz w:val="28"/>
          <w:szCs w:val="28"/>
        </w:rPr>
        <w:t>603579</w:t>
      </w:r>
      <w:r>
        <w:rPr>
          <w:rFonts w:ascii="宋体" w:hAnsi="宋体"/>
          <w:sz w:val="28"/>
          <w:szCs w:val="28"/>
        </w:rPr>
        <w:t xml:space="preserve">                        </w:t>
      </w:r>
      <w:r>
        <w:rPr>
          <w:rFonts w:ascii="宋体" w:hAnsi="宋体" w:hint="eastAsia"/>
          <w:sz w:val="28"/>
          <w:szCs w:val="28"/>
        </w:rPr>
        <w:t>股票</w:t>
      </w:r>
      <w:r>
        <w:rPr>
          <w:rFonts w:ascii="宋体" w:hAnsi="宋体"/>
          <w:sz w:val="28"/>
          <w:szCs w:val="28"/>
        </w:rPr>
        <w:t>简称：荣泰健康</w:t>
      </w:r>
    </w:p>
    <w:p w:rsidR="00DF6D3A" w:rsidRDefault="00DF6D3A"/>
    <w:p w:rsidR="00DF6D3A" w:rsidRDefault="00067D00">
      <w:pPr>
        <w:jc w:val="center"/>
        <w:rPr>
          <w:rFonts w:ascii="黑体" w:eastAsia="黑体" w:hAnsi="黑体"/>
          <w:sz w:val="44"/>
          <w:szCs w:val="44"/>
        </w:rPr>
      </w:pPr>
      <w:r>
        <w:rPr>
          <w:rFonts w:ascii="黑体" w:eastAsia="黑体" w:hAnsi="黑体" w:hint="eastAsia"/>
          <w:sz w:val="44"/>
          <w:szCs w:val="44"/>
        </w:rPr>
        <w:t>上海</w:t>
      </w:r>
      <w:r>
        <w:rPr>
          <w:rFonts w:ascii="黑体" w:eastAsia="黑体" w:hAnsi="黑体"/>
          <w:sz w:val="44"/>
          <w:szCs w:val="44"/>
        </w:rPr>
        <w:t>荣泰健康科技股份有限公司</w:t>
      </w:r>
    </w:p>
    <w:p w:rsidR="00DF6D3A" w:rsidRDefault="00067D00">
      <w:pPr>
        <w:jc w:val="center"/>
        <w:rPr>
          <w:rFonts w:ascii="黑体" w:eastAsia="黑体" w:hAnsi="黑体"/>
          <w:sz w:val="44"/>
          <w:szCs w:val="44"/>
        </w:rPr>
      </w:pPr>
      <w:r>
        <w:rPr>
          <w:rFonts w:ascii="黑体" w:eastAsia="黑体" w:hAnsi="黑体" w:hint="eastAsia"/>
          <w:sz w:val="44"/>
          <w:szCs w:val="44"/>
        </w:rPr>
        <w:t>机构调研</w:t>
      </w:r>
      <w:r>
        <w:rPr>
          <w:rFonts w:ascii="黑体" w:eastAsia="黑体" w:hAnsi="黑体"/>
          <w:sz w:val="44"/>
          <w:szCs w:val="44"/>
        </w:rPr>
        <w:t>纪要</w:t>
      </w:r>
    </w:p>
    <w:p w:rsidR="00DF6D3A" w:rsidRDefault="00067D00">
      <w:pPr>
        <w:rPr>
          <w:sz w:val="28"/>
          <w:szCs w:val="28"/>
        </w:rPr>
      </w:pPr>
      <w:r>
        <w:rPr>
          <w:rFonts w:hint="eastAsia"/>
          <w:sz w:val="28"/>
          <w:szCs w:val="28"/>
        </w:rPr>
        <w:t>一</w:t>
      </w:r>
      <w:r>
        <w:rPr>
          <w:sz w:val="28"/>
          <w:szCs w:val="28"/>
        </w:rPr>
        <w:t>、</w:t>
      </w:r>
      <w:r>
        <w:rPr>
          <w:rFonts w:hint="eastAsia"/>
          <w:sz w:val="28"/>
          <w:szCs w:val="28"/>
        </w:rPr>
        <w:t>时间</w:t>
      </w:r>
      <w:r>
        <w:rPr>
          <w:sz w:val="28"/>
          <w:szCs w:val="28"/>
        </w:rPr>
        <w:t>：</w:t>
      </w:r>
      <w:r>
        <w:rPr>
          <w:rFonts w:hint="eastAsia"/>
          <w:sz w:val="28"/>
          <w:szCs w:val="28"/>
        </w:rPr>
        <w:t>2017</w:t>
      </w:r>
      <w:r>
        <w:rPr>
          <w:rFonts w:hint="eastAsia"/>
          <w:sz w:val="28"/>
          <w:szCs w:val="28"/>
        </w:rPr>
        <w:t>年</w:t>
      </w:r>
      <w:r w:rsidR="00731CC3">
        <w:rPr>
          <w:sz w:val="28"/>
          <w:szCs w:val="28"/>
        </w:rPr>
        <w:t>6</w:t>
      </w:r>
      <w:r>
        <w:rPr>
          <w:rFonts w:hint="eastAsia"/>
          <w:sz w:val="28"/>
          <w:szCs w:val="28"/>
        </w:rPr>
        <w:t>月</w:t>
      </w:r>
      <w:r w:rsidR="000B6300">
        <w:rPr>
          <w:sz w:val="28"/>
          <w:szCs w:val="28"/>
        </w:rPr>
        <w:t>8</w:t>
      </w:r>
      <w:r>
        <w:rPr>
          <w:rFonts w:hint="eastAsia"/>
          <w:sz w:val="28"/>
          <w:szCs w:val="28"/>
        </w:rPr>
        <w:t>日</w:t>
      </w:r>
      <w:r w:rsidR="00DC1E83">
        <w:rPr>
          <w:sz w:val="28"/>
          <w:szCs w:val="28"/>
        </w:rPr>
        <w:t>1</w:t>
      </w:r>
      <w:r w:rsidR="00D10305">
        <w:rPr>
          <w:sz w:val="28"/>
          <w:szCs w:val="28"/>
        </w:rPr>
        <w:t>4</w:t>
      </w:r>
      <w:r>
        <w:rPr>
          <w:rFonts w:hint="eastAsia"/>
          <w:sz w:val="28"/>
          <w:szCs w:val="28"/>
        </w:rPr>
        <w:t>:</w:t>
      </w:r>
      <w:r w:rsidR="00731CC3">
        <w:rPr>
          <w:sz w:val="28"/>
          <w:szCs w:val="28"/>
        </w:rPr>
        <w:t>0</w:t>
      </w:r>
      <w:r>
        <w:rPr>
          <w:sz w:val="28"/>
          <w:szCs w:val="28"/>
        </w:rPr>
        <w:t>0</w:t>
      </w:r>
    </w:p>
    <w:p w:rsidR="00DF6D3A" w:rsidRPr="00FB363B" w:rsidRDefault="00067D00">
      <w:pPr>
        <w:rPr>
          <w:rFonts w:ascii="宋体" w:hAnsi="宋体"/>
          <w:sz w:val="28"/>
          <w:szCs w:val="28"/>
        </w:rPr>
      </w:pPr>
      <w:r>
        <w:rPr>
          <w:rFonts w:hint="eastAsia"/>
          <w:sz w:val="28"/>
          <w:szCs w:val="28"/>
        </w:rPr>
        <w:t>二</w:t>
      </w:r>
      <w:r>
        <w:rPr>
          <w:sz w:val="28"/>
          <w:szCs w:val="28"/>
        </w:rPr>
        <w:t>、</w:t>
      </w:r>
      <w:r>
        <w:rPr>
          <w:rFonts w:hint="eastAsia"/>
          <w:sz w:val="28"/>
          <w:szCs w:val="28"/>
        </w:rPr>
        <w:t>地点</w:t>
      </w:r>
      <w:r w:rsidR="000B6300">
        <w:rPr>
          <w:rFonts w:hint="eastAsia"/>
          <w:sz w:val="28"/>
          <w:szCs w:val="28"/>
        </w:rPr>
        <w:t>：上海市青浦区朱枫公路</w:t>
      </w:r>
      <w:r w:rsidR="000B6300">
        <w:rPr>
          <w:rFonts w:hint="eastAsia"/>
          <w:sz w:val="28"/>
          <w:szCs w:val="28"/>
        </w:rPr>
        <w:t>1226</w:t>
      </w:r>
      <w:r w:rsidR="000B6300">
        <w:rPr>
          <w:rFonts w:hint="eastAsia"/>
          <w:sz w:val="28"/>
          <w:szCs w:val="28"/>
        </w:rPr>
        <w:t>号</w:t>
      </w:r>
      <w:r>
        <w:rPr>
          <w:rFonts w:hint="eastAsia"/>
          <w:sz w:val="28"/>
          <w:szCs w:val="28"/>
        </w:rPr>
        <w:t xml:space="preserve">                         </w:t>
      </w:r>
    </w:p>
    <w:p w:rsidR="00DF6D3A" w:rsidRDefault="00067D00">
      <w:pPr>
        <w:rPr>
          <w:sz w:val="28"/>
          <w:szCs w:val="28"/>
        </w:rPr>
      </w:pPr>
      <w:r>
        <w:rPr>
          <w:rFonts w:hint="eastAsia"/>
          <w:sz w:val="28"/>
          <w:szCs w:val="28"/>
        </w:rPr>
        <w:t>三</w:t>
      </w:r>
      <w:r>
        <w:rPr>
          <w:sz w:val="28"/>
          <w:szCs w:val="28"/>
        </w:rPr>
        <w:t>、</w:t>
      </w:r>
      <w:r>
        <w:rPr>
          <w:rFonts w:hint="eastAsia"/>
          <w:sz w:val="28"/>
          <w:szCs w:val="28"/>
        </w:rPr>
        <w:t>调研机构</w:t>
      </w:r>
      <w:r>
        <w:rPr>
          <w:sz w:val="28"/>
          <w:szCs w:val="28"/>
        </w:rPr>
        <w:t>及人员：</w:t>
      </w:r>
    </w:p>
    <w:tbl>
      <w:tblPr>
        <w:tblW w:w="6960" w:type="dxa"/>
        <w:tblInd w:w="-5" w:type="dxa"/>
        <w:tblCellMar>
          <w:top w:w="15" w:type="dxa"/>
          <w:bottom w:w="15" w:type="dxa"/>
        </w:tblCellMar>
        <w:tblLook w:val="04A0" w:firstRow="1" w:lastRow="0" w:firstColumn="1" w:lastColumn="0" w:noHBand="0" w:noVBand="1"/>
      </w:tblPr>
      <w:tblGrid>
        <w:gridCol w:w="1080"/>
        <w:gridCol w:w="3880"/>
        <w:gridCol w:w="2000"/>
      </w:tblGrid>
      <w:tr w:rsidR="00890941" w:rsidRPr="00890941" w:rsidTr="00D66E77">
        <w:trPr>
          <w:trHeight w:val="375"/>
        </w:trPr>
        <w:tc>
          <w:tcPr>
            <w:tcW w:w="1080" w:type="dxa"/>
            <w:tcBorders>
              <w:top w:val="single" w:sz="4" w:space="0" w:color="auto"/>
              <w:left w:val="single" w:sz="4" w:space="0" w:color="auto"/>
              <w:bottom w:val="single" w:sz="4" w:space="0" w:color="auto"/>
              <w:right w:val="single" w:sz="4" w:space="0" w:color="auto"/>
            </w:tcBorders>
            <w:shd w:val="clear" w:color="000000" w:fill="CFCECE"/>
            <w:vAlign w:val="center"/>
            <w:hideMark/>
          </w:tcPr>
          <w:p w:rsidR="00890941" w:rsidRPr="00890941" w:rsidRDefault="00890941" w:rsidP="00890941">
            <w:pPr>
              <w:widowControl/>
              <w:jc w:val="left"/>
              <w:rPr>
                <w:rFonts w:ascii="宋体" w:hAnsi="宋体"/>
                <w:color w:val="000000"/>
                <w:kern w:val="0"/>
                <w:sz w:val="28"/>
                <w:szCs w:val="28"/>
              </w:rPr>
            </w:pPr>
            <w:r w:rsidRPr="00890941">
              <w:rPr>
                <w:rFonts w:ascii="宋体" w:hAnsi="宋体" w:hint="eastAsia"/>
                <w:color w:val="000000"/>
                <w:kern w:val="0"/>
                <w:sz w:val="28"/>
                <w:szCs w:val="28"/>
              </w:rPr>
              <w:t>序号</w:t>
            </w:r>
          </w:p>
        </w:tc>
        <w:tc>
          <w:tcPr>
            <w:tcW w:w="3880" w:type="dxa"/>
            <w:tcBorders>
              <w:top w:val="single" w:sz="4" w:space="0" w:color="auto"/>
              <w:left w:val="single" w:sz="4" w:space="0" w:color="auto"/>
              <w:bottom w:val="single" w:sz="4" w:space="0" w:color="auto"/>
              <w:right w:val="single" w:sz="4" w:space="0" w:color="auto"/>
            </w:tcBorders>
            <w:shd w:val="clear" w:color="000000" w:fill="CFCECE"/>
            <w:vAlign w:val="center"/>
            <w:hideMark/>
          </w:tcPr>
          <w:p w:rsidR="00890941" w:rsidRPr="00890941" w:rsidRDefault="00F3095D" w:rsidP="00CB1853">
            <w:pPr>
              <w:widowControl/>
              <w:jc w:val="center"/>
              <w:rPr>
                <w:rFonts w:ascii="宋体" w:hAnsi="宋体"/>
                <w:color w:val="000000"/>
                <w:kern w:val="0"/>
                <w:sz w:val="28"/>
                <w:szCs w:val="28"/>
              </w:rPr>
            </w:pPr>
            <w:r w:rsidRPr="00890941">
              <w:rPr>
                <w:rFonts w:ascii="宋体" w:hAnsi="宋体" w:hint="eastAsia"/>
                <w:color w:val="000000"/>
                <w:kern w:val="0"/>
                <w:sz w:val="28"/>
                <w:szCs w:val="28"/>
              </w:rPr>
              <w:t>机构名称</w:t>
            </w:r>
          </w:p>
        </w:tc>
        <w:tc>
          <w:tcPr>
            <w:tcW w:w="2000" w:type="dxa"/>
            <w:tcBorders>
              <w:top w:val="single" w:sz="4" w:space="0" w:color="auto"/>
              <w:left w:val="single" w:sz="4" w:space="0" w:color="auto"/>
              <w:bottom w:val="single" w:sz="4" w:space="0" w:color="auto"/>
              <w:right w:val="single" w:sz="4" w:space="0" w:color="auto"/>
            </w:tcBorders>
            <w:shd w:val="clear" w:color="000000" w:fill="CFCECE"/>
            <w:vAlign w:val="center"/>
            <w:hideMark/>
          </w:tcPr>
          <w:p w:rsidR="00890941" w:rsidRPr="00890941" w:rsidRDefault="00F3095D" w:rsidP="00F3095D">
            <w:pPr>
              <w:widowControl/>
              <w:ind w:firstLineChars="100" w:firstLine="280"/>
              <w:jc w:val="left"/>
              <w:rPr>
                <w:rFonts w:ascii="宋体" w:hAnsi="宋体"/>
                <w:color w:val="000000"/>
                <w:kern w:val="0"/>
                <w:sz w:val="28"/>
                <w:szCs w:val="28"/>
              </w:rPr>
            </w:pPr>
            <w:r w:rsidRPr="00F3095D">
              <w:rPr>
                <w:rFonts w:ascii="宋体" w:hAnsi="宋体" w:hint="eastAsia"/>
                <w:color w:val="000000"/>
                <w:kern w:val="0"/>
                <w:sz w:val="28"/>
                <w:szCs w:val="28"/>
              </w:rPr>
              <w:t>人员姓名</w:t>
            </w:r>
          </w:p>
        </w:tc>
      </w:tr>
      <w:tr w:rsidR="00D66E77" w:rsidRPr="00890941" w:rsidTr="00D66E77">
        <w:trPr>
          <w:trHeight w:val="315"/>
        </w:trPr>
        <w:tc>
          <w:tcPr>
            <w:tcW w:w="1080" w:type="dxa"/>
            <w:tcBorders>
              <w:top w:val="single" w:sz="4" w:space="0" w:color="auto"/>
              <w:left w:val="single" w:sz="4" w:space="0" w:color="auto"/>
              <w:bottom w:val="single" w:sz="4" w:space="0" w:color="auto"/>
              <w:right w:val="single" w:sz="4" w:space="0" w:color="auto"/>
            </w:tcBorders>
            <w:noWrap/>
          </w:tcPr>
          <w:p w:rsidR="00D66E77" w:rsidRDefault="00D66E77" w:rsidP="00F3095D">
            <w:pPr>
              <w:jc w:val="center"/>
              <w:rPr>
                <w:rFonts w:ascii="宋体" w:hAnsi="宋体"/>
                <w:sz w:val="28"/>
                <w:szCs w:val="28"/>
              </w:rPr>
            </w:pPr>
            <w:r>
              <w:rPr>
                <w:rFonts w:ascii="宋体" w:hAnsi="宋体"/>
                <w:sz w:val="28"/>
                <w:szCs w:val="28"/>
              </w:rPr>
              <w:t>1</w:t>
            </w:r>
          </w:p>
        </w:tc>
        <w:tc>
          <w:tcPr>
            <w:tcW w:w="3880" w:type="dxa"/>
            <w:tcBorders>
              <w:top w:val="single" w:sz="4" w:space="0" w:color="auto"/>
              <w:left w:val="single" w:sz="4" w:space="0" w:color="auto"/>
              <w:bottom w:val="single" w:sz="4" w:space="0" w:color="auto"/>
              <w:right w:val="single" w:sz="4" w:space="0" w:color="auto"/>
            </w:tcBorders>
            <w:shd w:val="clear" w:color="000000" w:fill="FFFFFF"/>
          </w:tcPr>
          <w:p w:rsidR="00D66E77" w:rsidRPr="00A179EB" w:rsidRDefault="00A179EB" w:rsidP="00865503">
            <w:pPr>
              <w:jc w:val="center"/>
              <w:rPr>
                <w:rFonts w:ascii="宋体" w:hAnsi="宋体"/>
                <w:kern w:val="0"/>
                <w:sz w:val="28"/>
                <w:szCs w:val="28"/>
              </w:rPr>
            </w:pPr>
            <w:r w:rsidRPr="00A179EB">
              <w:rPr>
                <w:rFonts w:ascii="宋体" w:hAnsi="宋体" w:hint="eastAsia"/>
                <w:kern w:val="0"/>
                <w:sz w:val="28"/>
                <w:szCs w:val="28"/>
              </w:rPr>
              <w:t>国泰君安证券</w:t>
            </w:r>
          </w:p>
        </w:tc>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tcPr>
          <w:p w:rsidR="00D66E77" w:rsidRPr="00A179EB" w:rsidRDefault="00A179EB" w:rsidP="00F3095D">
            <w:pPr>
              <w:widowControl/>
              <w:jc w:val="center"/>
              <w:rPr>
                <w:rFonts w:ascii="宋体" w:hAnsi="宋体"/>
                <w:kern w:val="0"/>
                <w:sz w:val="28"/>
                <w:szCs w:val="28"/>
              </w:rPr>
            </w:pPr>
            <w:proofErr w:type="gramStart"/>
            <w:r w:rsidRPr="00A179EB">
              <w:rPr>
                <w:rFonts w:ascii="宋体" w:hAnsi="宋体" w:hint="eastAsia"/>
                <w:kern w:val="0"/>
                <w:sz w:val="28"/>
                <w:szCs w:val="28"/>
              </w:rPr>
              <w:t>王奇琪</w:t>
            </w:r>
            <w:proofErr w:type="gramEnd"/>
          </w:p>
        </w:tc>
      </w:tr>
      <w:tr w:rsidR="00D66E77" w:rsidRPr="00890941" w:rsidTr="00D66E77">
        <w:trPr>
          <w:trHeight w:val="315"/>
        </w:trPr>
        <w:tc>
          <w:tcPr>
            <w:tcW w:w="1080" w:type="dxa"/>
            <w:tcBorders>
              <w:top w:val="single" w:sz="4" w:space="0" w:color="auto"/>
              <w:left w:val="single" w:sz="4" w:space="0" w:color="auto"/>
              <w:bottom w:val="single" w:sz="4" w:space="0" w:color="auto"/>
              <w:right w:val="single" w:sz="4" w:space="0" w:color="auto"/>
            </w:tcBorders>
            <w:noWrap/>
          </w:tcPr>
          <w:p w:rsidR="00D66E77" w:rsidRDefault="00D66E77" w:rsidP="00F3095D">
            <w:pPr>
              <w:jc w:val="center"/>
              <w:rPr>
                <w:rFonts w:ascii="宋体" w:hAnsi="宋体"/>
                <w:sz w:val="28"/>
                <w:szCs w:val="28"/>
              </w:rPr>
            </w:pPr>
            <w:r>
              <w:rPr>
                <w:rFonts w:ascii="宋体" w:hAnsi="宋体" w:hint="eastAsia"/>
                <w:sz w:val="28"/>
                <w:szCs w:val="28"/>
              </w:rPr>
              <w:t>2</w:t>
            </w:r>
          </w:p>
        </w:tc>
        <w:tc>
          <w:tcPr>
            <w:tcW w:w="3880" w:type="dxa"/>
            <w:tcBorders>
              <w:top w:val="single" w:sz="4" w:space="0" w:color="auto"/>
              <w:left w:val="single" w:sz="4" w:space="0" w:color="auto"/>
              <w:bottom w:val="single" w:sz="4" w:space="0" w:color="auto"/>
              <w:right w:val="single" w:sz="4" w:space="0" w:color="auto"/>
            </w:tcBorders>
            <w:shd w:val="clear" w:color="000000" w:fill="FFFFFF"/>
          </w:tcPr>
          <w:p w:rsidR="00D66E77" w:rsidRPr="00A179EB" w:rsidRDefault="00A179EB" w:rsidP="00865503">
            <w:pPr>
              <w:jc w:val="center"/>
              <w:rPr>
                <w:rFonts w:ascii="宋体" w:hAnsi="宋体"/>
                <w:kern w:val="0"/>
                <w:sz w:val="28"/>
                <w:szCs w:val="28"/>
              </w:rPr>
            </w:pPr>
            <w:r>
              <w:rPr>
                <w:rFonts w:ascii="宋体" w:hAnsi="宋体" w:hint="eastAsia"/>
                <w:kern w:val="0"/>
                <w:sz w:val="28"/>
                <w:szCs w:val="28"/>
              </w:rPr>
              <w:t>兰馨亚洲投资集团</w:t>
            </w:r>
          </w:p>
        </w:tc>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tcPr>
          <w:p w:rsidR="00D66E77" w:rsidRPr="00A179EB" w:rsidRDefault="00A179EB" w:rsidP="00F3095D">
            <w:pPr>
              <w:widowControl/>
              <w:jc w:val="center"/>
              <w:rPr>
                <w:rFonts w:ascii="宋体" w:hAnsi="宋体"/>
                <w:kern w:val="0"/>
                <w:sz w:val="28"/>
                <w:szCs w:val="28"/>
              </w:rPr>
            </w:pPr>
            <w:r>
              <w:rPr>
                <w:rFonts w:ascii="宋体" w:hAnsi="宋体" w:hint="eastAsia"/>
                <w:kern w:val="0"/>
                <w:sz w:val="28"/>
                <w:szCs w:val="28"/>
              </w:rPr>
              <w:t>陈怡</w:t>
            </w:r>
          </w:p>
        </w:tc>
      </w:tr>
      <w:tr w:rsidR="00297F72" w:rsidRPr="00890941" w:rsidTr="00297F72">
        <w:trPr>
          <w:trHeight w:val="20"/>
        </w:trPr>
        <w:tc>
          <w:tcPr>
            <w:tcW w:w="1080" w:type="dxa"/>
            <w:tcBorders>
              <w:top w:val="single" w:sz="4" w:space="0" w:color="auto"/>
              <w:left w:val="single" w:sz="4" w:space="0" w:color="auto"/>
              <w:bottom w:val="single" w:sz="4" w:space="0" w:color="auto"/>
              <w:right w:val="single" w:sz="4" w:space="0" w:color="auto"/>
            </w:tcBorders>
            <w:noWrap/>
          </w:tcPr>
          <w:p w:rsidR="00297F72" w:rsidRDefault="00D66E77" w:rsidP="00F3095D">
            <w:pPr>
              <w:jc w:val="center"/>
              <w:rPr>
                <w:rFonts w:ascii="宋体" w:hAnsi="宋体"/>
                <w:sz w:val="28"/>
                <w:szCs w:val="28"/>
              </w:rPr>
            </w:pPr>
            <w:r>
              <w:rPr>
                <w:rFonts w:ascii="宋体" w:hAnsi="宋体"/>
                <w:sz w:val="28"/>
                <w:szCs w:val="28"/>
              </w:rPr>
              <w:t>3</w:t>
            </w:r>
          </w:p>
        </w:tc>
        <w:tc>
          <w:tcPr>
            <w:tcW w:w="3880" w:type="dxa"/>
            <w:tcBorders>
              <w:top w:val="single" w:sz="4" w:space="0" w:color="auto"/>
              <w:left w:val="single" w:sz="4" w:space="0" w:color="auto"/>
              <w:bottom w:val="single" w:sz="4" w:space="0" w:color="auto"/>
              <w:right w:val="single" w:sz="4" w:space="0" w:color="auto"/>
            </w:tcBorders>
            <w:shd w:val="clear" w:color="000000" w:fill="FFFFFF"/>
          </w:tcPr>
          <w:p w:rsidR="00297F72" w:rsidRPr="00A179EB" w:rsidRDefault="00A179EB" w:rsidP="00F3095D">
            <w:pPr>
              <w:jc w:val="center"/>
              <w:rPr>
                <w:rFonts w:ascii="宋体" w:hAnsi="宋体"/>
                <w:kern w:val="0"/>
                <w:sz w:val="28"/>
                <w:szCs w:val="28"/>
              </w:rPr>
            </w:pPr>
            <w:proofErr w:type="gramStart"/>
            <w:r>
              <w:rPr>
                <w:rFonts w:ascii="宋体" w:hAnsi="宋体" w:hint="eastAsia"/>
                <w:kern w:val="0"/>
                <w:sz w:val="28"/>
                <w:szCs w:val="28"/>
              </w:rPr>
              <w:t>域秀资本</w:t>
            </w:r>
            <w:proofErr w:type="gramEnd"/>
          </w:p>
        </w:tc>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tcPr>
          <w:p w:rsidR="00297F72" w:rsidRPr="00A179EB" w:rsidRDefault="00A179EB" w:rsidP="00F3095D">
            <w:pPr>
              <w:widowControl/>
              <w:jc w:val="center"/>
              <w:rPr>
                <w:rFonts w:ascii="宋体" w:hAnsi="宋体"/>
                <w:kern w:val="0"/>
                <w:sz w:val="28"/>
                <w:szCs w:val="28"/>
              </w:rPr>
            </w:pPr>
            <w:proofErr w:type="gramStart"/>
            <w:r>
              <w:rPr>
                <w:rFonts w:ascii="宋体" w:hAnsi="宋体" w:hint="eastAsia"/>
                <w:kern w:val="0"/>
                <w:sz w:val="28"/>
                <w:szCs w:val="28"/>
              </w:rPr>
              <w:t>司丹</w:t>
            </w:r>
            <w:proofErr w:type="gramEnd"/>
          </w:p>
        </w:tc>
      </w:tr>
      <w:tr w:rsidR="00297F72" w:rsidRPr="00890941" w:rsidTr="00297F72">
        <w:trPr>
          <w:trHeight w:val="20"/>
        </w:trPr>
        <w:tc>
          <w:tcPr>
            <w:tcW w:w="1080" w:type="dxa"/>
            <w:tcBorders>
              <w:top w:val="single" w:sz="4" w:space="0" w:color="auto"/>
              <w:left w:val="single" w:sz="4" w:space="0" w:color="auto"/>
              <w:bottom w:val="single" w:sz="4" w:space="0" w:color="auto"/>
              <w:right w:val="single" w:sz="4" w:space="0" w:color="auto"/>
            </w:tcBorders>
            <w:noWrap/>
          </w:tcPr>
          <w:p w:rsidR="00297F72" w:rsidRDefault="00D66E77" w:rsidP="00F3095D">
            <w:pPr>
              <w:jc w:val="center"/>
              <w:rPr>
                <w:rFonts w:ascii="宋体" w:hAnsi="宋体"/>
                <w:sz w:val="28"/>
                <w:szCs w:val="28"/>
              </w:rPr>
            </w:pPr>
            <w:r>
              <w:rPr>
                <w:rFonts w:ascii="宋体" w:hAnsi="宋体"/>
                <w:sz w:val="28"/>
                <w:szCs w:val="28"/>
              </w:rPr>
              <w:t>4</w:t>
            </w:r>
          </w:p>
        </w:tc>
        <w:tc>
          <w:tcPr>
            <w:tcW w:w="3880" w:type="dxa"/>
            <w:tcBorders>
              <w:top w:val="single" w:sz="4" w:space="0" w:color="auto"/>
              <w:left w:val="single" w:sz="4" w:space="0" w:color="auto"/>
              <w:bottom w:val="single" w:sz="4" w:space="0" w:color="auto"/>
              <w:right w:val="single" w:sz="4" w:space="0" w:color="auto"/>
            </w:tcBorders>
            <w:shd w:val="clear" w:color="000000" w:fill="FFFFFF"/>
          </w:tcPr>
          <w:p w:rsidR="00297F72" w:rsidRPr="00A179EB" w:rsidRDefault="00A179EB" w:rsidP="00F3095D">
            <w:pPr>
              <w:jc w:val="center"/>
              <w:rPr>
                <w:rFonts w:ascii="宋体" w:hAnsi="宋体"/>
                <w:kern w:val="0"/>
                <w:sz w:val="28"/>
                <w:szCs w:val="28"/>
              </w:rPr>
            </w:pPr>
            <w:r>
              <w:rPr>
                <w:rFonts w:ascii="宋体" w:hAnsi="宋体" w:hint="eastAsia"/>
                <w:kern w:val="0"/>
                <w:sz w:val="28"/>
                <w:szCs w:val="28"/>
              </w:rPr>
              <w:t>广发资产管理</w:t>
            </w:r>
          </w:p>
        </w:tc>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tcPr>
          <w:p w:rsidR="00297F72" w:rsidRPr="00A179EB" w:rsidRDefault="00A179EB" w:rsidP="00F3095D">
            <w:pPr>
              <w:widowControl/>
              <w:jc w:val="center"/>
              <w:rPr>
                <w:rFonts w:ascii="宋体" w:hAnsi="宋体"/>
                <w:kern w:val="0"/>
                <w:sz w:val="28"/>
                <w:szCs w:val="28"/>
              </w:rPr>
            </w:pPr>
            <w:r>
              <w:rPr>
                <w:rFonts w:ascii="宋体" w:hAnsi="宋体" w:hint="eastAsia"/>
                <w:kern w:val="0"/>
                <w:sz w:val="28"/>
                <w:szCs w:val="28"/>
              </w:rPr>
              <w:t>毛丁丁</w:t>
            </w:r>
          </w:p>
        </w:tc>
      </w:tr>
      <w:tr w:rsidR="00297F72" w:rsidRPr="00890941" w:rsidTr="00297F72">
        <w:trPr>
          <w:trHeight w:val="20"/>
        </w:trPr>
        <w:tc>
          <w:tcPr>
            <w:tcW w:w="1080" w:type="dxa"/>
            <w:tcBorders>
              <w:top w:val="single" w:sz="4" w:space="0" w:color="auto"/>
              <w:left w:val="single" w:sz="4" w:space="0" w:color="auto"/>
              <w:bottom w:val="single" w:sz="4" w:space="0" w:color="auto"/>
              <w:right w:val="single" w:sz="4" w:space="0" w:color="auto"/>
            </w:tcBorders>
            <w:noWrap/>
          </w:tcPr>
          <w:p w:rsidR="00297F72" w:rsidRDefault="00D66E77" w:rsidP="00F3095D">
            <w:pPr>
              <w:jc w:val="center"/>
              <w:rPr>
                <w:rFonts w:ascii="宋体" w:hAnsi="宋体"/>
                <w:sz w:val="28"/>
                <w:szCs w:val="28"/>
              </w:rPr>
            </w:pPr>
            <w:r>
              <w:rPr>
                <w:rFonts w:ascii="宋体" w:hAnsi="宋体"/>
                <w:sz w:val="28"/>
                <w:szCs w:val="28"/>
              </w:rPr>
              <w:t>5</w:t>
            </w:r>
          </w:p>
        </w:tc>
        <w:tc>
          <w:tcPr>
            <w:tcW w:w="3880" w:type="dxa"/>
            <w:tcBorders>
              <w:top w:val="single" w:sz="4" w:space="0" w:color="auto"/>
              <w:left w:val="single" w:sz="4" w:space="0" w:color="auto"/>
              <w:bottom w:val="single" w:sz="4" w:space="0" w:color="auto"/>
              <w:right w:val="single" w:sz="4" w:space="0" w:color="auto"/>
            </w:tcBorders>
            <w:shd w:val="clear" w:color="000000" w:fill="FFFFFF"/>
          </w:tcPr>
          <w:p w:rsidR="00297F72" w:rsidRPr="00A179EB" w:rsidRDefault="00D10305" w:rsidP="00F3095D">
            <w:pPr>
              <w:jc w:val="center"/>
              <w:rPr>
                <w:rFonts w:ascii="宋体" w:hAnsi="宋体"/>
                <w:kern w:val="0"/>
                <w:sz w:val="28"/>
                <w:szCs w:val="28"/>
              </w:rPr>
            </w:pPr>
            <w:r>
              <w:rPr>
                <w:rFonts w:ascii="宋体" w:hAnsi="宋体" w:hint="eastAsia"/>
                <w:kern w:val="0"/>
                <w:sz w:val="28"/>
                <w:szCs w:val="28"/>
              </w:rPr>
              <w:t>光大保德信基金管理</w:t>
            </w:r>
          </w:p>
        </w:tc>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tcPr>
          <w:p w:rsidR="00297F72" w:rsidRPr="00A179EB" w:rsidRDefault="00D10305" w:rsidP="00F3095D">
            <w:pPr>
              <w:widowControl/>
              <w:jc w:val="center"/>
              <w:rPr>
                <w:rFonts w:ascii="宋体" w:hAnsi="宋体"/>
                <w:kern w:val="0"/>
                <w:sz w:val="28"/>
                <w:szCs w:val="28"/>
              </w:rPr>
            </w:pPr>
            <w:r>
              <w:rPr>
                <w:rFonts w:ascii="宋体" w:hAnsi="宋体" w:hint="eastAsia"/>
                <w:kern w:val="0"/>
                <w:sz w:val="28"/>
                <w:szCs w:val="28"/>
              </w:rPr>
              <w:t>唐钰蔚</w:t>
            </w:r>
          </w:p>
        </w:tc>
      </w:tr>
      <w:tr w:rsidR="00297F72" w:rsidRPr="00890941" w:rsidTr="00297F72">
        <w:trPr>
          <w:trHeight w:val="20"/>
        </w:trPr>
        <w:tc>
          <w:tcPr>
            <w:tcW w:w="1080" w:type="dxa"/>
            <w:tcBorders>
              <w:top w:val="single" w:sz="4" w:space="0" w:color="auto"/>
              <w:left w:val="single" w:sz="4" w:space="0" w:color="auto"/>
              <w:bottom w:val="single" w:sz="4" w:space="0" w:color="auto"/>
              <w:right w:val="single" w:sz="4" w:space="0" w:color="auto"/>
            </w:tcBorders>
            <w:noWrap/>
          </w:tcPr>
          <w:p w:rsidR="00297F72" w:rsidRDefault="00D66E77" w:rsidP="00F3095D">
            <w:pPr>
              <w:jc w:val="center"/>
              <w:rPr>
                <w:rFonts w:ascii="宋体" w:hAnsi="宋体"/>
                <w:sz w:val="28"/>
                <w:szCs w:val="28"/>
              </w:rPr>
            </w:pPr>
            <w:r>
              <w:rPr>
                <w:rFonts w:ascii="宋体" w:hAnsi="宋体"/>
                <w:sz w:val="28"/>
                <w:szCs w:val="28"/>
              </w:rPr>
              <w:t>6</w:t>
            </w:r>
          </w:p>
        </w:tc>
        <w:tc>
          <w:tcPr>
            <w:tcW w:w="3880" w:type="dxa"/>
            <w:tcBorders>
              <w:top w:val="single" w:sz="4" w:space="0" w:color="auto"/>
              <w:left w:val="single" w:sz="4" w:space="0" w:color="auto"/>
              <w:bottom w:val="single" w:sz="4" w:space="0" w:color="auto"/>
              <w:right w:val="single" w:sz="4" w:space="0" w:color="auto"/>
            </w:tcBorders>
            <w:shd w:val="clear" w:color="000000" w:fill="FFFFFF"/>
          </w:tcPr>
          <w:p w:rsidR="00297F72" w:rsidRPr="00A179EB" w:rsidRDefault="00D10305" w:rsidP="00F3095D">
            <w:pPr>
              <w:jc w:val="center"/>
              <w:rPr>
                <w:rFonts w:ascii="宋体" w:hAnsi="宋体"/>
                <w:kern w:val="0"/>
                <w:sz w:val="28"/>
                <w:szCs w:val="28"/>
              </w:rPr>
            </w:pPr>
            <w:r>
              <w:rPr>
                <w:rFonts w:ascii="宋体" w:hAnsi="宋体" w:hint="eastAsia"/>
                <w:kern w:val="0"/>
                <w:sz w:val="28"/>
                <w:szCs w:val="28"/>
              </w:rPr>
              <w:t>金</w:t>
            </w:r>
            <w:proofErr w:type="gramStart"/>
            <w:r>
              <w:rPr>
                <w:rFonts w:ascii="宋体" w:hAnsi="宋体" w:hint="eastAsia"/>
                <w:kern w:val="0"/>
                <w:sz w:val="28"/>
                <w:szCs w:val="28"/>
              </w:rPr>
              <w:t>舆</w:t>
            </w:r>
            <w:proofErr w:type="gramEnd"/>
            <w:r>
              <w:rPr>
                <w:rFonts w:ascii="宋体" w:hAnsi="宋体" w:hint="eastAsia"/>
                <w:kern w:val="0"/>
                <w:sz w:val="28"/>
                <w:szCs w:val="28"/>
              </w:rPr>
              <w:t>资产</w:t>
            </w:r>
          </w:p>
        </w:tc>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tcPr>
          <w:p w:rsidR="00297F72" w:rsidRPr="00A179EB" w:rsidRDefault="00D10305" w:rsidP="00F3095D">
            <w:pPr>
              <w:widowControl/>
              <w:jc w:val="center"/>
              <w:rPr>
                <w:rFonts w:ascii="宋体" w:hAnsi="宋体"/>
                <w:kern w:val="0"/>
                <w:sz w:val="28"/>
                <w:szCs w:val="28"/>
              </w:rPr>
            </w:pPr>
            <w:r>
              <w:rPr>
                <w:rFonts w:ascii="宋体" w:hAnsi="宋体" w:hint="eastAsia"/>
                <w:kern w:val="0"/>
                <w:sz w:val="28"/>
                <w:szCs w:val="28"/>
              </w:rPr>
              <w:t>张富绅、盛明</w:t>
            </w:r>
          </w:p>
        </w:tc>
      </w:tr>
      <w:tr w:rsidR="00297F72" w:rsidRPr="00890941" w:rsidTr="00297F72">
        <w:trPr>
          <w:trHeight w:val="20"/>
        </w:trPr>
        <w:tc>
          <w:tcPr>
            <w:tcW w:w="1080" w:type="dxa"/>
            <w:tcBorders>
              <w:top w:val="single" w:sz="4" w:space="0" w:color="auto"/>
              <w:left w:val="single" w:sz="4" w:space="0" w:color="auto"/>
              <w:bottom w:val="single" w:sz="4" w:space="0" w:color="auto"/>
              <w:right w:val="single" w:sz="4" w:space="0" w:color="auto"/>
            </w:tcBorders>
            <w:noWrap/>
          </w:tcPr>
          <w:p w:rsidR="00297F72" w:rsidRDefault="00D66E77" w:rsidP="00F3095D">
            <w:pPr>
              <w:jc w:val="center"/>
              <w:rPr>
                <w:rFonts w:ascii="宋体" w:hAnsi="宋体"/>
                <w:sz w:val="28"/>
                <w:szCs w:val="28"/>
              </w:rPr>
            </w:pPr>
            <w:r>
              <w:rPr>
                <w:rFonts w:ascii="宋体" w:hAnsi="宋体"/>
                <w:sz w:val="28"/>
                <w:szCs w:val="28"/>
              </w:rPr>
              <w:t>7</w:t>
            </w:r>
          </w:p>
        </w:tc>
        <w:tc>
          <w:tcPr>
            <w:tcW w:w="3880" w:type="dxa"/>
            <w:tcBorders>
              <w:top w:val="single" w:sz="4" w:space="0" w:color="auto"/>
              <w:left w:val="single" w:sz="4" w:space="0" w:color="auto"/>
              <w:bottom w:val="single" w:sz="4" w:space="0" w:color="auto"/>
              <w:right w:val="single" w:sz="4" w:space="0" w:color="auto"/>
            </w:tcBorders>
            <w:shd w:val="clear" w:color="000000" w:fill="FFFFFF"/>
          </w:tcPr>
          <w:p w:rsidR="00297F72" w:rsidRPr="00A179EB" w:rsidRDefault="00D10305" w:rsidP="00F3095D">
            <w:pPr>
              <w:jc w:val="center"/>
              <w:rPr>
                <w:rFonts w:ascii="宋体" w:hAnsi="宋体"/>
                <w:kern w:val="0"/>
                <w:sz w:val="28"/>
                <w:szCs w:val="28"/>
              </w:rPr>
            </w:pPr>
            <w:r>
              <w:rPr>
                <w:rFonts w:ascii="宋体" w:hAnsi="宋体" w:hint="eastAsia"/>
                <w:kern w:val="0"/>
                <w:sz w:val="28"/>
                <w:szCs w:val="28"/>
              </w:rPr>
              <w:t>富兰克林华美投信</w:t>
            </w:r>
          </w:p>
        </w:tc>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tcPr>
          <w:p w:rsidR="00297F72" w:rsidRPr="00A179EB" w:rsidRDefault="00D10305" w:rsidP="00F3095D">
            <w:pPr>
              <w:widowControl/>
              <w:jc w:val="center"/>
              <w:rPr>
                <w:rFonts w:ascii="宋体" w:hAnsi="宋体"/>
                <w:kern w:val="0"/>
                <w:sz w:val="28"/>
                <w:szCs w:val="28"/>
              </w:rPr>
            </w:pPr>
            <w:r>
              <w:rPr>
                <w:rFonts w:ascii="宋体" w:hAnsi="宋体" w:hint="eastAsia"/>
                <w:kern w:val="0"/>
                <w:sz w:val="28"/>
                <w:szCs w:val="28"/>
              </w:rPr>
              <w:t>张家麟</w:t>
            </w:r>
          </w:p>
        </w:tc>
      </w:tr>
    </w:tbl>
    <w:p w:rsidR="00DF6D3A" w:rsidRDefault="00067D00">
      <w:pPr>
        <w:rPr>
          <w:sz w:val="28"/>
          <w:szCs w:val="28"/>
        </w:rPr>
      </w:pPr>
      <w:r>
        <w:rPr>
          <w:rFonts w:hint="eastAsia"/>
          <w:sz w:val="28"/>
          <w:szCs w:val="28"/>
        </w:rPr>
        <w:t>接待</w:t>
      </w:r>
      <w:r>
        <w:rPr>
          <w:sz w:val="28"/>
          <w:szCs w:val="28"/>
        </w:rPr>
        <w:t>人员：</w:t>
      </w:r>
      <w:bookmarkStart w:id="0" w:name="_Hlk482198680"/>
      <w:r w:rsidR="000B6300">
        <w:rPr>
          <w:rFonts w:hint="eastAsia"/>
          <w:sz w:val="28"/>
          <w:szCs w:val="28"/>
        </w:rPr>
        <w:t>应建森、</w:t>
      </w:r>
      <w:r>
        <w:rPr>
          <w:sz w:val="28"/>
          <w:szCs w:val="28"/>
        </w:rPr>
        <w:t>陈娟娟</w:t>
      </w:r>
      <w:bookmarkEnd w:id="0"/>
    </w:p>
    <w:p w:rsidR="00DF6D3A" w:rsidRDefault="00067D00">
      <w:pPr>
        <w:rPr>
          <w:sz w:val="28"/>
          <w:szCs w:val="28"/>
        </w:rPr>
      </w:pPr>
      <w:r>
        <w:rPr>
          <w:rFonts w:hint="eastAsia"/>
          <w:sz w:val="28"/>
          <w:szCs w:val="28"/>
        </w:rPr>
        <w:t>记录人</w:t>
      </w:r>
      <w:r>
        <w:rPr>
          <w:sz w:val="28"/>
          <w:szCs w:val="28"/>
        </w:rPr>
        <w:t>：</w:t>
      </w:r>
      <w:r w:rsidR="00890941">
        <w:rPr>
          <w:rFonts w:hint="eastAsia"/>
          <w:sz w:val="28"/>
          <w:szCs w:val="28"/>
        </w:rPr>
        <w:t>蒋蓓蓓</w:t>
      </w:r>
    </w:p>
    <w:p w:rsidR="00DF6D3A" w:rsidRDefault="00067D00">
      <w:r>
        <w:rPr>
          <w:rFonts w:hint="eastAsia"/>
          <w:sz w:val="28"/>
          <w:szCs w:val="28"/>
        </w:rPr>
        <w:t>四、会议内容</w:t>
      </w:r>
    </w:p>
    <w:p w:rsidR="009649EE" w:rsidRDefault="009649EE" w:rsidP="00B12841">
      <w:pPr>
        <w:ind w:firstLine="570"/>
        <w:rPr>
          <w:rFonts w:ascii="宋体" w:hAnsi="宋体"/>
          <w:sz w:val="28"/>
          <w:szCs w:val="28"/>
        </w:rPr>
      </w:pPr>
      <w:proofErr w:type="gramStart"/>
      <w:r>
        <w:rPr>
          <w:rFonts w:ascii="宋体" w:hAnsi="宋体" w:hint="eastAsia"/>
          <w:sz w:val="28"/>
          <w:szCs w:val="28"/>
        </w:rPr>
        <w:t>公司</w:t>
      </w:r>
      <w:r w:rsidR="000B6300">
        <w:rPr>
          <w:rFonts w:ascii="宋体" w:hAnsi="宋体" w:hint="eastAsia"/>
          <w:sz w:val="28"/>
          <w:szCs w:val="28"/>
        </w:rPr>
        <w:t>董秘应建森</w:t>
      </w:r>
      <w:proofErr w:type="gramEnd"/>
      <w:r w:rsidR="000B6300">
        <w:rPr>
          <w:rFonts w:ascii="宋体" w:hAnsi="宋体" w:hint="eastAsia"/>
          <w:sz w:val="28"/>
          <w:szCs w:val="28"/>
        </w:rPr>
        <w:t>先生和</w:t>
      </w:r>
      <w:r>
        <w:rPr>
          <w:rFonts w:ascii="宋体" w:hAnsi="宋体" w:hint="eastAsia"/>
          <w:sz w:val="28"/>
          <w:szCs w:val="28"/>
        </w:rPr>
        <w:t>证券事务代表陈娟娟女士</w:t>
      </w:r>
      <w:r w:rsidR="00980512">
        <w:rPr>
          <w:rFonts w:ascii="宋体" w:hAnsi="宋体" w:hint="eastAsia"/>
          <w:sz w:val="28"/>
          <w:szCs w:val="28"/>
        </w:rPr>
        <w:t>就</w:t>
      </w:r>
      <w:r w:rsidR="00F92E54">
        <w:rPr>
          <w:rFonts w:ascii="宋体" w:hAnsi="宋体" w:hint="eastAsia"/>
          <w:sz w:val="28"/>
          <w:szCs w:val="28"/>
        </w:rPr>
        <w:t>公司基本情况及</w:t>
      </w:r>
      <w:r w:rsidR="00980512">
        <w:rPr>
          <w:rFonts w:ascii="宋体" w:hAnsi="宋体" w:hint="eastAsia"/>
          <w:sz w:val="28"/>
          <w:szCs w:val="28"/>
        </w:rPr>
        <w:t>投资者关注的</w:t>
      </w:r>
      <w:r>
        <w:rPr>
          <w:rFonts w:ascii="宋体" w:hAnsi="宋体" w:hint="eastAsia"/>
          <w:sz w:val="28"/>
          <w:szCs w:val="28"/>
        </w:rPr>
        <w:t>内容进行了交流，具体交流情况如下：</w:t>
      </w:r>
    </w:p>
    <w:p w:rsidR="0053563B" w:rsidRDefault="0053563B" w:rsidP="0053563B">
      <w:pPr>
        <w:ind w:firstLineChars="200" w:firstLine="560"/>
        <w:rPr>
          <w:rFonts w:ascii="宋体" w:hAnsi="宋体"/>
          <w:sz w:val="28"/>
          <w:szCs w:val="28"/>
        </w:rPr>
      </w:pPr>
      <w:r>
        <w:rPr>
          <w:rFonts w:ascii="宋体" w:hAnsi="宋体" w:hint="eastAsia"/>
          <w:sz w:val="28"/>
          <w:szCs w:val="28"/>
        </w:rPr>
        <w:t>（</w:t>
      </w:r>
      <w:r w:rsidR="000B6300">
        <w:rPr>
          <w:rFonts w:ascii="宋体" w:hAnsi="宋体" w:hint="eastAsia"/>
          <w:sz w:val="28"/>
          <w:szCs w:val="28"/>
        </w:rPr>
        <w:t>一</w:t>
      </w:r>
      <w:r>
        <w:rPr>
          <w:rFonts w:ascii="宋体" w:hAnsi="宋体" w:hint="eastAsia"/>
          <w:sz w:val="28"/>
          <w:szCs w:val="28"/>
        </w:rPr>
        <w:t>）投资者提问环节</w:t>
      </w:r>
    </w:p>
    <w:p w:rsidR="004A35FC" w:rsidRDefault="0053563B" w:rsidP="00FA7213">
      <w:pPr>
        <w:ind w:firstLine="570"/>
        <w:rPr>
          <w:rFonts w:ascii="宋体" w:hAnsi="宋体"/>
          <w:sz w:val="28"/>
          <w:szCs w:val="28"/>
        </w:rPr>
      </w:pPr>
      <w:r>
        <w:rPr>
          <w:rFonts w:ascii="宋体" w:hAnsi="宋体" w:hint="eastAsia"/>
          <w:sz w:val="28"/>
          <w:szCs w:val="28"/>
        </w:rPr>
        <w:t>1、</w:t>
      </w:r>
      <w:r w:rsidR="00FA7213">
        <w:rPr>
          <w:rFonts w:ascii="宋体" w:hAnsi="宋体" w:hint="eastAsia"/>
          <w:sz w:val="28"/>
          <w:szCs w:val="28"/>
        </w:rPr>
        <w:t>国内行业的发展状况？</w:t>
      </w:r>
    </w:p>
    <w:p w:rsidR="00FA7213" w:rsidRDefault="00FA7213" w:rsidP="00FA7213">
      <w:pPr>
        <w:ind w:firstLine="570"/>
        <w:rPr>
          <w:rFonts w:ascii="宋体" w:hAnsi="宋体"/>
          <w:sz w:val="28"/>
          <w:szCs w:val="28"/>
        </w:rPr>
      </w:pPr>
      <w:r>
        <w:rPr>
          <w:rFonts w:ascii="宋体" w:hAnsi="宋体" w:hint="eastAsia"/>
          <w:sz w:val="28"/>
          <w:szCs w:val="28"/>
        </w:rPr>
        <w:lastRenderedPageBreak/>
        <w:t>国内市场保有率较低，从目前来看，行业春天的萌芽已经出现，我们还是看好国内市场。</w:t>
      </w:r>
    </w:p>
    <w:p w:rsidR="00B0218F" w:rsidRDefault="00FA7213" w:rsidP="00B0218F">
      <w:pPr>
        <w:ind w:firstLine="570"/>
        <w:rPr>
          <w:rFonts w:ascii="宋体" w:hAnsi="宋体"/>
          <w:sz w:val="28"/>
          <w:szCs w:val="28"/>
        </w:rPr>
      </w:pPr>
      <w:r>
        <w:rPr>
          <w:rFonts w:ascii="宋体" w:hAnsi="宋体" w:hint="eastAsia"/>
          <w:sz w:val="28"/>
          <w:szCs w:val="28"/>
        </w:rPr>
        <w:t>2、</w:t>
      </w:r>
      <w:r w:rsidR="00B0218F">
        <w:rPr>
          <w:rFonts w:ascii="宋体" w:hAnsi="宋体" w:hint="eastAsia"/>
          <w:sz w:val="28"/>
          <w:szCs w:val="28"/>
        </w:rPr>
        <w:t>国内市场的增长，哪个渠道特别快一点？</w:t>
      </w:r>
    </w:p>
    <w:p w:rsidR="00B0218F" w:rsidRDefault="00B0218F" w:rsidP="00B0218F">
      <w:pPr>
        <w:ind w:firstLine="570"/>
        <w:rPr>
          <w:rFonts w:ascii="宋体" w:hAnsi="宋体"/>
          <w:sz w:val="28"/>
          <w:szCs w:val="28"/>
        </w:rPr>
      </w:pPr>
      <w:r>
        <w:rPr>
          <w:rFonts w:ascii="宋体" w:hAnsi="宋体" w:hint="eastAsia"/>
          <w:sz w:val="28"/>
          <w:szCs w:val="28"/>
        </w:rPr>
        <w:t>公司第一季度各个渠道的增长情况为：</w:t>
      </w:r>
    </w:p>
    <w:p w:rsidR="00B0218F" w:rsidRDefault="00B0218F" w:rsidP="00B0218F">
      <w:pPr>
        <w:ind w:firstLine="570"/>
        <w:rPr>
          <w:rFonts w:ascii="宋体" w:hAnsi="宋体"/>
          <w:sz w:val="28"/>
          <w:szCs w:val="28"/>
        </w:rPr>
      </w:pPr>
      <w:r>
        <w:rPr>
          <w:rFonts w:ascii="宋体" w:hAnsi="宋体" w:hint="eastAsia"/>
          <w:sz w:val="28"/>
          <w:szCs w:val="28"/>
        </w:rPr>
        <w:t>1）、电子商务销售收入4357万，去年同期为2823万，同比增长54%。</w:t>
      </w:r>
    </w:p>
    <w:p w:rsidR="00B0218F" w:rsidRDefault="00B0218F" w:rsidP="00B0218F">
      <w:pPr>
        <w:ind w:firstLine="570"/>
        <w:rPr>
          <w:rFonts w:ascii="宋体" w:hAnsi="宋体"/>
          <w:sz w:val="28"/>
          <w:szCs w:val="28"/>
        </w:rPr>
      </w:pPr>
      <w:r>
        <w:rPr>
          <w:rFonts w:ascii="宋体" w:hAnsi="宋体" w:hint="eastAsia"/>
          <w:sz w:val="28"/>
          <w:szCs w:val="28"/>
        </w:rPr>
        <w:t>2）、摩</w:t>
      </w:r>
      <w:proofErr w:type="gramStart"/>
      <w:r>
        <w:rPr>
          <w:rFonts w:ascii="宋体" w:hAnsi="宋体" w:hint="eastAsia"/>
          <w:sz w:val="28"/>
          <w:szCs w:val="28"/>
        </w:rPr>
        <w:t>摩</w:t>
      </w:r>
      <w:proofErr w:type="gramEnd"/>
      <w:r>
        <w:rPr>
          <w:rFonts w:ascii="宋体" w:hAnsi="宋体" w:hint="eastAsia"/>
          <w:sz w:val="28"/>
          <w:szCs w:val="28"/>
        </w:rPr>
        <w:t>哒，共享按摩销售收入3336万元。</w:t>
      </w:r>
    </w:p>
    <w:p w:rsidR="00B0218F" w:rsidRDefault="00B0218F" w:rsidP="00B0218F">
      <w:pPr>
        <w:ind w:firstLine="570"/>
        <w:rPr>
          <w:rFonts w:ascii="宋体" w:hAnsi="宋体"/>
          <w:sz w:val="28"/>
          <w:szCs w:val="28"/>
        </w:rPr>
      </w:pPr>
      <w:r>
        <w:rPr>
          <w:rFonts w:ascii="宋体" w:hAnsi="宋体" w:hint="eastAsia"/>
          <w:sz w:val="28"/>
          <w:szCs w:val="28"/>
        </w:rPr>
        <w:t>3）、内贸（含电子商务）1.26亿，同比增加81%。</w:t>
      </w:r>
    </w:p>
    <w:p w:rsidR="00B0218F" w:rsidRDefault="00B0218F" w:rsidP="00B0218F">
      <w:pPr>
        <w:ind w:firstLine="570"/>
        <w:rPr>
          <w:rFonts w:ascii="宋体" w:hAnsi="宋体"/>
          <w:sz w:val="28"/>
          <w:szCs w:val="28"/>
        </w:rPr>
      </w:pPr>
      <w:r>
        <w:rPr>
          <w:rFonts w:ascii="宋体" w:hAnsi="宋体" w:hint="eastAsia"/>
          <w:sz w:val="28"/>
          <w:szCs w:val="28"/>
        </w:rPr>
        <w:t>4</w:t>
      </w:r>
      <w:r>
        <w:rPr>
          <w:rFonts w:ascii="宋体" w:hAnsi="宋体"/>
          <w:sz w:val="28"/>
          <w:szCs w:val="28"/>
        </w:rPr>
        <w:t>)</w:t>
      </w:r>
      <w:r>
        <w:rPr>
          <w:rFonts w:ascii="宋体" w:hAnsi="宋体" w:hint="eastAsia"/>
          <w:sz w:val="28"/>
          <w:szCs w:val="28"/>
        </w:rPr>
        <w:t>、外贸营收2.02亿，基本持平，韩国客户1.6亿，同比增长15%。</w:t>
      </w:r>
    </w:p>
    <w:p w:rsidR="00B0218F" w:rsidRDefault="00B0218F" w:rsidP="00FA7213">
      <w:pPr>
        <w:ind w:firstLine="570"/>
        <w:rPr>
          <w:sz w:val="28"/>
          <w:szCs w:val="28"/>
        </w:rPr>
      </w:pPr>
      <w:r>
        <w:rPr>
          <w:rFonts w:hint="eastAsia"/>
          <w:sz w:val="28"/>
          <w:szCs w:val="28"/>
        </w:rPr>
        <w:t>3</w:t>
      </w:r>
      <w:r>
        <w:rPr>
          <w:rFonts w:hint="eastAsia"/>
          <w:sz w:val="28"/>
          <w:szCs w:val="28"/>
        </w:rPr>
        <w:t>、共享按摩椅的铺设情况？</w:t>
      </w:r>
    </w:p>
    <w:p w:rsidR="00B0218F" w:rsidRDefault="00B0218F" w:rsidP="00FA7213">
      <w:pPr>
        <w:ind w:firstLine="570"/>
        <w:rPr>
          <w:sz w:val="28"/>
          <w:szCs w:val="28"/>
        </w:rPr>
      </w:pPr>
      <w:r>
        <w:rPr>
          <w:rFonts w:hint="eastAsia"/>
          <w:sz w:val="28"/>
          <w:szCs w:val="28"/>
        </w:rPr>
        <w:t>截止一季度末，累计铺设</w:t>
      </w:r>
      <w:r>
        <w:rPr>
          <w:rFonts w:hint="eastAsia"/>
          <w:sz w:val="28"/>
          <w:szCs w:val="28"/>
        </w:rPr>
        <w:t>15000</w:t>
      </w:r>
      <w:r>
        <w:rPr>
          <w:rFonts w:hint="eastAsia"/>
          <w:sz w:val="28"/>
          <w:szCs w:val="28"/>
        </w:rPr>
        <w:t>台。</w:t>
      </w:r>
    </w:p>
    <w:p w:rsidR="00B0218F" w:rsidRPr="00B0218F" w:rsidRDefault="00B0218F" w:rsidP="00B0218F">
      <w:pPr>
        <w:ind w:firstLine="570"/>
        <w:rPr>
          <w:sz w:val="28"/>
          <w:szCs w:val="28"/>
        </w:rPr>
      </w:pPr>
      <w:r>
        <w:rPr>
          <w:rFonts w:hint="eastAsia"/>
          <w:sz w:val="28"/>
          <w:szCs w:val="28"/>
        </w:rPr>
        <w:t>4</w:t>
      </w:r>
      <w:r>
        <w:rPr>
          <w:rFonts w:hint="eastAsia"/>
          <w:sz w:val="28"/>
          <w:szCs w:val="28"/>
        </w:rPr>
        <w:t>、共享按摩椅的会计处理？</w:t>
      </w:r>
    </w:p>
    <w:p w:rsidR="00B0218F" w:rsidRDefault="00B0218F" w:rsidP="00B0218F">
      <w:pPr>
        <w:ind w:firstLineChars="200" w:firstLine="560"/>
        <w:rPr>
          <w:rFonts w:ascii="宋体" w:hAnsi="宋体"/>
          <w:sz w:val="28"/>
          <w:szCs w:val="28"/>
        </w:rPr>
      </w:pPr>
      <w:r>
        <w:rPr>
          <w:rFonts w:ascii="宋体" w:hAnsi="宋体" w:hint="eastAsia"/>
          <w:sz w:val="28"/>
          <w:szCs w:val="28"/>
        </w:rPr>
        <w:t>荣泰</w:t>
      </w:r>
      <w:r w:rsidRPr="00ED1C12">
        <w:rPr>
          <w:rFonts w:ascii="宋体" w:hAnsi="宋体" w:hint="eastAsia"/>
          <w:sz w:val="28"/>
          <w:szCs w:val="28"/>
        </w:rPr>
        <w:t>产品销售给摩</w:t>
      </w:r>
      <w:proofErr w:type="gramStart"/>
      <w:r w:rsidRPr="00ED1C12">
        <w:rPr>
          <w:rFonts w:ascii="宋体" w:hAnsi="宋体" w:hint="eastAsia"/>
          <w:sz w:val="28"/>
          <w:szCs w:val="28"/>
        </w:rPr>
        <w:t>摩哒后</w:t>
      </w:r>
      <w:proofErr w:type="gramEnd"/>
      <w:r w:rsidRPr="00ED1C12">
        <w:rPr>
          <w:rFonts w:ascii="宋体" w:hAnsi="宋体" w:hint="eastAsia"/>
          <w:sz w:val="28"/>
          <w:szCs w:val="28"/>
        </w:rPr>
        <w:t>计入其资</w:t>
      </w:r>
      <w:r>
        <w:rPr>
          <w:rFonts w:ascii="宋体" w:hAnsi="宋体" w:hint="eastAsia"/>
          <w:sz w:val="28"/>
          <w:szCs w:val="28"/>
        </w:rPr>
        <w:t>产，</w:t>
      </w:r>
      <w:r w:rsidRPr="00ED1C12">
        <w:rPr>
          <w:rFonts w:ascii="宋体" w:hAnsi="宋体" w:hint="eastAsia"/>
          <w:sz w:val="28"/>
          <w:szCs w:val="28"/>
        </w:rPr>
        <w:t>分三年计提折旧</w:t>
      </w:r>
      <w:r>
        <w:rPr>
          <w:rFonts w:ascii="宋体" w:hAnsi="宋体" w:hint="eastAsia"/>
          <w:sz w:val="28"/>
          <w:szCs w:val="28"/>
        </w:rPr>
        <w:t>。</w:t>
      </w:r>
    </w:p>
    <w:p w:rsidR="00D9479C" w:rsidRDefault="00B0218F" w:rsidP="00B0218F">
      <w:pPr>
        <w:ind w:firstLineChars="200" w:firstLine="560"/>
        <w:rPr>
          <w:rFonts w:ascii="宋体" w:hAnsi="宋体"/>
          <w:sz w:val="28"/>
          <w:szCs w:val="28"/>
        </w:rPr>
      </w:pPr>
      <w:r>
        <w:rPr>
          <w:rFonts w:ascii="宋体" w:hAnsi="宋体" w:hint="eastAsia"/>
          <w:sz w:val="28"/>
          <w:szCs w:val="28"/>
        </w:rPr>
        <w:t>5、公司线上与线下的价格是否一致？</w:t>
      </w:r>
    </w:p>
    <w:p w:rsidR="00B0218F" w:rsidRDefault="00B0218F" w:rsidP="00B0218F">
      <w:pPr>
        <w:ind w:firstLineChars="200" w:firstLine="560"/>
        <w:rPr>
          <w:rFonts w:ascii="宋体" w:hAnsi="宋体"/>
          <w:sz w:val="28"/>
          <w:szCs w:val="28"/>
        </w:rPr>
      </w:pPr>
      <w:r>
        <w:rPr>
          <w:rFonts w:ascii="宋体" w:hAnsi="宋体" w:hint="eastAsia"/>
          <w:sz w:val="28"/>
          <w:szCs w:val="28"/>
        </w:rPr>
        <w:t>线上与线下价格一致。</w:t>
      </w:r>
    </w:p>
    <w:p w:rsidR="00B0218F" w:rsidRDefault="00B0218F" w:rsidP="00B0218F">
      <w:pPr>
        <w:ind w:firstLineChars="200" w:firstLine="560"/>
        <w:rPr>
          <w:rFonts w:ascii="宋体" w:hAnsi="宋体"/>
          <w:sz w:val="28"/>
          <w:szCs w:val="28"/>
        </w:rPr>
      </w:pPr>
      <w:r>
        <w:rPr>
          <w:rFonts w:ascii="宋体" w:hAnsi="宋体" w:hint="eastAsia"/>
          <w:sz w:val="28"/>
          <w:szCs w:val="28"/>
        </w:rPr>
        <w:t>6、一季度经销商增长的原因是由于</w:t>
      </w:r>
      <w:r w:rsidR="00FE6C00">
        <w:rPr>
          <w:rFonts w:ascii="宋体" w:hAnsi="宋体" w:hint="eastAsia"/>
          <w:sz w:val="28"/>
          <w:szCs w:val="28"/>
        </w:rPr>
        <w:t>经销商数量增加还是经销商单点产出的增加？</w:t>
      </w:r>
    </w:p>
    <w:p w:rsidR="00FE6C00" w:rsidRDefault="00FE6C00" w:rsidP="00B0218F">
      <w:pPr>
        <w:ind w:firstLineChars="200" w:firstLine="560"/>
        <w:rPr>
          <w:rFonts w:ascii="宋体" w:hAnsi="宋体"/>
          <w:sz w:val="28"/>
          <w:szCs w:val="28"/>
        </w:rPr>
      </w:pPr>
      <w:r>
        <w:rPr>
          <w:rFonts w:ascii="宋体" w:hAnsi="宋体" w:hint="eastAsia"/>
          <w:sz w:val="28"/>
          <w:szCs w:val="28"/>
        </w:rPr>
        <w:t>是由于经销商单店产出的增加。</w:t>
      </w:r>
    </w:p>
    <w:p w:rsidR="00FE6C00" w:rsidRDefault="00FE6C00" w:rsidP="00B0218F">
      <w:pPr>
        <w:ind w:firstLineChars="200" w:firstLine="560"/>
        <w:rPr>
          <w:rFonts w:ascii="宋体" w:hAnsi="宋体"/>
          <w:sz w:val="28"/>
          <w:szCs w:val="28"/>
        </w:rPr>
      </w:pPr>
      <w:r>
        <w:rPr>
          <w:rFonts w:ascii="宋体" w:hAnsi="宋体" w:hint="eastAsia"/>
          <w:sz w:val="28"/>
          <w:szCs w:val="28"/>
        </w:rPr>
        <w:t>7、经销商订货的周期？</w:t>
      </w:r>
    </w:p>
    <w:p w:rsidR="00FE6C00" w:rsidRDefault="00FE6C00" w:rsidP="00B0218F">
      <w:pPr>
        <w:ind w:firstLineChars="200" w:firstLine="560"/>
        <w:rPr>
          <w:rFonts w:ascii="宋体" w:hAnsi="宋体"/>
          <w:sz w:val="28"/>
          <w:szCs w:val="28"/>
        </w:rPr>
      </w:pPr>
      <w:r>
        <w:rPr>
          <w:rFonts w:ascii="宋体" w:hAnsi="宋体" w:hint="eastAsia"/>
          <w:sz w:val="28"/>
          <w:szCs w:val="28"/>
        </w:rPr>
        <w:t>会签订年度合同（签订大致的数量、及销售政策），每年的2</w:t>
      </w:r>
      <w:r>
        <w:rPr>
          <w:rFonts w:ascii="华文宋体" w:eastAsia="华文宋体" w:hAnsi="华文宋体" w:hint="eastAsia"/>
          <w:sz w:val="28"/>
          <w:szCs w:val="28"/>
        </w:rPr>
        <w:t>~</w:t>
      </w:r>
      <w:r>
        <w:rPr>
          <w:rFonts w:ascii="宋体" w:hAnsi="宋体"/>
          <w:sz w:val="28"/>
          <w:szCs w:val="28"/>
        </w:rPr>
        <w:t>3</w:t>
      </w:r>
      <w:r>
        <w:rPr>
          <w:rFonts w:ascii="宋体" w:hAnsi="宋体" w:hint="eastAsia"/>
          <w:sz w:val="28"/>
          <w:szCs w:val="28"/>
        </w:rPr>
        <w:t>月份左右，会针对淡季举办订货会，在此期间会有优惠的折扣。</w:t>
      </w:r>
    </w:p>
    <w:p w:rsidR="00BF43F7" w:rsidRDefault="002B438B" w:rsidP="00B0218F">
      <w:pPr>
        <w:ind w:firstLineChars="200" w:firstLine="560"/>
        <w:rPr>
          <w:rFonts w:ascii="宋体" w:hAnsi="宋体"/>
          <w:sz w:val="28"/>
          <w:szCs w:val="28"/>
        </w:rPr>
      </w:pPr>
      <w:r>
        <w:rPr>
          <w:rFonts w:ascii="宋体" w:hAnsi="宋体"/>
          <w:sz w:val="28"/>
          <w:szCs w:val="28"/>
        </w:rPr>
        <w:lastRenderedPageBreak/>
        <w:t>8</w:t>
      </w:r>
      <w:r w:rsidR="00BF43F7">
        <w:rPr>
          <w:rFonts w:ascii="宋体" w:hAnsi="宋体" w:hint="eastAsia"/>
          <w:sz w:val="28"/>
          <w:szCs w:val="28"/>
        </w:rPr>
        <w:t>、内贸增长快的原因？</w:t>
      </w:r>
    </w:p>
    <w:p w:rsidR="00BF43F7" w:rsidRPr="00A1645B" w:rsidRDefault="00BF43F7" w:rsidP="00BF43F7">
      <w:pPr>
        <w:ind w:firstLine="570"/>
        <w:rPr>
          <w:rFonts w:ascii="宋体" w:hAnsi="宋体"/>
          <w:sz w:val="28"/>
          <w:szCs w:val="28"/>
        </w:rPr>
      </w:pPr>
      <w:r>
        <w:rPr>
          <w:rFonts w:ascii="宋体" w:hAnsi="宋体" w:hint="eastAsia"/>
          <w:sz w:val="28"/>
          <w:szCs w:val="28"/>
        </w:rPr>
        <w:t>共享按摩椅对消费者的教育，给大家带来了舒适的享受。现在消费者购买的意愿已经比以前高很多。还有一部分原因可能是公司今年年初上市，推广了品牌，扩大了知名度。</w:t>
      </w:r>
    </w:p>
    <w:p w:rsidR="00BF43F7" w:rsidRDefault="002B438B" w:rsidP="00B0218F">
      <w:pPr>
        <w:ind w:firstLineChars="200" w:firstLine="560"/>
        <w:rPr>
          <w:rFonts w:ascii="宋体" w:hAnsi="宋体"/>
          <w:sz w:val="28"/>
          <w:szCs w:val="28"/>
        </w:rPr>
      </w:pPr>
      <w:r>
        <w:rPr>
          <w:rFonts w:ascii="宋体" w:hAnsi="宋体"/>
          <w:sz w:val="28"/>
          <w:szCs w:val="28"/>
        </w:rPr>
        <w:t>9</w:t>
      </w:r>
      <w:r w:rsidR="00BF43F7">
        <w:rPr>
          <w:rFonts w:ascii="宋体" w:hAnsi="宋体" w:hint="eastAsia"/>
          <w:sz w:val="28"/>
          <w:szCs w:val="28"/>
        </w:rPr>
        <w:t>、目前共享按摩椅铺设的渠道有哪些？</w:t>
      </w:r>
    </w:p>
    <w:p w:rsidR="00BF43F7" w:rsidRDefault="00F230DE" w:rsidP="00B0218F">
      <w:pPr>
        <w:ind w:firstLineChars="200" w:firstLine="560"/>
        <w:rPr>
          <w:rFonts w:ascii="宋体" w:hAnsi="宋体"/>
          <w:sz w:val="28"/>
          <w:szCs w:val="28"/>
        </w:rPr>
      </w:pPr>
      <w:r>
        <w:rPr>
          <w:rFonts w:ascii="宋体" w:hAnsi="宋体" w:hint="eastAsia"/>
          <w:sz w:val="28"/>
          <w:szCs w:val="28"/>
        </w:rPr>
        <w:t>主要有电影院、机场、高铁、商场等等。</w:t>
      </w:r>
    </w:p>
    <w:p w:rsidR="00401BD0" w:rsidRDefault="00401BD0" w:rsidP="00B0218F">
      <w:pPr>
        <w:ind w:firstLineChars="200" w:firstLine="560"/>
        <w:rPr>
          <w:rFonts w:ascii="宋体" w:hAnsi="宋体"/>
          <w:sz w:val="28"/>
          <w:szCs w:val="28"/>
        </w:rPr>
      </w:pPr>
      <w:r>
        <w:rPr>
          <w:rFonts w:ascii="宋体" w:hAnsi="宋体" w:hint="eastAsia"/>
          <w:sz w:val="28"/>
          <w:szCs w:val="28"/>
        </w:rPr>
        <w:t>1</w:t>
      </w:r>
      <w:r w:rsidR="002B438B">
        <w:rPr>
          <w:rFonts w:ascii="宋体" w:hAnsi="宋体"/>
          <w:sz w:val="28"/>
          <w:szCs w:val="28"/>
        </w:rPr>
        <w:t>0</w:t>
      </w:r>
      <w:r>
        <w:rPr>
          <w:rFonts w:ascii="宋体" w:hAnsi="宋体" w:hint="eastAsia"/>
          <w:sz w:val="28"/>
          <w:szCs w:val="28"/>
        </w:rPr>
        <w:t>、单个电影院投放摩</w:t>
      </w:r>
      <w:proofErr w:type="gramStart"/>
      <w:r>
        <w:rPr>
          <w:rFonts w:ascii="宋体" w:hAnsi="宋体" w:hint="eastAsia"/>
          <w:sz w:val="28"/>
          <w:szCs w:val="28"/>
        </w:rPr>
        <w:t>摩</w:t>
      </w:r>
      <w:proofErr w:type="gramEnd"/>
      <w:r>
        <w:rPr>
          <w:rFonts w:ascii="宋体" w:hAnsi="宋体" w:hint="eastAsia"/>
          <w:sz w:val="28"/>
          <w:szCs w:val="28"/>
        </w:rPr>
        <w:t>哒的量？</w:t>
      </w:r>
    </w:p>
    <w:p w:rsidR="00401BD0" w:rsidRDefault="00401BD0" w:rsidP="00B0218F">
      <w:pPr>
        <w:ind w:firstLineChars="200" w:firstLine="560"/>
        <w:rPr>
          <w:rFonts w:ascii="宋体" w:hAnsi="宋体"/>
          <w:sz w:val="28"/>
          <w:szCs w:val="28"/>
        </w:rPr>
      </w:pPr>
      <w:r>
        <w:rPr>
          <w:rFonts w:ascii="宋体" w:hAnsi="宋体" w:hint="eastAsia"/>
          <w:sz w:val="28"/>
          <w:szCs w:val="28"/>
        </w:rPr>
        <w:t>平均投放量为6</w:t>
      </w:r>
      <w:r>
        <w:rPr>
          <w:rFonts w:ascii="华文宋体" w:eastAsia="华文宋体" w:hAnsi="华文宋体" w:hint="eastAsia"/>
          <w:sz w:val="28"/>
          <w:szCs w:val="28"/>
        </w:rPr>
        <w:t>~</w:t>
      </w:r>
      <w:r>
        <w:rPr>
          <w:rFonts w:ascii="宋体" w:hAnsi="宋体"/>
          <w:sz w:val="28"/>
          <w:szCs w:val="28"/>
        </w:rPr>
        <w:t>10</w:t>
      </w:r>
      <w:r>
        <w:rPr>
          <w:rFonts w:ascii="宋体" w:hAnsi="宋体" w:hint="eastAsia"/>
          <w:sz w:val="28"/>
          <w:szCs w:val="28"/>
        </w:rPr>
        <w:t>台。</w:t>
      </w:r>
    </w:p>
    <w:p w:rsidR="00401BD0" w:rsidRDefault="00401BD0" w:rsidP="00B0218F">
      <w:pPr>
        <w:ind w:firstLineChars="200" w:firstLine="560"/>
        <w:rPr>
          <w:rFonts w:ascii="宋体" w:hAnsi="宋体"/>
          <w:sz w:val="28"/>
          <w:szCs w:val="28"/>
        </w:rPr>
      </w:pPr>
      <w:r>
        <w:rPr>
          <w:rFonts w:ascii="宋体" w:hAnsi="宋体" w:hint="eastAsia"/>
          <w:sz w:val="28"/>
          <w:szCs w:val="28"/>
        </w:rPr>
        <w:t>1</w:t>
      </w:r>
      <w:r w:rsidR="002B438B">
        <w:rPr>
          <w:rFonts w:ascii="宋体" w:hAnsi="宋体"/>
          <w:sz w:val="28"/>
          <w:szCs w:val="28"/>
        </w:rPr>
        <w:t>1</w:t>
      </w:r>
      <w:r>
        <w:rPr>
          <w:rFonts w:ascii="宋体" w:hAnsi="宋体" w:hint="eastAsia"/>
          <w:sz w:val="28"/>
          <w:szCs w:val="28"/>
        </w:rPr>
        <w:t>、公司外贸未来拓展？</w:t>
      </w:r>
    </w:p>
    <w:p w:rsidR="00401BD0" w:rsidRDefault="00026732" w:rsidP="00B0218F">
      <w:pPr>
        <w:ind w:firstLineChars="200" w:firstLine="560"/>
        <w:rPr>
          <w:rFonts w:ascii="宋体" w:hAnsi="宋体"/>
          <w:sz w:val="28"/>
          <w:szCs w:val="28"/>
        </w:rPr>
      </w:pPr>
      <w:r>
        <w:rPr>
          <w:rFonts w:ascii="宋体" w:hAnsi="宋体" w:hint="eastAsia"/>
          <w:sz w:val="28"/>
          <w:szCs w:val="28"/>
        </w:rPr>
        <w:t>公司</w:t>
      </w:r>
      <w:r w:rsidR="007B781A">
        <w:rPr>
          <w:rFonts w:ascii="宋体" w:hAnsi="宋体" w:hint="eastAsia"/>
          <w:sz w:val="28"/>
          <w:szCs w:val="28"/>
        </w:rPr>
        <w:t>对于内贸外贸都十分重视，我们团队的触角已经伸到全球各地。</w:t>
      </w:r>
    </w:p>
    <w:p w:rsidR="007B781A" w:rsidRDefault="007B781A" w:rsidP="00B0218F">
      <w:pPr>
        <w:ind w:firstLineChars="200" w:firstLine="560"/>
        <w:rPr>
          <w:rFonts w:ascii="宋体" w:hAnsi="宋体"/>
          <w:sz w:val="28"/>
          <w:szCs w:val="28"/>
        </w:rPr>
      </w:pPr>
      <w:r>
        <w:rPr>
          <w:rFonts w:ascii="宋体" w:hAnsi="宋体" w:hint="eastAsia"/>
          <w:sz w:val="28"/>
          <w:szCs w:val="28"/>
        </w:rPr>
        <w:t>1</w:t>
      </w:r>
      <w:r w:rsidR="002B438B">
        <w:rPr>
          <w:rFonts w:ascii="宋体" w:hAnsi="宋体"/>
          <w:sz w:val="28"/>
          <w:szCs w:val="28"/>
        </w:rPr>
        <w:t>2</w:t>
      </w:r>
      <w:r>
        <w:rPr>
          <w:rFonts w:ascii="宋体" w:hAnsi="宋体" w:hint="eastAsia"/>
          <w:sz w:val="28"/>
          <w:szCs w:val="28"/>
        </w:rPr>
        <w:t>、公司</w:t>
      </w:r>
      <w:proofErr w:type="gramStart"/>
      <w:r>
        <w:rPr>
          <w:rFonts w:ascii="宋体" w:hAnsi="宋体" w:hint="eastAsia"/>
          <w:sz w:val="28"/>
          <w:szCs w:val="28"/>
        </w:rPr>
        <w:t>募投项目</w:t>
      </w:r>
      <w:proofErr w:type="gramEnd"/>
      <w:r>
        <w:rPr>
          <w:rFonts w:ascii="宋体" w:hAnsi="宋体" w:hint="eastAsia"/>
          <w:sz w:val="28"/>
          <w:szCs w:val="28"/>
        </w:rPr>
        <w:t>产能情况</w:t>
      </w:r>
    </w:p>
    <w:p w:rsidR="007B781A" w:rsidRDefault="007B781A" w:rsidP="007B781A">
      <w:pPr>
        <w:pStyle w:val="a5"/>
        <w:spacing w:before="0" w:beforeAutospacing="0" w:after="0" w:afterAutospacing="0" w:line="312" w:lineRule="auto"/>
        <w:ind w:firstLineChars="200" w:firstLine="560"/>
        <w:jc w:val="both"/>
        <w:rPr>
          <w:sz w:val="28"/>
          <w:szCs w:val="28"/>
        </w:rPr>
      </w:pPr>
      <w:proofErr w:type="gramStart"/>
      <w:r w:rsidRPr="004A35FC">
        <w:rPr>
          <w:rFonts w:hint="eastAsia"/>
          <w:sz w:val="28"/>
          <w:szCs w:val="28"/>
        </w:rPr>
        <w:t>募投项目</w:t>
      </w:r>
      <w:proofErr w:type="gramEnd"/>
      <w:r>
        <w:rPr>
          <w:rFonts w:hint="eastAsia"/>
          <w:sz w:val="28"/>
          <w:szCs w:val="28"/>
        </w:rPr>
        <w:t>为南浔</w:t>
      </w:r>
      <w:r w:rsidRPr="004A35FC">
        <w:rPr>
          <w:rFonts w:hint="eastAsia"/>
          <w:sz w:val="28"/>
          <w:szCs w:val="28"/>
        </w:rPr>
        <w:t>基地新建和</w:t>
      </w:r>
      <w:r>
        <w:rPr>
          <w:rFonts w:hint="eastAsia"/>
          <w:sz w:val="28"/>
          <w:szCs w:val="28"/>
        </w:rPr>
        <w:t>老</w:t>
      </w:r>
      <w:r w:rsidRPr="004A35FC">
        <w:rPr>
          <w:rFonts w:hint="eastAsia"/>
          <w:sz w:val="28"/>
          <w:szCs w:val="28"/>
        </w:rPr>
        <w:t>厂房扩建</w:t>
      </w:r>
      <w:r>
        <w:rPr>
          <w:rFonts w:hint="eastAsia"/>
          <w:sz w:val="28"/>
          <w:szCs w:val="28"/>
        </w:rPr>
        <w:t>，</w:t>
      </w:r>
      <w:r w:rsidRPr="004A35FC">
        <w:rPr>
          <w:rFonts w:hint="eastAsia"/>
          <w:sz w:val="28"/>
          <w:szCs w:val="28"/>
        </w:rPr>
        <w:t>达产后：按摩椅的产能达到15.5万台</w:t>
      </w:r>
      <w:r>
        <w:rPr>
          <w:rFonts w:hint="eastAsia"/>
          <w:sz w:val="28"/>
          <w:szCs w:val="28"/>
        </w:rPr>
        <w:t>。</w:t>
      </w:r>
      <w:r w:rsidRPr="004A35FC">
        <w:rPr>
          <w:rFonts w:hint="eastAsia"/>
          <w:sz w:val="28"/>
          <w:szCs w:val="28"/>
        </w:rPr>
        <w:t>按摩小件的产能达到43万件</w:t>
      </w:r>
      <w:r>
        <w:rPr>
          <w:rFonts w:hint="eastAsia"/>
          <w:sz w:val="28"/>
          <w:szCs w:val="28"/>
        </w:rPr>
        <w:t>。</w:t>
      </w:r>
    </w:p>
    <w:p w:rsidR="007B781A" w:rsidRDefault="007B781A" w:rsidP="00B0218F">
      <w:pPr>
        <w:ind w:firstLineChars="200" w:firstLine="560"/>
        <w:rPr>
          <w:rFonts w:ascii="宋体" w:hAnsi="宋体"/>
          <w:sz w:val="28"/>
          <w:szCs w:val="28"/>
        </w:rPr>
      </w:pPr>
      <w:r>
        <w:rPr>
          <w:rFonts w:ascii="宋体" w:hAnsi="宋体" w:hint="eastAsia"/>
          <w:sz w:val="28"/>
          <w:szCs w:val="28"/>
        </w:rPr>
        <w:t>1</w:t>
      </w:r>
      <w:r w:rsidR="002B438B">
        <w:rPr>
          <w:rFonts w:ascii="宋体" w:hAnsi="宋体"/>
          <w:sz w:val="28"/>
          <w:szCs w:val="28"/>
        </w:rPr>
        <w:t>3</w:t>
      </w:r>
      <w:r>
        <w:rPr>
          <w:rFonts w:ascii="宋体" w:hAnsi="宋体" w:hint="eastAsia"/>
          <w:sz w:val="28"/>
          <w:szCs w:val="28"/>
        </w:rPr>
        <w:t>、一季度</w:t>
      </w:r>
      <w:proofErr w:type="gramStart"/>
      <w:r>
        <w:rPr>
          <w:rFonts w:ascii="宋体" w:hAnsi="宋体" w:hint="eastAsia"/>
          <w:sz w:val="28"/>
          <w:szCs w:val="28"/>
        </w:rPr>
        <w:t>外销没增长</w:t>
      </w:r>
      <w:proofErr w:type="gramEnd"/>
      <w:r>
        <w:rPr>
          <w:rFonts w:ascii="宋体" w:hAnsi="宋体" w:hint="eastAsia"/>
          <w:sz w:val="28"/>
          <w:szCs w:val="28"/>
        </w:rPr>
        <w:t>的原因？</w:t>
      </w:r>
    </w:p>
    <w:p w:rsidR="007B781A" w:rsidRDefault="00952BE1" w:rsidP="00B0218F">
      <w:pPr>
        <w:ind w:firstLineChars="200" w:firstLine="560"/>
        <w:rPr>
          <w:rFonts w:ascii="宋体" w:hAnsi="宋体"/>
          <w:sz w:val="28"/>
          <w:szCs w:val="28"/>
        </w:rPr>
      </w:pPr>
      <w:r>
        <w:rPr>
          <w:rFonts w:ascii="宋体" w:hAnsi="宋体" w:hint="eastAsia"/>
          <w:sz w:val="28"/>
          <w:szCs w:val="28"/>
        </w:rPr>
        <w:t>主要原因是日本市场，由于此家日本客户主要订购的产品为按摩小件，但按摩小件的生命周期较短，更新换代快，所以导致了外贸的下滑。</w:t>
      </w:r>
    </w:p>
    <w:p w:rsidR="00952BE1" w:rsidRPr="009649EE" w:rsidRDefault="00952BE1" w:rsidP="00952BE1">
      <w:pPr>
        <w:ind w:firstLine="570"/>
        <w:rPr>
          <w:rFonts w:ascii="宋体" w:hAnsi="宋体"/>
          <w:sz w:val="28"/>
          <w:szCs w:val="28"/>
        </w:rPr>
      </w:pPr>
      <w:r>
        <w:rPr>
          <w:rFonts w:ascii="宋体" w:hAnsi="宋体" w:hint="eastAsia"/>
          <w:sz w:val="28"/>
          <w:szCs w:val="28"/>
        </w:rPr>
        <w:t>1</w:t>
      </w:r>
      <w:r w:rsidR="002B438B">
        <w:rPr>
          <w:rFonts w:ascii="宋体" w:hAnsi="宋体"/>
          <w:sz w:val="28"/>
          <w:szCs w:val="28"/>
        </w:rPr>
        <w:t>4</w:t>
      </w:r>
      <w:r>
        <w:rPr>
          <w:rFonts w:ascii="宋体" w:hAnsi="宋体" w:hint="eastAsia"/>
          <w:sz w:val="28"/>
          <w:szCs w:val="28"/>
        </w:rPr>
        <w:t>、</w:t>
      </w:r>
      <w:r w:rsidRPr="009649EE">
        <w:rPr>
          <w:rFonts w:ascii="宋体" w:hAnsi="宋体" w:hint="eastAsia"/>
          <w:sz w:val="28"/>
          <w:szCs w:val="28"/>
        </w:rPr>
        <w:t>和BODY FRIEND合作，</w:t>
      </w:r>
      <w:r>
        <w:rPr>
          <w:rFonts w:ascii="宋体" w:hAnsi="宋体" w:hint="eastAsia"/>
          <w:sz w:val="28"/>
          <w:szCs w:val="28"/>
        </w:rPr>
        <w:t>开拓</w:t>
      </w:r>
      <w:r w:rsidRPr="009649EE">
        <w:rPr>
          <w:rFonts w:ascii="宋体" w:hAnsi="宋体" w:hint="eastAsia"/>
          <w:sz w:val="28"/>
          <w:szCs w:val="28"/>
        </w:rPr>
        <w:t>美国</w:t>
      </w:r>
      <w:r>
        <w:rPr>
          <w:rFonts w:ascii="宋体" w:hAnsi="宋体" w:hint="eastAsia"/>
          <w:sz w:val="28"/>
          <w:szCs w:val="28"/>
        </w:rPr>
        <w:t>市场，进展</w:t>
      </w:r>
      <w:r w:rsidRPr="009649EE">
        <w:rPr>
          <w:rFonts w:ascii="宋体" w:hAnsi="宋体" w:hint="eastAsia"/>
          <w:sz w:val="28"/>
          <w:szCs w:val="28"/>
        </w:rPr>
        <w:t>如何？</w:t>
      </w:r>
    </w:p>
    <w:p w:rsidR="00952BE1" w:rsidRPr="009649EE" w:rsidRDefault="00952BE1" w:rsidP="00952BE1">
      <w:pPr>
        <w:ind w:firstLine="570"/>
        <w:rPr>
          <w:rFonts w:ascii="宋体" w:hAnsi="宋体"/>
          <w:sz w:val="28"/>
          <w:szCs w:val="28"/>
        </w:rPr>
      </w:pPr>
      <w:r>
        <w:rPr>
          <w:rFonts w:ascii="宋体" w:hAnsi="宋体" w:hint="eastAsia"/>
          <w:sz w:val="28"/>
          <w:szCs w:val="28"/>
        </w:rPr>
        <w:t>项目还在上海市</w:t>
      </w:r>
      <w:proofErr w:type="gramStart"/>
      <w:r>
        <w:rPr>
          <w:rFonts w:ascii="宋体" w:hAnsi="宋体" w:hint="eastAsia"/>
          <w:sz w:val="28"/>
          <w:szCs w:val="28"/>
        </w:rPr>
        <w:t>商务委</w:t>
      </w:r>
      <w:proofErr w:type="gramEnd"/>
      <w:r>
        <w:rPr>
          <w:rFonts w:ascii="宋体" w:hAnsi="宋体" w:hint="eastAsia"/>
          <w:sz w:val="28"/>
          <w:szCs w:val="28"/>
        </w:rPr>
        <w:t>审批。资金到位后开拓市场和开展实际运营</w:t>
      </w:r>
      <w:r w:rsidRPr="009649EE">
        <w:rPr>
          <w:rFonts w:ascii="宋体" w:hAnsi="宋体" w:hint="eastAsia"/>
          <w:sz w:val="28"/>
          <w:szCs w:val="28"/>
        </w:rPr>
        <w:t>。</w:t>
      </w:r>
    </w:p>
    <w:p w:rsidR="00E96678" w:rsidRDefault="00952BE1" w:rsidP="00E96678">
      <w:pPr>
        <w:ind w:firstLine="570"/>
        <w:rPr>
          <w:rFonts w:ascii="宋体" w:hAnsi="宋体"/>
          <w:sz w:val="28"/>
          <w:szCs w:val="28"/>
        </w:rPr>
      </w:pPr>
      <w:r>
        <w:rPr>
          <w:rFonts w:ascii="宋体" w:hAnsi="宋体" w:hint="eastAsia"/>
          <w:sz w:val="28"/>
          <w:szCs w:val="28"/>
        </w:rPr>
        <w:t>1</w:t>
      </w:r>
      <w:r w:rsidR="002B438B">
        <w:rPr>
          <w:rFonts w:ascii="宋体" w:hAnsi="宋体"/>
          <w:sz w:val="28"/>
          <w:szCs w:val="28"/>
        </w:rPr>
        <w:t>5</w:t>
      </w:r>
      <w:r>
        <w:rPr>
          <w:rFonts w:ascii="宋体" w:hAnsi="宋体" w:hint="eastAsia"/>
          <w:sz w:val="28"/>
          <w:szCs w:val="28"/>
        </w:rPr>
        <w:t>、</w:t>
      </w:r>
      <w:r w:rsidR="00E96678">
        <w:rPr>
          <w:rFonts w:ascii="宋体" w:hAnsi="宋体" w:hint="eastAsia"/>
          <w:sz w:val="28"/>
          <w:szCs w:val="28"/>
        </w:rPr>
        <w:t xml:space="preserve">对于经销商的战略布局？ </w:t>
      </w:r>
    </w:p>
    <w:p w:rsidR="00E96678" w:rsidRDefault="00E96678" w:rsidP="00E96678">
      <w:pPr>
        <w:ind w:firstLineChars="200" w:firstLine="560"/>
        <w:rPr>
          <w:rFonts w:ascii="宋体" w:hAnsi="宋体"/>
          <w:sz w:val="28"/>
          <w:szCs w:val="28"/>
        </w:rPr>
      </w:pPr>
      <w:r>
        <w:rPr>
          <w:rFonts w:ascii="宋体" w:hAnsi="宋体" w:hint="eastAsia"/>
          <w:sz w:val="28"/>
          <w:szCs w:val="28"/>
        </w:rPr>
        <w:lastRenderedPageBreak/>
        <w:t>我们对于经销商怀有感恩之心，公司成立之初经销商就陪伴着荣泰，大部分的经销商都是与荣泰共同成长，与荣泰一起向前。</w:t>
      </w:r>
      <w:r w:rsidR="00826962">
        <w:rPr>
          <w:rFonts w:ascii="宋体" w:hAnsi="宋体" w:hint="eastAsia"/>
          <w:sz w:val="28"/>
          <w:szCs w:val="28"/>
        </w:rPr>
        <w:t>去年公司包机组织经销商去韩国考察市场，学习韩国成功的经验。经销商的队伍也相对稳定，</w:t>
      </w:r>
      <w:r>
        <w:rPr>
          <w:rFonts w:ascii="宋体" w:hAnsi="宋体" w:hint="eastAsia"/>
          <w:sz w:val="28"/>
          <w:szCs w:val="28"/>
        </w:rPr>
        <w:t>我们对于经销商有相关的激励机制，对于心思完全不在我们品牌和按摩椅行业的经销商我们也会进行鞭策。</w:t>
      </w:r>
    </w:p>
    <w:p w:rsidR="00826962" w:rsidRDefault="00826962" w:rsidP="00826962">
      <w:pPr>
        <w:ind w:firstLineChars="200" w:firstLine="560"/>
        <w:rPr>
          <w:rFonts w:ascii="宋体" w:hAnsi="宋体"/>
          <w:sz w:val="28"/>
          <w:szCs w:val="28"/>
        </w:rPr>
      </w:pPr>
      <w:r>
        <w:rPr>
          <w:rFonts w:ascii="宋体" w:hAnsi="宋体" w:hint="eastAsia"/>
          <w:sz w:val="28"/>
          <w:szCs w:val="28"/>
        </w:rPr>
        <w:t>1</w:t>
      </w:r>
      <w:r w:rsidR="002B438B">
        <w:rPr>
          <w:rFonts w:ascii="宋体" w:hAnsi="宋体"/>
          <w:sz w:val="28"/>
          <w:szCs w:val="28"/>
        </w:rPr>
        <w:t>6</w:t>
      </w:r>
      <w:r>
        <w:rPr>
          <w:rFonts w:ascii="宋体" w:hAnsi="宋体" w:hint="eastAsia"/>
          <w:sz w:val="28"/>
          <w:szCs w:val="28"/>
        </w:rPr>
        <w:t>、研发费用情况</w:t>
      </w:r>
    </w:p>
    <w:p w:rsidR="00826962" w:rsidRDefault="00826962" w:rsidP="00826962">
      <w:pPr>
        <w:ind w:firstLineChars="200" w:firstLine="560"/>
        <w:rPr>
          <w:rFonts w:ascii="宋体" w:hAnsi="宋体"/>
          <w:sz w:val="28"/>
          <w:szCs w:val="28"/>
        </w:rPr>
      </w:pPr>
      <w:r w:rsidRPr="009649EE">
        <w:rPr>
          <w:rFonts w:ascii="宋体" w:hAnsi="宋体" w:hint="eastAsia"/>
          <w:sz w:val="28"/>
          <w:szCs w:val="28"/>
        </w:rPr>
        <w:t>公司</w:t>
      </w:r>
      <w:r>
        <w:rPr>
          <w:rFonts w:ascii="宋体" w:hAnsi="宋体" w:hint="eastAsia"/>
          <w:sz w:val="28"/>
          <w:szCs w:val="28"/>
        </w:rPr>
        <w:t>十分重视研发，</w:t>
      </w:r>
      <w:r w:rsidRPr="009649EE">
        <w:rPr>
          <w:rFonts w:ascii="宋体" w:hAnsi="宋体" w:hint="eastAsia"/>
          <w:sz w:val="28"/>
          <w:szCs w:val="28"/>
        </w:rPr>
        <w:t>每年把不低于5%的经费投入研发</w:t>
      </w:r>
      <w:r>
        <w:rPr>
          <w:rFonts w:ascii="宋体" w:hAnsi="宋体" w:hint="eastAsia"/>
          <w:sz w:val="28"/>
          <w:szCs w:val="28"/>
        </w:rPr>
        <w:t>。</w:t>
      </w:r>
    </w:p>
    <w:p w:rsidR="008A1F30" w:rsidRDefault="008A1F30" w:rsidP="00826962">
      <w:pPr>
        <w:ind w:firstLineChars="200" w:firstLine="560"/>
        <w:rPr>
          <w:rFonts w:ascii="宋体" w:hAnsi="宋体"/>
          <w:sz w:val="28"/>
          <w:szCs w:val="28"/>
        </w:rPr>
      </w:pPr>
      <w:r>
        <w:rPr>
          <w:rFonts w:ascii="宋体" w:hAnsi="宋体" w:hint="eastAsia"/>
          <w:sz w:val="28"/>
          <w:szCs w:val="28"/>
        </w:rPr>
        <w:t>1</w:t>
      </w:r>
      <w:r w:rsidR="002B438B">
        <w:rPr>
          <w:rFonts w:ascii="宋体" w:hAnsi="宋体"/>
          <w:sz w:val="28"/>
          <w:szCs w:val="28"/>
        </w:rPr>
        <w:t>7</w:t>
      </w:r>
      <w:r>
        <w:rPr>
          <w:rFonts w:ascii="宋体" w:hAnsi="宋体" w:hint="eastAsia"/>
          <w:sz w:val="28"/>
          <w:szCs w:val="28"/>
        </w:rPr>
        <w:t>、公司维修网点是怎样分布的？</w:t>
      </w:r>
    </w:p>
    <w:p w:rsidR="008A1F30" w:rsidRDefault="008A1F30" w:rsidP="00826962">
      <w:pPr>
        <w:ind w:firstLineChars="200" w:firstLine="560"/>
        <w:rPr>
          <w:rFonts w:ascii="宋体" w:hAnsi="宋体"/>
          <w:sz w:val="28"/>
          <w:szCs w:val="28"/>
        </w:rPr>
      </w:pPr>
      <w:r>
        <w:rPr>
          <w:rFonts w:ascii="宋体" w:hAnsi="宋体" w:hint="eastAsia"/>
          <w:sz w:val="28"/>
          <w:szCs w:val="28"/>
        </w:rPr>
        <w:t>除西藏地区外、其他地区都有。</w:t>
      </w:r>
    </w:p>
    <w:p w:rsidR="00826962" w:rsidRPr="009649EE" w:rsidRDefault="00826962" w:rsidP="00826962">
      <w:pPr>
        <w:ind w:firstLine="570"/>
        <w:rPr>
          <w:rFonts w:ascii="宋体" w:hAnsi="宋体"/>
          <w:sz w:val="28"/>
          <w:szCs w:val="28"/>
        </w:rPr>
      </w:pPr>
      <w:r>
        <w:rPr>
          <w:rFonts w:ascii="宋体" w:hAnsi="宋体"/>
          <w:sz w:val="28"/>
          <w:szCs w:val="28"/>
        </w:rPr>
        <w:t>1</w:t>
      </w:r>
      <w:r w:rsidR="002B438B">
        <w:rPr>
          <w:rFonts w:ascii="宋体" w:hAnsi="宋体"/>
          <w:sz w:val="28"/>
          <w:szCs w:val="28"/>
        </w:rPr>
        <w:t>8</w:t>
      </w:r>
      <w:r>
        <w:rPr>
          <w:rFonts w:ascii="宋体" w:hAnsi="宋体" w:hint="eastAsia"/>
          <w:sz w:val="28"/>
          <w:szCs w:val="28"/>
        </w:rPr>
        <w:t>、</w:t>
      </w:r>
      <w:r w:rsidR="004C03A6">
        <w:rPr>
          <w:rFonts w:ascii="宋体" w:hAnsi="宋体" w:hint="eastAsia"/>
          <w:sz w:val="28"/>
          <w:szCs w:val="28"/>
        </w:rPr>
        <w:t>韩国市场爆发的原因</w:t>
      </w:r>
      <w:r w:rsidRPr="009649EE">
        <w:rPr>
          <w:rFonts w:ascii="宋体" w:hAnsi="宋体" w:hint="eastAsia"/>
          <w:sz w:val="28"/>
          <w:szCs w:val="28"/>
        </w:rPr>
        <w:t>？</w:t>
      </w:r>
    </w:p>
    <w:p w:rsidR="00826962" w:rsidRDefault="00826962" w:rsidP="004C03A6">
      <w:pPr>
        <w:ind w:firstLine="570"/>
        <w:rPr>
          <w:rFonts w:ascii="宋体" w:hAnsi="宋体"/>
          <w:sz w:val="28"/>
          <w:szCs w:val="28"/>
        </w:rPr>
      </w:pPr>
      <w:r w:rsidRPr="009649EE">
        <w:rPr>
          <w:rFonts w:ascii="宋体" w:hAnsi="宋体" w:hint="eastAsia"/>
          <w:sz w:val="28"/>
          <w:szCs w:val="28"/>
        </w:rPr>
        <w:t>BF经营这个行业很多年</w:t>
      </w:r>
      <w:r w:rsidR="004C03A6">
        <w:rPr>
          <w:rFonts w:ascii="宋体" w:hAnsi="宋体" w:hint="eastAsia"/>
          <w:sz w:val="28"/>
          <w:szCs w:val="28"/>
        </w:rPr>
        <w:t>，在韩国深耕多年。</w:t>
      </w:r>
      <w:r w:rsidRPr="009649EE">
        <w:rPr>
          <w:rFonts w:ascii="宋体" w:hAnsi="宋体" w:hint="eastAsia"/>
          <w:sz w:val="28"/>
          <w:szCs w:val="28"/>
        </w:rPr>
        <w:t>自从2013年与我们建立战略合作关系之后，BF开始将消费者向中高端引导，</w:t>
      </w:r>
      <w:r w:rsidR="004C03A6">
        <w:rPr>
          <w:rFonts w:ascii="宋体" w:hAnsi="宋体" w:hint="eastAsia"/>
          <w:sz w:val="28"/>
          <w:szCs w:val="28"/>
        </w:rPr>
        <w:t>他们投入较大费用在广告和营销</w:t>
      </w:r>
      <w:r w:rsidR="004C03A6">
        <w:rPr>
          <w:rFonts w:ascii="宋体" w:hAnsi="宋体"/>
          <w:sz w:val="28"/>
          <w:szCs w:val="28"/>
        </w:rPr>
        <w:t>上，</w:t>
      </w:r>
      <w:r w:rsidR="004C03A6">
        <w:rPr>
          <w:rFonts w:ascii="宋体" w:hAnsi="宋体" w:hint="eastAsia"/>
          <w:sz w:val="28"/>
          <w:szCs w:val="28"/>
        </w:rPr>
        <w:t>通过电视购物（在韩国电视购物较有影响力），聘请代言人等方式让消费者接受按摩椅，同时也开创了39期分期付款的方式打通了支付通道。</w:t>
      </w:r>
      <w:r w:rsidRPr="009649EE">
        <w:rPr>
          <w:rFonts w:ascii="宋体" w:hAnsi="宋体" w:hint="eastAsia"/>
          <w:sz w:val="28"/>
          <w:szCs w:val="28"/>
        </w:rPr>
        <w:t>目前在韩国中高端市场占有率达到75%，处于</w:t>
      </w:r>
      <w:r>
        <w:rPr>
          <w:rFonts w:ascii="宋体" w:hAnsi="宋体" w:hint="eastAsia"/>
          <w:sz w:val="28"/>
          <w:szCs w:val="28"/>
        </w:rPr>
        <w:t>领先</w:t>
      </w:r>
      <w:r w:rsidRPr="009649EE">
        <w:rPr>
          <w:rFonts w:ascii="宋体" w:hAnsi="宋体" w:hint="eastAsia"/>
          <w:sz w:val="28"/>
          <w:szCs w:val="28"/>
        </w:rPr>
        <w:t>地位。荣泰供货占其按摩椅采购量的85%。</w:t>
      </w:r>
    </w:p>
    <w:p w:rsidR="00826962" w:rsidRDefault="002B438B" w:rsidP="00826962">
      <w:pPr>
        <w:ind w:firstLineChars="200" w:firstLine="560"/>
        <w:rPr>
          <w:rFonts w:ascii="宋体" w:hAnsi="宋体"/>
          <w:sz w:val="28"/>
          <w:szCs w:val="28"/>
        </w:rPr>
      </w:pPr>
      <w:r>
        <w:rPr>
          <w:rFonts w:ascii="宋体" w:hAnsi="宋体"/>
          <w:sz w:val="28"/>
          <w:szCs w:val="28"/>
        </w:rPr>
        <w:t>19</w:t>
      </w:r>
      <w:bookmarkStart w:id="1" w:name="_GoBack"/>
      <w:bookmarkEnd w:id="1"/>
      <w:r w:rsidR="00826962">
        <w:rPr>
          <w:rFonts w:ascii="宋体" w:hAnsi="宋体" w:hint="eastAsia"/>
          <w:sz w:val="28"/>
          <w:szCs w:val="28"/>
        </w:rPr>
        <w:t>、基于公司现有模式与渠道，未来发展重心是哪一块？</w:t>
      </w:r>
    </w:p>
    <w:p w:rsidR="00952BE1" w:rsidRPr="00826962" w:rsidRDefault="00826962" w:rsidP="00B0218F">
      <w:pPr>
        <w:ind w:firstLineChars="200" w:firstLine="560"/>
        <w:rPr>
          <w:rFonts w:ascii="宋体" w:hAnsi="宋体"/>
          <w:sz w:val="28"/>
          <w:szCs w:val="28"/>
        </w:rPr>
      </w:pPr>
      <w:r>
        <w:rPr>
          <w:rFonts w:ascii="宋体" w:hAnsi="宋体" w:hint="eastAsia"/>
          <w:sz w:val="28"/>
          <w:szCs w:val="28"/>
        </w:rPr>
        <w:t>公司对于每个模块都有各自的团队，每块都十分重视。</w:t>
      </w:r>
    </w:p>
    <w:sectPr w:rsidR="00952BE1" w:rsidRPr="0082696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96B" w:rsidRDefault="000A596B">
      <w:r>
        <w:separator/>
      </w:r>
    </w:p>
  </w:endnote>
  <w:endnote w:type="continuationSeparator" w:id="0">
    <w:p w:rsidR="000A596B" w:rsidRDefault="000A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D3A" w:rsidRDefault="00067D00">
    <w:pPr>
      <w:pStyle w:val="a3"/>
      <w:jc w:val="center"/>
    </w:pPr>
    <w:r>
      <w:fldChar w:fldCharType="begin"/>
    </w:r>
    <w:r>
      <w:instrText>PAGE   \* MERGEFORMAT</w:instrText>
    </w:r>
    <w:r>
      <w:fldChar w:fldCharType="separate"/>
    </w:r>
    <w:r w:rsidR="002B438B" w:rsidRPr="002B438B">
      <w:rPr>
        <w:noProof/>
        <w:lang w:val="zh-CN"/>
      </w:rPr>
      <w:t>4</w:t>
    </w:r>
    <w:r>
      <w:fldChar w:fldCharType="end"/>
    </w:r>
  </w:p>
  <w:p w:rsidR="00DF6D3A" w:rsidRDefault="00DF6D3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96B" w:rsidRDefault="000A596B">
      <w:r>
        <w:separator/>
      </w:r>
    </w:p>
  </w:footnote>
  <w:footnote w:type="continuationSeparator" w:id="0">
    <w:p w:rsidR="000A596B" w:rsidRDefault="000A5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5"/>
      <w:numFmt w:val="decimal"/>
      <w:suff w:val="nothing"/>
      <w:lvlText w:val="%1、"/>
      <w:lvlJc w:val="left"/>
    </w:lvl>
  </w:abstractNum>
  <w:abstractNum w:abstractNumId="1" w15:restartNumberingAfterBreak="0">
    <w:nsid w:val="20646058"/>
    <w:multiLevelType w:val="hybridMultilevel"/>
    <w:tmpl w:val="DED65B60"/>
    <w:lvl w:ilvl="0" w:tplc="C7EA19FA">
      <w:start w:val="8"/>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33DC4DC5"/>
    <w:multiLevelType w:val="multilevel"/>
    <w:tmpl w:val="74F0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AD1B1E"/>
    <w:multiLevelType w:val="multilevel"/>
    <w:tmpl w:val="F99A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1D3737"/>
    <w:multiLevelType w:val="hybridMultilevel"/>
    <w:tmpl w:val="C19C11EE"/>
    <w:lvl w:ilvl="0" w:tplc="927AC9D6">
      <w:start w:val="1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55670C5B"/>
    <w:multiLevelType w:val="hybridMultilevel"/>
    <w:tmpl w:val="D3BC6532"/>
    <w:lvl w:ilvl="0" w:tplc="17BCCE8E">
      <w:start w:val="1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55E751B1"/>
    <w:multiLevelType w:val="hybridMultilevel"/>
    <w:tmpl w:val="9C422DEE"/>
    <w:lvl w:ilvl="0" w:tplc="D0A62256">
      <w:start w:val="1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69C874D2"/>
    <w:multiLevelType w:val="hybridMultilevel"/>
    <w:tmpl w:val="269E02A2"/>
    <w:lvl w:ilvl="0" w:tplc="C3EE2C3A">
      <w:start w:val="1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6E976772"/>
    <w:multiLevelType w:val="singleLevel"/>
    <w:tmpl w:val="00000000"/>
    <w:lvl w:ilvl="0">
      <w:start w:val="3"/>
      <w:numFmt w:val="decimal"/>
      <w:suff w:val="nothing"/>
      <w:lvlText w:val="%1、"/>
      <w:lvlJc w:val="left"/>
    </w:lvl>
  </w:abstractNum>
  <w:abstractNum w:abstractNumId="9" w15:restartNumberingAfterBreak="0">
    <w:nsid w:val="74A822FE"/>
    <w:multiLevelType w:val="hybridMultilevel"/>
    <w:tmpl w:val="B636AE7C"/>
    <w:lvl w:ilvl="0" w:tplc="88A0D7A6">
      <w:start w:val="8"/>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76D93DF9"/>
    <w:multiLevelType w:val="hybridMultilevel"/>
    <w:tmpl w:val="AE8234B6"/>
    <w:lvl w:ilvl="0" w:tplc="4ABA4036">
      <w:start w:val="10"/>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D5459B6"/>
    <w:multiLevelType w:val="multilevel"/>
    <w:tmpl w:val="B1B2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9"/>
  </w:num>
  <w:num w:numId="4">
    <w:abstractNumId w:val="1"/>
  </w:num>
  <w:num w:numId="5">
    <w:abstractNumId w:val="6"/>
  </w:num>
  <w:num w:numId="6">
    <w:abstractNumId w:val="4"/>
  </w:num>
  <w:num w:numId="7">
    <w:abstractNumId w:val="5"/>
  </w:num>
  <w:num w:numId="8">
    <w:abstractNumId w:val="10"/>
  </w:num>
  <w:num w:numId="9">
    <w:abstractNumId w:val="7"/>
  </w:num>
  <w:num w:numId="10">
    <w:abstractNumId w:val="3"/>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3A"/>
    <w:rsid w:val="00015736"/>
    <w:rsid w:val="00015B5D"/>
    <w:rsid w:val="0002051B"/>
    <w:rsid w:val="00025381"/>
    <w:rsid w:val="00026732"/>
    <w:rsid w:val="00044B14"/>
    <w:rsid w:val="00053635"/>
    <w:rsid w:val="00066591"/>
    <w:rsid w:val="00067D00"/>
    <w:rsid w:val="000872EE"/>
    <w:rsid w:val="000A596B"/>
    <w:rsid w:val="000B6300"/>
    <w:rsid w:val="000C2C97"/>
    <w:rsid w:val="00114C28"/>
    <w:rsid w:val="00116DC5"/>
    <w:rsid w:val="001176F9"/>
    <w:rsid w:val="0015616E"/>
    <w:rsid w:val="001725C2"/>
    <w:rsid w:val="00182528"/>
    <w:rsid w:val="00186E38"/>
    <w:rsid w:val="001B7DD3"/>
    <w:rsid w:val="001D057A"/>
    <w:rsid w:val="001D2419"/>
    <w:rsid w:val="001D2FF3"/>
    <w:rsid w:val="001E1807"/>
    <w:rsid w:val="001E3304"/>
    <w:rsid w:val="00201242"/>
    <w:rsid w:val="00272959"/>
    <w:rsid w:val="0027502B"/>
    <w:rsid w:val="002759B9"/>
    <w:rsid w:val="00282FEA"/>
    <w:rsid w:val="00286100"/>
    <w:rsid w:val="00292124"/>
    <w:rsid w:val="00297F72"/>
    <w:rsid w:val="002A4911"/>
    <w:rsid w:val="002A513D"/>
    <w:rsid w:val="002B438B"/>
    <w:rsid w:val="002C47CF"/>
    <w:rsid w:val="00300A01"/>
    <w:rsid w:val="00302AC0"/>
    <w:rsid w:val="00312A76"/>
    <w:rsid w:val="0032084C"/>
    <w:rsid w:val="0033664B"/>
    <w:rsid w:val="00363403"/>
    <w:rsid w:val="00366EB3"/>
    <w:rsid w:val="0037655C"/>
    <w:rsid w:val="003806DA"/>
    <w:rsid w:val="0038790F"/>
    <w:rsid w:val="003C26AE"/>
    <w:rsid w:val="003C52D3"/>
    <w:rsid w:val="003E12C6"/>
    <w:rsid w:val="003E52CB"/>
    <w:rsid w:val="00401BD0"/>
    <w:rsid w:val="004409DE"/>
    <w:rsid w:val="004475CD"/>
    <w:rsid w:val="0049705C"/>
    <w:rsid w:val="004A35FC"/>
    <w:rsid w:val="004B6F97"/>
    <w:rsid w:val="004B74D7"/>
    <w:rsid w:val="004B7D08"/>
    <w:rsid w:val="004C03A6"/>
    <w:rsid w:val="004C04ED"/>
    <w:rsid w:val="004D31D7"/>
    <w:rsid w:val="004F7982"/>
    <w:rsid w:val="005108BE"/>
    <w:rsid w:val="00522C52"/>
    <w:rsid w:val="00524622"/>
    <w:rsid w:val="0053563B"/>
    <w:rsid w:val="00563D84"/>
    <w:rsid w:val="00593D7E"/>
    <w:rsid w:val="005E6E50"/>
    <w:rsid w:val="00600C23"/>
    <w:rsid w:val="006103D9"/>
    <w:rsid w:val="00614EA7"/>
    <w:rsid w:val="00646C3F"/>
    <w:rsid w:val="00694A6C"/>
    <w:rsid w:val="00727614"/>
    <w:rsid w:val="00731CC3"/>
    <w:rsid w:val="00763B69"/>
    <w:rsid w:val="00774572"/>
    <w:rsid w:val="00797B74"/>
    <w:rsid w:val="007A1538"/>
    <w:rsid w:val="007B781A"/>
    <w:rsid w:val="007F061C"/>
    <w:rsid w:val="007F2B2B"/>
    <w:rsid w:val="00815BA3"/>
    <w:rsid w:val="00826962"/>
    <w:rsid w:val="008407E3"/>
    <w:rsid w:val="00865503"/>
    <w:rsid w:val="00870361"/>
    <w:rsid w:val="00877D87"/>
    <w:rsid w:val="008826B9"/>
    <w:rsid w:val="00885967"/>
    <w:rsid w:val="00890941"/>
    <w:rsid w:val="008A1F30"/>
    <w:rsid w:val="008B7222"/>
    <w:rsid w:val="008F6B6B"/>
    <w:rsid w:val="00903739"/>
    <w:rsid w:val="00905F74"/>
    <w:rsid w:val="00906779"/>
    <w:rsid w:val="00952BE1"/>
    <w:rsid w:val="00953613"/>
    <w:rsid w:val="00954BB9"/>
    <w:rsid w:val="009649EE"/>
    <w:rsid w:val="00973146"/>
    <w:rsid w:val="00980512"/>
    <w:rsid w:val="009B2595"/>
    <w:rsid w:val="009B7D32"/>
    <w:rsid w:val="009C0134"/>
    <w:rsid w:val="009C4858"/>
    <w:rsid w:val="009E0E2D"/>
    <w:rsid w:val="009E4725"/>
    <w:rsid w:val="00A01800"/>
    <w:rsid w:val="00A1645B"/>
    <w:rsid w:val="00A179EB"/>
    <w:rsid w:val="00A96359"/>
    <w:rsid w:val="00AB2C7F"/>
    <w:rsid w:val="00AD0DA2"/>
    <w:rsid w:val="00AE1D4B"/>
    <w:rsid w:val="00B0218F"/>
    <w:rsid w:val="00B03491"/>
    <w:rsid w:val="00B12841"/>
    <w:rsid w:val="00BA3738"/>
    <w:rsid w:val="00BB055B"/>
    <w:rsid w:val="00BB14B8"/>
    <w:rsid w:val="00BD2AE6"/>
    <w:rsid w:val="00BF43F7"/>
    <w:rsid w:val="00BF49C9"/>
    <w:rsid w:val="00BF5682"/>
    <w:rsid w:val="00C4562B"/>
    <w:rsid w:val="00C52E42"/>
    <w:rsid w:val="00C771FD"/>
    <w:rsid w:val="00C8743F"/>
    <w:rsid w:val="00CA1290"/>
    <w:rsid w:val="00CB1853"/>
    <w:rsid w:val="00CB25D3"/>
    <w:rsid w:val="00CB6763"/>
    <w:rsid w:val="00D10305"/>
    <w:rsid w:val="00D12961"/>
    <w:rsid w:val="00D24858"/>
    <w:rsid w:val="00D253F6"/>
    <w:rsid w:val="00D33234"/>
    <w:rsid w:val="00D66E77"/>
    <w:rsid w:val="00D75914"/>
    <w:rsid w:val="00D9479C"/>
    <w:rsid w:val="00DC1E83"/>
    <w:rsid w:val="00DF6D3A"/>
    <w:rsid w:val="00E55714"/>
    <w:rsid w:val="00E60902"/>
    <w:rsid w:val="00E6586C"/>
    <w:rsid w:val="00E96678"/>
    <w:rsid w:val="00EB4573"/>
    <w:rsid w:val="00EE7B56"/>
    <w:rsid w:val="00F12624"/>
    <w:rsid w:val="00F230DE"/>
    <w:rsid w:val="00F25C3C"/>
    <w:rsid w:val="00F3095D"/>
    <w:rsid w:val="00F44BA3"/>
    <w:rsid w:val="00F46F33"/>
    <w:rsid w:val="00F56ED9"/>
    <w:rsid w:val="00F7786C"/>
    <w:rsid w:val="00F92E54"/>
    <w:rsid w:val="00F976BE"/>
    <w:rsid w:val="00FA7213"/>
    <w:rsid w:val="00FB363B"/>
    <w:rsid w:val="00FB3770"/>
    <w:rsid w:val="00FB6D06"/>
    <w:rsid w:val="00FC71AF"/>
    <w:rsid w:val="00FD5451"/>
    <w:rsid w:val="00FE6C00"/>
    <w:rsid w:val="6E065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E835EC-9BC0-4AA0-B395-2DCA4C17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Samp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pictext">
    <w:name w:val="pictext"/>
    <w:basedOn w:val="a"/>
    <w:uiPriority w:val="99"/>
    <w:rsid w:val="00646C3F"/>
    <w:pPr>
      <w:widowControl/>
      <w:spacing w:before="100" w:beforeAutospacing="1" w:after="100" w:afterAutospacing="1"/>
      <w:jc w:val="left"/>
    </w:pPr>
    <w:rPr>
      <w:rFonts w:ascii="宋体" w:hAnsi="宋体"/>
      <w:kern w:val="0"/>
      <w:sz w:val="24"/>
      <w:szCs w:val="24"/>
    </w:rPr>
  </w:style>
  <w:style w:type="paragraph" w:styleId="a5">
    <w:name w:val="Normal (Web)"/>
    <w:basedOn w:val="a"/>
    <w:uiPriority w:val="99"/>
    <w:unhideWhenUsed/>
    <w:rsid w:val="002A513D"/>
    <w:pPr>
      <w:widowControl/>
      <w:spacing w:before="100" w:beforeAutospacing="1" w:after="100" w:afterAutospacing="1"/>
      <w:jc w:val="left"/>
    </w:pPr>
    <w:rPr>
      <w:rFonts w:ascii="宋体" w:hAnsi="宋体"/>
      <w:kern w:val="0"/>
      <w:sz w:val="24"/>
      <w:szCs w:val="24"/>
    </w:rPr>
  </w:style>
  <w:style w:type="paragraph" w:styleId="a6">
    <w:name w:val="List Paragraph"/>
    <w:basedOn w:val="a"/>
    <w:uiPriority w:val="99"/>
    <w:rsid w:val="00BF568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5612">
      <w:bodyDiv w:val="1"/>
      <w:marLeft w:val="0"/>
      <w:marRight w:val="0"/>
      <w:marTop w:val="0"/>
      <w:marBottom w:val="0"/>
      <w:divBdr>
        <w:top w:val="none" w:sz="0" w:space="0" w:color="auto"/>
        <w:left w:val="none" w:sz="0" w:space="0" w:color="auto"/>
        <w:bottom w:val="none" w:sz="0" w:space="0" w:color="auto"/>
        <w:right w:val="none" w:sz="0" w:space="0" w:color="auto"/>
      </w:divBdr>
    </w:div>
    <w:div w:id="30571855">
      <w:bodyDiv w:val="1"/>
      <w:marLeft w:val="0"/>
      <w:marRight w:val="0"/>
      <w:marTop w:val="0"/>
      <w:marBottom w:val="0"/>
      <w:divBdr>
        <w:top w:val="none" w:sz="0" w:space="0" w:color="auto"/>
        <w:left w:val="none" w:sz="0" w:space="0" w:color="auto"/>
        <w:bottom w:val="none" w:sz="0" w:space="0" w:color="auto"/>
        <w:right w:val="none" w:sz="0" w:space="0" w:color="auto"/>
      </w:divBdr>
    </w:div>
    <w:div w:id="60835755">
      <w:bodyDiv w:val="1"/>
      <w:marLeft w:val="0"/>
      <w:marRight w:val="0"/>
      <w:marTop w:val="0"/>
      <w:marBottom w:val="0"/>
      <w:divBdr>
        <w:top w:val="none" w:sz="0" w:space="0" w:color="auto"/>
        <w:left w:val="none" w:sz="0" w:space="0" w:color="auto"/>
        <w:bottom w:val="none" w:sz="0" w:space="0" w:color="auto"/>
        <w:right w:val="none" w:sz="0" w:space="0" w:color="auto"/>
      </w:divBdr>
    </w:div>
    <w:div w:id="216402823">
      <w:bodyDiv w:val="1"/>
      <w:marLeft w:val="0"/>
      <w:marRight w:val="0"/>
      <w:marTop w:val="0"/>
      <w:marBottom w:val="0"/>
      <w:divBdr>
        <w:top w:val="none" w:sz="0" w:space="0" w:color="auto"/>
        <w:left w:val="none" w:sz="0" w:space="0" w:color="auto"/>
        <w:bottom w:val="none" w:sz="0" w:space="0" w:color="auto"/>
        <w:right w:val="none" w:sz="0" w:space="0" w:color="auto"/>
      </w:divBdr>
    </w:div>
    <w:div w:id="379937964">
      <w:bodyDiv w:val="1"/>
      <w:marLeft w:val="0"/>
      <w:marRight w:val="0"/>
      <w:marTop w:val="0"/>
      <w:marBottom w:val="0"/>
      <w:divBdr>
        <w:top w:val="none" w:sz="0" w:space="0" w:color="auto"/>
        <w:left w:val="none" w:sz="0" w:space="0" w:color="auto"/>
        <w:bottom w:val="none" w:sz="0" w:space="0" w:color="auto"/>
        <w:right w:val="none" w:sz="0" w:space="0" w:color="auto"/>
      </w:divBdr>
    </w:div>
    <w:div w:id="399443588">
      <w:bodyDiv w:val="1"/>
      <w:marLeft w:val="0"/>
      <w:marRight w:val="0"/>
      <w:marTop w:val="0"/>
      <w:marBottom w:val="0"/>
      <w:divBdr>
        <w:top w:val="none" w:sz="0" w:space="0" w:color="auto"/>
        <w:left w:val="none" w:sz="0" w:space="0" w:color="auto"/>
        <w:bottom w:val="none" w:sz="0" w:space="0" w:color="auto"/>
        <w:right w:val="none" w:sz="0" w:space="0" w:color="auto"/>
      </w:divBdr>
    </w:div>
    <w:div w:id="404842582">
      <w:bodyDiv w:val="1"/>
      <w:marLeft w:val="0"/>
      <w:marRight w:val="0"/>
      <w:marTop w:val="0"/>
      <w:marBottom w:val="0"/>
      <w:divBdr>
        <w:top w:val="none" w:sz="0" w:space="0" w:color="auto"/>
        <w:left w:val="none" w:sz="0" w:space="0" w:color="auto"/>
        <w:bottom w:val="none" w:sz="0" w:space="0" w:color="auto"/>
        <w:right w:val="none" w:sz="0" w:space="0" w:color="auto"/>
      </w:divBdr>
    </w:div>
    <w:div w:id="509566433">
      <w:bodyDiv w:val="1"/>
      <w:marLeft w:val="0"/>
      <w:marRight w:val="0"/>
      <w:marTop w:val="0"/>
      <w:marBottom w:val="0"/>
      <w:divBdr>
        <w:top w:val="none" w:sz="0" w:space="0" w:color="auto"/>
        <w:left w:val="none" w:sz="0" w:space="0" w:color="auto"/>
        <w:bottom w:val="none" w:sz="0" w:space="0" w:color="auto"/>
        <w:right w:val="none" w:sz="0" w:space="0" w:color="auto"/>
      </w:divBdr>
    </w:div>
    <w:div w:id="519243352">
      <w:bodyDiv w:val="1"/>
      <w:marLeft w:val="0"/>
      <w:marRight w:val="0"/>
      <w:marTop w:val="0"/>
      <w:marBottom w:val="0"/>
      <w:divBdr>
        <w:top w:val="none" w:sz="0" w:space="0" w:color="auto"/>
        <w:left w:val="none" w:sz="0" w:space="0" w:color="auto"/>
        <w:bottom w:val="none" w:sz="0" w:space="0" w:color="auto"/>
        <w:right w:val="none" w:sz="0" w:space="0" w:color="auto"/>
      </w:divBdr>
    </w:div>
    <w:div w:id="600377493">
      <w:bodyDiv w:val="1"/>
      <w:marLeft w:val="0"/>
      <w:marRight w:val="0"/>
      <w:marTop w:val="0"/>
      <w:marBottom w:val="0"/>
      <w:divBdr>
        <w:top w:val="none" w:sz="0" w:space="0" w:color="auto"/>
        <w:left w:val="none" w:sz="0" w:space="0" w:color="auto"/>
        <w:bottom w:val="none" w:sz="0" w:space="0" w:color="auto"/>
        <w:right w:val="none" w:sz="0" w:space="0" w:color="auto"/>
      </w:divBdr>
    </w:div>
    <w:div w:id="616104730">
      <w:bodyDiv w:val="1"/>
      <w:marLeft w:val="0"/>
      <w:marRight w:val="0"/>
      <w:marTop w:val="0"/>
      <w:marBottom w:val="0"/>
      <w:divBdr>
        <w:top w:val="none" w:sz="0" w:space="0" w:color="auto"/>
        <w:left w:val="none" w:sz="0" w:space="0" w:color="auto"/>
        <w:bottom w:val="none" w:sz="0" w:space="0" w:color="auto"/>
        <w:right w:val="none" w:sz="0" w:space="0" w:color="auto"/>
      </w:divBdr>
    </w:div>
    <w:div w:id="772214263">
      <w:bodyDiv w:val="1"/>
      <w:marLeft w:val="0"/>
      <w:marRight w:val="0"/>
      <w:marTop w:val="0"/>
      <w:marBottom w:val="0"/>
      <w:divBdr>
        <w:top w:val="none" w:sz="0" w:space="0" w:color="auto"/>
        <w:left w:val="none" w:sz="0" w:space="0" w:color="auto"/>
        <w:bottom w:val="none" w:sz="0" w:space="0" w:color="auto"/>
        <w:right w:val="none" w:sz="0" w:space="0" w:color="auto"/>
      </w:divBdr>
    </w:div>
    <w:div w:id="788010857">
      <w:bodyDiv w:val="1"/>
      <w:marLeft w:val="0"/>
      <w:marRight w:val="0"/>
      <w:marTop w:val="0"/>
      <w:marBottom w:val="0"/>
      <w:divBdr>
        <w:top w:val="none" w:sz="0" w:space="0" w:color="auto"/>
        <w:left w:val="none" w:sz="0" w:space="0" w:color="auto"/>
        <w:bottom w:val="none" w:sz="0" w:space="0" w:color="auto"/>
        <w:right w:val="none" w:sz="0" w:space="0" w:color="auto"/>
      </w:divBdr>
    </w:div>
    <w:div w:id="860050145">
      <w:bodyDiv w:val="1"/>
      <w:marLeft w:val="0"/>
      <w:marRight w:val="0"/>
      <w:marTop w:val="0"/>
      <w:marBottom w:val="0"/>
      <w:divBdr>
        <w:top w:val="none" w:sz="0" w:space="0" w:color="auto"/>
        <w:left w:val="none" w:sz="0" w:space="0" w:color="auto"/>
        <w:bottom w:val="none" w:sz="0" w:space="0" w:color="auto"/>
        <w:right w:val="none" w:sz="0" w:space="0" w:color="auto"/>
      </w:divBdr>
    </w:div>
    <w:div w:id="948046133">
      <w:bodyDiv w:val="1"/>
      <w:marLeft w:val="0"/>
      <w:marRight w:val="0"/>
      <w:marTop w:val="0"/>
      <w:marBottom w:val="0"/>
      <w:divBdr>
        <w:top w:val="none" w:sz="0" w:space="0" w:color="auto"/>
        <w:left w:val="none" w:sz="0" w:space="0" w:color="auto"/>
        <w:bottom w:val="none" w:sz="0" w:space="0" w:color="auto"/>
        <w:right w:val="none" w:sz="0" w:space="0" w:color="auto"/>
      </w:divBdr>
    </w:div>
    <w:div w:id="954216531">
      <w:bodyDiv w:val="1"/>
      <w:marLeft w:val="0"/>
      <w:marRight w:val="0"/>
      <w:marTop w:val="0"/>
      <w:marBottom w:val="0"/>
      <w:divBdr>
        <w:top w:val="none" w:sz="0" w:space="0" w:color="auto"/>
        <w:left w:val="none" w:sz="0" w:space="0" w:color="auto"/>
        <w:bottom w:val="none" w:sz="0" w:space="0" w:color="auto"/>
        <w:right w:val="none" w:sz="0" w:space="0" w:color="auto"/>
      </w:divBdr>
    </w:div>
    <w:div w:id="1061900135">
      <w:bodyDiv w:val="1"/>
      <w:marLeft w:val="0"/>
      <w:marRight w:val="0"/>
      <w:marTop w:val="0"/>
      <w:marBottom w:val="0"/>
      <w:divBdr>
        <w:top w:val="none" w:sz="0" w:space="0" w:color="auto"/>
        <w:left w:val="none" w:sz="0" w:space="0" w:color="auto"/>
        <w:bottom w:val="none" w:sz="0" w:space="0" w:color="auto"/>
        <w:right w:val="none" w:sz="0" w:space="0" w:color="auto"/>
      </w:divBdr>
    </w:div>
    <w:div w:id="1142967275">
      <w:bodyDiv w:val="1"/>
      <w:marLeft w:val="0"/>
      <w:marRight w:val="0"/>
      <w:marTop w:val="0"/>
      <w:marBottom w:val="0"/>
      <w:divBdr>
        <w:top w:val="none" w:sz="0" w:space="0" w:color="auto"/>
        <w:left w:val="none" w:sz="0" w:space="0" w:color="auto"/>
        <w:bottom w:val="none" w:sz="0" w:space="0" w:color="auto"/>
        <w:right w:val="none" w:sz="0" w:space="0" w:color="auto"/>
      </w:divBdr>
    </w:div>
    <w:div w:id="1256203871">
      <w:bodyDiv w:val="1"/>
      <w:marLeft w:val="0"/>
      <w:marRight w:val="0"/>
      <w:marTop w:val="0"/>
      <w:marBottom w:val="0"/>
      <w:divBdr>
        <w:top w:val="none" w:sz="0" w:space="0" w:color="auto"/>
        <w:left w:val="none" w:sz="0" w:space="0" w:color="auto"/>
        <w:bottom w:val="none" w:sz="0" w:space="0" w:color="auto"/>
        <w:right w:val="none" w:sz="0" w:space="0" w:color="auto"/>
      </w:divBdr>
    </w:div>
    <w:div w:id="1359626975">
      <w:bodyDiv w:val="1"/>
      <w:marLeft w:val="0"/>
      <w:marRight w:val="0"/>
      <w:marTop w:val="0"/>
      <w:marBottom w:val="0"/>
      <w:divBdr>
        <w:top w:val="none" w:sz="0" w:space="0" w:color="auto"/>
        <w:left w:val="none" w:sz="0" w:space="0" w:color="auto"/>
        <w:bottom w:val="none" w:sz="0" w:space="0" w:color="auto"/>
        <w:right w:val="none" w:sz="0" w:space="0" w:color="auto"/>
      </w:divBdr>
    </w:div>
    <w:div w:id="1395737321">
      <w:bodyDiv w:val="1"/>
      <w:marLeft w:val="0"/>
      <w:marRight w:val="0"/>
      <w:marTop w:val="0"/>
      <w:marBottom w:val="0"/>
      <w:divBdr>
        <w:top w:val="none" w:sz="0" w:space="0" w:color="auto"/>
        <w:left w:val="none" w:sz="0" w:space="0" w:color="auto"/>
        <w:bottom w:val="none" w:sz="0" w:space="0" w:color="auto"/>
        <w:right w:val="none" w:sz="0" w:space="0" w:color="auto"/>
      </w:divBdr>
    </w:div>
    <w:div w:id="1447508322">
      <w:bodyDiv w:val="1"/>
      <w:marLeft w:val="0"/>
      <w:marRight w:val="0"/>
      <w:marTop w:val="0"/>
      <w:marBottom w:val="0"/>
      <w:divBdr>
        <w:top w:val="none" w:sz="0" w:space="0" w:color="auto"/>
        <w:left w:val="none" w:sz="0" w:space="0" w:color="auto"/>
        <w:bottom w:val="none" w:sz="0" w:space="0" w:color="auto"/>
        <w:right w:val="none" w:sz="0" w:space="0" w:color="auto"/>
      </w:divBdr>
    </w:div>
    <w:div w:id="1454985196">
      <w:bodyDiv w:val="1"/>
      <w:marLeft w:val="0"/>
      <w:marRight w:val="0"/>
      <w:marTop w:val="0"/>
      <w:marBottom w:val="0"/>
      <w:divBdr>
        <w:top w:val="none" w:sz="0" w:space="0" w:color="auto"/>
        <w:left w:val="none" w:sz="0" w:space="0" w:color="auto"/>
        <w:bottom w:val="none" w:sz="0" w:space="0" w:color="auto"/>
        <w:right w:val="none" w:sz="0" w:space="0" w:color="auto"/>
      </w:divBdr>
    </w:div>
    <w:div w:id="1544365517">
      <w:bodyDiv w:val="1"/>
      <w:marLeft w:val="0"/>
      <w:marRight w:val="0"/>
      <w:marTop w:val="0"/>
      <w:marBottom w:val="0"/>
      <w:divBdr>
        <w:top w:val="none" w:sz="0" w:space="0" w:color="auto"/>
        <w:left w:val="none" w:sz="0" w:space="0" w:color="auto"/>
        <w:bottom w:val="none" w:sz="0" w:space="0" w:color="auto"/>
        <w:right w:val="none" w:sz="0" w:space="0" w:color="auto"/>
      </w:divBdr>
    </w:div>
    <w:div w:id="1713188285">
      <w:bodyDiv w:val="1"/>
      <w:marLeft w:val="0"/>
      <w:marRight w:val="0"/>
      <w:marTop w:val="0"/>
      <w:marBottom w:val="0"/>
      <w:divBdr>
        <w:top w:val="none" w:sz="0" w:space="0" w:color="auto"/>
        <w:left w:val="none" w:sz="0" w:space="0" w:color="auto"/>
        <w:bottom w:val="none" w:sz="0" w:space="0" w:color="auto"/>
        <w:right w:val="none" w:sz="0" w:space="0" w:color="auto"/>
      </w:divBdr>
    </w:div>
    <w:div w:id="1939436759">
      <w:bodyDiv w:val="1"/>
      <w:marLeft w:val="0"/>
      <w:marRight w:val="0"/>
      <w:marTop w:val="0"/>
      <w:marBottom w:val="0"/>
      <w:divBdr>
        <w:top w:val="none" w:sz="0" w:space="0" w:color="auto"/>
        <w:left w:val="none" w:sz="0" w:space="0" w:color="auto"/>
        <w:bottom w:val="none" w:sz="0" w:space="0" w:color="auto"/>
        <w:right w:val="none" w:sz="0" w:space="0" w:color="auto"/>
      </w:divBdr>
    </w:div>
    <w:div w:id="1952086038">
      <w:bodyDiv w:val="1"/>
      <w:marLeft w:val="0"/>
      <w:marRight w:val="0"/>
      <w:marTop w:val="0"/>
      <w:marBottom w:val="0"/>
      <w:divBdr>
        <w:top w:val="none" w:sz="0" w:space="0" w:color="auto"/>
        <w:left w:val="none" w:sz="0" w:space="0" w:color="auto"/>
        <w:bottom w:val="none" w:sz="0" w:space="0" w:color="auto"/>
        <w:right w:val="none" w:sz="0" w:space="0" w:color="auto"/>
      </w:divBdr>
    </w:div>
    <w:div w:id="2016881135">
      <w:bodyDiv w:val="1"/>
      <w:marLeft w:val="0"/>
      <w:marRight w:val="0"/>
      <w:marTop w:val="0"/>
      <w:marBottom w:val="0"/>
      <w:divBdr>
        <w:top w:val="none" w:sz="0" w:space="0" w:color="auto"/>
        <w:left w:val="none" w:sz="0" w:space="0" w:color="auto"/>
        <w:bottom w:val="none" w:sz="0" w:space="0" w:color="auto"/>
        <w:right w:val="none" w:sz="0" w:space="0" w:color="auto"/>
      </w:divBdr>
    </w:div>
    <w:div w:id="2026904307">
      <w:bodyDiv w:val="1"/>
      <w:marLeft w:val="0"/>
      <w:marRight w:val="0"/>
      <w:marTop w:val="0"/>
      <w:marBottom w:val="0"/>
      <w:divBdr>
        <w:top w:val="none" w:sz="0" w:space="0" w:color="auto"/>
        <w:left w:val="none" w:sz="0" w:space="0" w:color="auto"/>
        <w:bottom w:val="none" w:sz="0" w:space="0" w:color="auto"/>
        <w:right w:val="none" w:sz="0" w:space="0" w:color="auto"/>
      </w:divBdr>
      <w:divsChild>
        <w:div w:id="2025664969">
          <w:marLeft w:val="0"/>
          <w:marRight w:val="0"/>
          <w:marTop w:val="0"/>
          <w:marBottom w:val="0"/>
          <w:divBdr>
            <w:top w:val="none" w:sz="0" w:space="0" w:color="auto"/>
            <w:left w:val="none" w:sz="0" w:space="0" w:color="auto"/>
            <w:bottom w:val="none" w:sz="0" w:space="0" w:color="auto"/>
            <w:right w:val="none" w:sz="0" w:space="0" w:color="auto"/>
          </w:divBdr>
        </w:div>
      </w:divsChild>
    </w:div>
    <w:div w:id="2139760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4</Pages>
  <Words>249</Words>
  <Characters>1423</Characters>
  <Application>Microsoft Office Word</Application>
  <DocSecurity>0</DocSecurity>
  <Lines>11</Lines>
  <Paragraphs>3</Paragraphs>
  <ScaleCrop>false</ScaleCrop>
  <Company>Microsoft</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94</cp:revision>
  <dcterms:created xsi:type="dcterms:W3CDTF">2017-04-27T22:03:00Z</dcterms:created>
  <dcterms:modified xsi:type="dcterms:W3CDTF">2017-06-12T03:49:00Z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