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D5A" w:rsidRPr="001F1829" w:rsidRDefault="00A91D5A" w:rsidP="001F1829">
      <w:pPr>
        <w:widowControl/>
        <w:spacing w:beforeLines="50" w:before="156" w:line="360" w:lineRule="auto"/>
        <w:jc w:val="center"/>
        <w:rPr>
          <w:rFonts w:ascii="黑体" w:eastAsia="黑体" w:hAnsi="黑体"/>
          <w:b/>
          <w:bCs/>
          <w:iCs/>
          <w:color w:val="000000"/>
          <w:sz w:val="36"/>
        </w:rPr>
      </w:pPr>
      <w:r w:rsidRPr="001F1829">
        <w:rPr>
          <w:rFonts w:ascii="黑体" w:eastAsia="黑体" w:hAnsi="黑体"/>
          <w:b/>
          <w:bCs/>
          <w:iCs/>
          <w:color w:val="000000"/>
          <w:sz w:val="36"/>
        </w:rPr>
        <w:t>浙江</w:t>
      </w:r>
      <w:r w:rsidR="001F1829">
        <w:rPr>
          <w:rFonts w:ascii="黑体" w:eastAsia="黑体" w:hAnsi="黑体" w:hint="eastAsia"/>
          <w:b/>
          <w:bCs/>
          <w:iCs/>
          <w:color w:val="000000"/>
          <w:sz w:val="36"/>
        </w:rPr>
        <w:t>寿仙谷医药</w:t>
      </w:r>
      <w:r w:rsidRPr="001F1829">
        <w:rPr>
          <w:rFonts w:ascii="黑体" w:eastAsia="黑体" w:hAnsi="黑体"/>
          <w:b/>
          <w:bCs/>
          <w:iCs/>
          <w:color w:val="000000"/>
          <w:sz w:val="36"/>
        </w:rPr>
        <w:t>股份有限公司</w:t>
      </w:r>
    </w:p>
    <w:p w:rsidR="00A91D5A" w:rsidRPr="001F1829" w:rsidRDefault="00A91D5A" w:rsidP="001F1829">
      <w:pPr>
        <w:spacing w:afterLines="150" w:after="468" w:line="360" w:lineRule="auto"/>
        <w:jc w:val="center"/>
        <w:rPr>
          <w:rFonts w:ascii="黑体" w:eastAsia="黑体" w:hAnsi="黑体"/>
          <w:b/>
          <w:bCs/>
          <w:iCs/>
          <w:color w:val="000000"/>
          <w:sz w:val="36"/>
        </w:rPr>
      </w:pPr>
      <w:r w:rsidRPr="001F1829">
        <w:rPr>
          <w:rFonts w:ascii="黑体" w:eastAsia="黑体" w:hAnsi="黑体"/>
          <w:b/>
          <w:bCs/>
          <w:iCs/>
          <w:color w:val="000000"/>
          <w:sz w:val="36"/>
        </w:rPr>
        <w:t>接待机构调研情况</w:t>
      </w:r>
    </w:p>
    <w:p w:rsidR="00A91D5A" w:rsidRPr="001F1829" w:rsidRDefault="00A91D5A" w:rsidP="00AE18BF">
      <w:pPr>
        <w:adjustRightInd w:val="0"/>
        <w:snapToGrid w:val="0"/>
        <w:spacing w:beforeLines="50" w:before="156" w:line="360" w:lineRule="auto"/>
        <w:rPr>
          <w:rFonts w:eastAsiaTheme="minorEastAsia"/>
          <w:bCs/>
          <w:iCs/>
          <w:color w:val="000000"/>
          <w:sz w:val="24"/>
        </w:rPr>
      </w:pPr>
      <w:r w:rsidRPr="001F1829">
        <w:rPr>
          <w:rFonts w:eastAsiaTheme="minorEastAsia"/>
          <w:b/>
          <w:bCs/>
          <w:iCs/>
          <w:color w:val="000000"/>
          <w:sz w:val="24"/>
        </w:rPr>
        <w:t>时</w:t>
      </w:r>
      <w:r w:rsidRPr="001F1829">
        <w:rPr>
          <w:rFonts w:eastAsiaTheme="minorEastAsia"/>
          <w:b/>
          <w:bCs/>
          <w:iCs/>
          <w:color w:val="000000"/>
          <w:sz w:val="24"/>
        </w:rPr>
        <w:t xml:space="preserve">    </w:t>
      </w:r>
      <w:r w:rsidRPr="001F1829">
        <w:rPr>
          <w:rFonts w:eastAsiaTheme="minorEastAsia"/>
          <w:b/>
          <w:bCs/>
          <w:iCs/>
          <w:color w:val="000000"/>
          <w:sz w:val="24"/>
        </w:rPr>
        <w:t>间：</w:t>
      </w:r>
      <w:r w:rsidR="001F1829">
        <w:rPr>
          <w:rFonts w:eastAsiaTheme="minorEastAsia"/>
          <w:bCs/>
          <w:iCs/>
          <w:color w:val="000000"/>
          <w:sz w:val="24"/>
        </w:rPr>
        <w:t>201</w:t>
      </w:r>
      <w:r w:rsidR="001F1829">
        <w:rPr>
          <w:rFonts w:eastAsiaTheme="minorEastAsia" w:hint="eastAsia"/>
          <w:bCs/>
          <w:iCs/>
          <w:color w:val="000000"/>
          <w:sz w:val="24"/>
        </w:rPr>
        <w:t>7</w:t>
      </w:r>
      <w:r w:rsidRPr="001F1829">
        <w:rPr>
          <w:rFonts w:eastAsiaTheme="minorEastAsia"/>
          <w:bCs/>
          <w:iCs/>
          <w:color w:val="000000"/>
          <w:sz w:val="24"/>
        </w:rPr>
        <w:t>年</w:t>
      </w:r>
      <w:r w:rsidR="001F1829">
        <w:rPr>
          <w:rFonts w:eastAsiaTheme="minorEastAsia" w:hint="eastAsia"/>
          <w:bCs/>
          <w:iCs/>
          <w:color w:val="000000"/>
          <w:sz w:val="24"/>
        </w:rPr>
        <w:t>6</w:t>
      </w:r>
      <w:r w:rsidRPr="001F1829">
        <w:rPr>
          <w:rFonts w:eastAsiaTheme="minorEastAsia"/>
          <w:bCs/>
          <w:iCs/>
          <w:color w:val="000000"/>
          <w:sz w:val="24"/>
        </w:rPr>
        <w:t>月</w:t>
      </w:r>
      <w:r w:rsidR="001F1829">
        <w:rPr>
          <w:rFonts w:eastAsiaTheme="minorEastAsia"/>
          <w:bCs/>
          <w:iCs/>
          <w:color w:val="000000"/>
          <w:sz w:val="24"/>
        </w:rPr>
        <w:t>2</w:t>
      </w:r>
      <w:r w:rsidR="00D65FB4">
        <w:rPr>
          <w:rFonts w:eastAsiaTheme="minorEastAsia" w:hint="eastAsia"/>
          <w:bCs/>
          <w:iCs/>
          <w:color w:val="000000"/>
          <w:sz w:val="24"/>
        </w:rPr>
        <w:t>8</w:t>
      </w:r>
      <w:r w:rsidR="001F1829">
        <w:rPr>
          <w:rFonts w:eastAsiaTheme="minorEastAsia"/>
          <w:bCs/>
          <w:iCs/>
          <w:color w:val="000000"/>
          <w:sz w:val="24"/>
        </w:rPr>
        <w:t>日</w:t>
      </w:r>
    </w:p>
    <w:p w:rsidR="00A91D5A" w:rsidRPr="001F1829" w:rsidRDefault="00A91D5A" w:rsidP="00AE18BF">
      <w:pPr>
        <w:adjustRightInd w:val="0"/>
        <w:snapToGrid w:val="0"/>
        <w:spacing w:beforeLines="50" w:before="156" w:line="360" w:lineRule="auto"/>
        <w:rPr>
          <w:rFonts w:eastAsiaTheme="minorEastAsia"/>
          <w:bCs/>
          <w:iCs/>
          <w:color w:val="000000"/>
          <w:sz w:val="24"/>
        </w:rPr>
      </w:pPr>
      <w:r w:rsidRPr="001F1829">
        <w:rPr>
          <w:rFonts w:eastAsiaTheme="minorEastAsia"/>
          <w:b/>
          <w:bCs/>
          <w:iCs/>
          <w:color w:val="000000"/>
          <w:sz w:val="24"/>
        </w:rPr>
        <w:t>地</w:t>
      </w:r>
      <w:r w:rsidRPr="001F1829">
        <w:rPr>
          <w:rFonts w:eastAsiaTheme="minorEastAsia"/>
          <w:b/>
          <w:bCs/>
          <w:iCs/>
          <w:color w:val="000000"/>
          <w:sz w:val="24"/>
        </w:rPr>
        <w:t xml:space="preserve">    </w:t>
      </w:r>
      <w:r w:rsidRPr="001F1829">
        <w:rPr>
          <w:rFonts w:eastAsiaTheme="minorEastAsia"/>
          <w:b/>
          <w:bCs/>
          <w:iCs/>
          <w:color w:val="000000"/>
          <w:sz w:val="24"/>
        </w:rPr>
        <w:t>点：</w:t>
      </w:r>
      <w:r w:rsidRPr="001F1829">
        <w:rPr>
          <w:rFonts w:eastAsiaTheme="minorEastAsia"/>
          <w:bCs/>
          <w:iCs/>
          <w:color w:val="000000"/>
          <w:sz w:val="24"/>
        </w:rPr>
        <w:t>公司</w:t>
      </w:r>
      <w:r w:rsidR="00D65FB4">
        <w:rPr>
          <w:rFonts w:eastAsiaTheme="minorEastAsia"/>
          <w:bCs/>
          <w:iCs/>
          <w:color w:val="000000"/>
          <w:sz w:val="24"/>
        </w:rPr>
        <w:t>三楼</w:t>
      </w:r>
      <w:r w:rsidRPr="001F1829">
        <w:rPr>
          <w:rFonts w:eastAsiaTheme="minorEastAsia"/>
          <w:bCs/>
          <w:iCs/>
          <w:color w:val="000000"/>
          <w:sz w:val="24"/>
        </w:rPr>
        <w:t>会议室</w:t>
      </w:r>
      <w:r w:rsidR="00D65FB4">
        <w:rPr>
          <w:rFonts w:eastAsiaTheme="minorEastAsia"/>
          <w:bCs/>
          <w:iCs/>
          <w:color w:val="000000"/>
          <w:sz w:val="24"/>
        </w:rPr>
        <w:t>（武义县黄</w:t>
      </w:r>
      <w:r w:rsidR="00AE18BF">
        <w:rPr>
          <w:rFonts w:eastAsiaTheme="minorEastAsia"/>
          <w:bCs/>
          <w:iCs/>
          <w:color w:val="000000"/>
          <w:sz w:val="24"/>
        </w:rPr>
        <w:t>龙</w:t>
      </w:r>
      <w:r w:rsidR="0081730A">
        <w:rPr>
          <w:rFonts w:eastAsiaTheme="minorEastAsia"/>
          <w:bCs/>
          <w:iCs/>
          <w:color w:val="000000"/>
          <w:sz w:val="24"/>
        </w:rPr>
        <w:t>三路</w:t>
      </w:r>
      <w:r w:rsidR="0081730A">
        <w:rPr>
          <w:rFonts w:eastAsiaTheme="minorEastAsia" w:hint="eastAsia"/>
          <w:bCs/>
          <w:iCs/>
          <w:color w:val="000000"/>
          <w:sz w:val="24"/>
        </w:rPr>
        <w:t>12</w:t>
      </w:r>
      <w:r w:rsidR="0081730A">
        <w:rPr>
          <w:rFonts w:eastAsiaTheme="minorEastAsia" w:hint="eastAsia"/>
          <w:bCs/>
          <w:iCs/>
          <w:color w:val="000000"/>
          <w:sz w:val="24"/>
        </w:rPr>
        <w:t>号</w:t>
      </w:r>
      <w:r w:rsidR="00D65FB4">
        <w:rPr>
          <w:rFonts w:eastAsiaTheme="minorEastAsia"/>
          <w:bCs/>
          <w:iCs/>
          <w:color w:val="000000"/>
          <w:sz w:val="24"/>
        </w:rPr>
        <w:t>）</w:t>
      </w:r>
    </w:p>
    <w:p w:rsidR="00387149" w:rsidRPr="008B57D5" w:rsidRDefault="00A91D5A" w:rsidP="00AE18BF">
      <w:pPr>
        <w:adjustRightInd w:val="0"/>
        <w:snapToGrid w:val="0"/>
        <w:spacing w:before="50" w:line="360" w:lineRule="auto"/>
        <w:rPr>
          <w:rFonts w:eastAsiaTheme="minorEastAsia"/>
          <w:bCs/>
          <w:iCs/>
          <w:color w:val="000000"/>
          <w:sz w:val="24"/>
        </w:rPr>
      </w:pPr>
      <w:r w:rsidRPr="001F1829">
        <w:rPr>
          <w:rFonts w:eastAsiaTheme="minorEastAsia"/>
          <w:b/>
          <w:bCs/>
          <w:iCs/>
          <w:color w:val="000000"/>
          <w:sz w:val="24"/>
        </w:rPr>
        <w:t>调研人员：</w:t>
      </w:r>
      <w:r w:rsidR="00AF23A6" w:rsidRPr="008B57D5">
        <w:rPr>
          <w:rFonts w:eastAsiaTheme="minorEastAsia"/>
          <w:bCs/>
          <w:iCs/>
          <w:color w:val="000000"/>
          <w:sz w:val="24"/>
        </w:rPr>
        <w:t>招商证券</w:t>
      </w:r>
      <w:r w:rsidR="00C2759D">
        <w:rPr>
          <w:rFonts w:eastAsiaTheme="minorEastAsia" w:hint="eastAsia"/>
          <w:bCs/>
          <w:iCs/>
          <w:color w:val="000000"/>
          <w:sz w:val="24"/>
        </w:rPr>
        <w:t xml:space="preserve"> </w:t>
      </w:r>
      <w:r w:rsidR="00C2759D">
        <w:rPr>
          <w:rFonts w:eastAsiaTheme="minorEastAsia" w:hint="eastAsia"/>
          <w:bCs/>
          <w:iCs/>
          <w:color w:val="000000"/>
          <w:sz w:val="24"/>
        </w:rPr>
        <w:t>陈曦、周翔宇</w:t>
      </w:r>
      <w:r w:rsidR="00AF23A6" w:rsidRPr="008B57D5">
        <w:rPr>
          <w:rFonts w:eastAsiaTheme="minorEastAsia"/>
          <w:bCs/>
          <w:iCs/>
          <w:color w:val="000000"/>
          <w:sz w:val="24"/>
        </w:rPr>
        <w:t>、</w:t>
      </w:r>
      <w:r w:rsidR="00C2759D">
        <w:rPr>
          <w:rFonts w:eastAsiaTheme="minorEastAsia"/>
          <w:bCs/>
          <w:iCs/>
          <w:color w:val="000000"/>
          <w:sz w:val="24"/>
        </w:rPr>
        <w:t>杨</w:t>
      </w:r>
      <w:r w:rsidR="00C2759D" w:rsidRPr="00C2759D">
        <w:rPr>
          <w:rFonts w:eastAsiaTheme="minorEastAsia" w:hint="eastAsia"/>
          <w:bCs/>
          <w:iCs/>
          <w:color w:val="000000"/>
          <w:sz w:val="24"/>
        </w:rPr>
        <w:t>珏</w:t>
      </w:r>
      <w:r w:rsidR="00C2759D">
        <w:rPr>
          <w:rFonts w:eastAsiaTheme="minorEastAsia" w:hint="eastAsia"/>
          <w:bCs/>
          <w:iCs/>
          <w:color w:val="000000"/>
          <w:sz w:val="24"/>
        </w:rPr>
        <w:t>；</w:t>
      </w:r>
      <w:r w:rsidR="009B386F" w:rsidRPr="00C2759D">
        <w:rPr>
          <w:rFonts w:eastAsiaTheme="minorEastAsia" w:hint="eastAsia"/>
          <w:bCs/>
          <w:iCs/>
          <w:color w:val="000000"/>
          <w:sz w:val="24"/>
        </w:rPr>
        <w:t>安信证券</w:t>
      </w:r>
      <w:r w:rsidR="009B386F" w:rsidRPr="00C2759D">
        <w:rPr>
          <w:rFonts w:eastAsiaTheme="minorEastAsia" w:hint="eastAsia"/>
          <w:bCs/>
          <w:iCs/>
          <w:color w:val="000000"/>
          <w:sz w:val="24"/>
        </w:rPr>
        <w:t xml:space="preserve"> </w:t>
      </w:r>
      <w:r w:rsidR="009B386F" w:rsidRPr="00C2759D">
        <w:rPr>
          <w:rFonts w:eastAsiaTheme="minorEastAsia" w:hint="eastAsia"/>
          <w:bCs/>
          <w:iCs/>
          <w:color w:val="000000"/>
          <w:sz w:val="24"/>
        </w:rPr>
        <w:t>周新明；</w:t>
      </w:r>
      <w:proofErr w:type="gramStart"/>
      <w:r w:rsidR="00AE18BF" w:rsidRPr="00AE18BF">
        <w:rPr>
          <w:rFonts w:eastAsiaTheme="minorEastAsia" w:hint="eastAsia"/>
          <w:bCs/>
          <w:iCs/>
          <w:color w:val="000000"/>
          <w:sz w:val="24"/>
        </w:rPr>
        <w:t>华润元大</w:t>
      </w:r>
      <w:proofErr w:type="gramEnd"/>
      <w:r w:rsidR="00AE18BF" w:rsidRPr="00AE18BF">
        <w:rPr>
          <w:rFonts w:eastAsiaTheme="minorEastAsia" w:hint="eastAsia"/>
          <w:bCs/>
          <w:iCs/>
          <w:color w:val="000000"/>
          <w:sz w:val="24"/>
        </w:rPr>
        <w:t>基金</w:t>
      </w:r>
      <w:r w:rsidR="00AE18BF" w:rsidRPr="00AE18BF">
        <w:rPr>
          <w:rFonts w:eastAsiaTheme="minorEastAsia" w:hint="eastAsia"/>
          <w:bCs/>
          <w:iCs/>
          <w:color w:val="000000"/>
          <w:sz w:val="24"/>
        </w:rPr>
        <w:t xml:space="preserve"> </w:t>
      </w:r>
      <w:r w:rsidR="00AE18BF" w:rsidRPr="00AE18BF">
        <w:rPr>
          <w:rFonts w:eastAsiaTheme="minorEastAsia" w:hint="eastAsia"/>
          <w:bCs/>
          <w:iCs/>
          <w:color w:val="000000"/>
          <w:sz w:val="24"/>
        </w:rPr>
        <w:t>葛瑾洁；</w:t>
      </w:r>
      <w:r w:rsidR="00C2759D" w:rsidRPr="00C2759D">
        <w:rPr>
          <w:rFonts w:eastAsiaTheme="minorEastAsia" w:hint="eastAsia"/>
          <w:bCs/>
          <w:iCs/>
          <w:color w:val="000000"/>
          <w:sz w:val="24"/>
        </w:rPr>
        <w:t>常州投资集团</w:t>
      </w:r>
      <w:r w:rsidR="00C2759D" w:rsidRPr="00C2759D">
        <w:rPr>
          <w:rFonts w:eastAsiaTheme="minorEastAsia" w:hint="eastAsia"/>
          <w:bCs/>
          <w:iCs/>
          <w:color w:val="000000"/>
          <w:sz w:val="24"/>
        </w:rPr>
        <w:t xml:space="preserve"> </w:t>
      </w:r>
      <w:r w:rsidR="00C2759D" w:rsidRPr="00C2759D">
        <w:rPr>
          <w:rFonts w:eastAsiaTheme="minorEastAsia" w:hint="eastAsia"/>
          <w:bCs/>
          <w:iCs/>
          <w:color w:val="000000"/>
          <w:sz w:val="24"/>
        </w:rPr>
        <w:t>李元杰、赵沁</w:t>
      </w:r>
      <w:r w:rsidR="00C2759D">
        <w:rPr>
          <w:rFonts w:eastAsiaTheme="minorEastAsia" w:hint="eastAsia"/>
          <w:bCs/>
          <w:iCs/>
          <w:color w:val="000000"/>
          <w:sz w:val="24"/>
        </w:rPr>
        <w:t>；</w:t>
      </w:r>
      <w:r w:rsidR="00AF23A6" w:rsidRPr="008B57D5">
        <w:rPr>
          <w:rFonts w:eastAsiaTheme="minorEastAsia" w:hint="eastAsia"/>
          <w:bCs/>
          <w:iCs/>
          <w:color w:val="000000"/>
          <w:sz w:val="24"/>
        </w:rPr>
        <w:t>富国基金</w:t>
      </w:r>
      <w:r w:rsidR="00C2759D">
        <w:rPr>
          <w:rFonts w:eastAsiaTheme="minorEastAsia" w:hint="eastAsia"/>
          <w:bCs/>
          <w:iCs/>
          <w:color w:val="000000"/>
          <w:sz w:val="24"/>
        </w:rPr>
        <w:t xml:space="preserve"> </w:t>
      </w:r>
      <w:r w:rsidR="000B1A86">
        <w:rPr>
          <w:rFonts w:eastAsiaTheme="minorEastAsia" w:hint="eastAsia"/>
          <w:bCs/>
          <w:iCs/>
          <w:color w:val="000000"/>
          <w:sz w:val="24"/>
        </w:rPr>
        <w:t>姜恩柱</w:t>
      </w:r>
      <w:r w:rsidR="00C2759D">
        <w:rPr>
          <w:rFonts w:eastAsiaTheme="minorEastAsia" w:hint="eastAsia"/>
          <w:bCs/>
          <w:iCs/>
          <w:color w:val="000000"/>
          <w:sz w:val="24"/>
        </w:rPr>
        <w:t>；</w:t>
      </w:r>
      <w:r w:rsidR="00AE18BF" w:rsidRPr="00AE18BF">
        <w:rPr>
          <w:rFonts w:eastAsiaTheme="minorEastAsia" w:hint="eastAsia"/>
          <w:bCs/>
          <w:iCs/>
          <w:color w:val="000000"/>
          <w:sz w:val="24"/>
        </w:rPr>
        <w:t>中</w:t>
      </w:r>
      <w:proofErr w:type="gramStart"/>
      <w:r w:rsidR="00AE18BF" w:rsidRPr="00AE18BF">
        <w:rPr>
          <w:rFonts w:eastAsiaTheme="minorEastAsia" w:hint="eastAsia"/>
          <w:bCs/>
          <w:iCs/>
          <w:color w:val="000000"/>
          <w:sz w:val="24"/>
        </w:rPr>
        <w:t>海基金</w:t>
      </w:r>
      <w:proofErr w:type="gramEnd"/>
      <w:r w:rsidR="00AE18BF" w:rsidRPr="00AE18BF">
        <w:rPr>
          <w:rFonts w:eastAsiaTheme="minorEastAsia" w:hint="eastAsia"/>
          <w:bCs/>
          <w:iCs/>
          <w:color w:val="000000"/>
          <w:sz w:val="24"/>
        </w:rPr>
        <w:t xml:space="preserve"> </w:t>
      </w:r>
      <w:r w:rsidR="00AE18BF" w:rsidRPr="00AE18BF">
        <w:rPr>
          <w:rFonts w:eastAsiaTheme="minorEastAsia" w:hint="eastAsia"/>
          <w:bCs/>
          <w:iCs/>
          <w:color w:val="000000"/>
          <w:sz w:val="24"/>
        </w:rPr>
        <w:t>胡</w:t>
      </w:r>
      <w:proofErr w:type="gramStart"/>
      <w:r w:rsidR="00AE18BF" w:rsidRPr="00AE18BF">
        <w:rPr>
          <w:rFonts w:eastAsiaTheme="minorEastAsia" w:hint="eastAsia"/>
          <w:bCs/>
          <w:iCs/>
          <w:color w:val="000000"/>
          <w:sz w:val="24"/>
        </w:rPr>
        <w:t>攸</w:t>
      </w:r>
      <w:proofErr w:type="gramEnd"/>
      <w:r w:rsidR="00AE18BF" w:rsidRPr="00AE18BF">
        <w:rPr>
          <w:rFonts w:eastAsiaTheme="minorEastAsia" w:hint="eastAsia"/>
          <w:bCs/>
          <w:iCs/>
          <w:color w:val="000000"/>
          <w:sz w:val="24"/>
        </w:rPr>
        <w:t>乔</w:t>
      </w:r>
      <w:r w:rsidR="00C2759D">
        <w:rPr>
          <w:rFonts w:eastAsiaTheme="minorEastAsia" w:hint="eastAsia"/>
          <w:bCs/>
          <w:iCs/>
          <w:color w:val="000000"/>
          <w:sz w:val="24"/>
        </w:rPr>
        <w:t>；</w:t>
      </w:r>
      <w:r w:rsidR="00AF23A6" w:rsidRPr="008B57D5">
        <w:rPr>
          <w:rFonts w:eastAsiaTheme="minorEastAsia" w:hint="eastAsia"/>
          <w:bCs/>
          <w:iCs/>
          <w:color w:val="000000"/>
          <w:sz w:val="24"/>
        </w:rPr>
        <w:t>万家基金</w:t>
      </w:r>
      <w:r w:rsidR="00C2759D">
        <w:rPr>
          <w:rFonts w:eastAsiaTheme="minorEastAsia" w:hint="eastAsia"/>
          <w:bCs/>
          <w:iCs/>
          <w:color w:val="000000"/>
          <w:sz w:val="24"/>
        </w:rPr>
        <w:t xml:space="preserve"> </w:t>
      </w:r>
      <w:r w:rsidR="000B1A86">
        <w:rPr>
          <w:rFonts w:eastAsiaTheme="minorEastAsia" w:hint="eastAsia"/>
          <w:bCs/>
          <w:iCs/>
          <w:color w:val="000000"/>
          <w:sz w:val="24"/>
        </w:rPr>
        <w:t>王宵音</w:t>
      </w:r>
      <w:r w:rsidR="00AE18BF" w:rsidRPr="00AE18BF">
        <w:rPr>
          <w:rFonts w:eastAsiaTheme="minorEastAsia" w:hint="eastAsia"/>
          <w:bCs/>
          <w:iCs/>
          <w:color w:val="000000"/>
          <w:sz w:val="24"/>
        </w:rPr>
        <w:t>；华安基金</w:t>
      </w:r>
      <w:r w:rsidR="00AE18BF" w:rsidRPr="00AE18BF">
        <w:rPr>
          <w:rFonts w:eastAsiaTheme="minorEastAsia" w:hint="eastAsia"/>
          <w:bCs/>
          <w:iCs/>
          <w:color w:val="000000"/>
          <w:sz w:val="24"/>
        </w:rPr>
        <w:t xml:space="preserve"> </w:t>
      </w:r>
      <w:r w:rsidR="00AE18BF" w:rsidRPr="00AE18BF">
        <w:rPr>
          <w:rFonts w:eastAsiaTheme="minorEastAsia" w:hint="eastAsia"/>
          <w:bCs/>
          <w:iCs/>
          <w:color w:val="000000"/>
          <w:sz w:val="24"/>
        </w:rPr>
        <w:t>袁银泉</w:t>
      </w:r>
    </w:p>
    <w:p w:rsidR="00780895" w:rsidRDefault="00A91D5A" w:rsidP="00AE18BF">
      <w:pPr>
        <w:adjustRightInd w:val="0"/>
        <w:snapToGrid w:val="0"/>
        <w:spacing w:beforeLines="50" w:before="156" w:line="360" w:lineRule="auto"/>
        <w:rPr>
          <w:rFonts w:eastAsiaTheme="minorEastAsia"/>
          <w:bCs/>
          <w:iCs/>
          <w:color w:val="000000"/>
          <w:sz w:val="24"/>
        </w:rPr>
      </w:pPr>
      <w:r w:rsidRPr="001F1829">
        <w:rPr>
          <w:rFonts w:eastAsiaTheme="minorEastAsia"/>
          <w:b/>
          <w:bCs/>
          <w:iCs/>
          <w:color w:val="000000"/>
          <w:sz w:val="24"/>
        </w:rPr>
        <w:t>接待人员：</w:t>
      </w:r>
      <w:r w:rsidR="001F1829">
        <w:rPr>
          <w:rFonts w:eastAsiaTheme="minorEastAsia" w:hint="eastAsia"/>
          <w:bCs/>
          <w:iCs/>
          <w:color w:val="000000"/>
          <w:sz w:val="24"/>
        </w:rPr>
        <w:t>董事会秘书</w:t>
      </w:r>
      <w:r w:rsidR="00FD0A23">
        <w:rPr>
          <w:rFonts w:eastAsiaTheme="minorEastAsia" w:hint="eastAsia"/>
          <w:bCs/>
          <w:iCs/>
          <w:color w:val="000000"/>
          <w:sz w:val="24"/>
        </w:rPr>
        <w:t xml:space="preserve"> </w:t>
      </w:r>
      <w:r w:rsidR="0081730A">
        <w:rPr>
          <w:rFonts w:eastAsiaTheme="minorEastAsia" w:hint="eastAsia"/>
          <w:bCs/>
          <w:iCs/>
          <w:color w:val="000000"/>
          <w:sz w:val="24"/>
        </w:rPr>
        <w:t>刘国芳、财务总监</w:t>
      </w:r>
      <w:r w:rsidR="00FD0A23">
        <w:rPr>
          <w:rFonts w:eastAsiaTheme="minorEastAsia" w:hint="eastAsia"/>
          <w:bCs/>
          <w:iCs/>
          <w:color w:val="000000"/>
          <w:sz w:val="24"/>
        </w:rPr>
        <w:t xml:space="preserve"> </w:t>
      </w:r>
      <w:r w:rsidR="0081730A">
        <w:rPr>
          <w:rFonts w:eastAsiaTheme="minorEastAsia" w:hint="eastAsia"/>
          <w:bCs/>
          <w:iCs/>
          <w:color w:val="000000"/>
          <w:sz w:val="24"/>
        </w:rPr>
        <w:t>徐涛、</w:t>
      </w:r>
      <w:r w:rsidR="001F1829">
        <w:rPr>
          <w:rFonts w:eastAsiaTheme="minorEastAsia" w:hint="eastAsia"/>
          <w:bCs/>
          <w:iCs/>
          <w:color w:val="000000"/>
          <w:sz w:val="24"/>
        </w:rPr>
        <w:t>证券事务代表</w:t>
      </w:r>
      <w:r w:rsidR="00FD0A23">
        <w:rPr>
          <w:rFonts w:eastAsiaTheme="minorEastAsia" w:hint="eastAsia"/>
          <w:bCs/>
          <w:iCs/>
          <w:color w:val="000000"/>
          <w:sz w:val="24"/>
        </w:rPr>
        <w:t xml:space="preserve"> </w:t>
      </w:r>
      <w:proofErr w:type="gramStart"/>
      <w:r w:rsidR="001F1829">
        <w:rPr>
          <w:rFonts w:eastAsiaTheme="minorEastAsia" w:hint="eastAsia"/>
          <w:bCs/>
          <w:iCs/>
          <w:color w:val="000000"/>
          <w:sz w:val="24"/>
        </w:rPr>
        <w:t>翁华强</w:t>
      </w:r>
      <w:proofErr w:type="gramEnd"/>
    </w:p>
    <w:p w:rsidR="001F1829" w:rsidRDefault="001F1829" w:rsidP="00AE18BF">
      <w:pPr>
        <w:tabs>
          <w:tab w:val="left" w:pos="1635"/>
        </w:tabs>
        <w:adjustRightInd w:val="0"/>
        <w:snapToGrid w:val="0"/>
        <w:spacing w:beforeLines="150" w:before="468" w:line="360" w:lineRule="auto"/>
        <w:rPr>
          <w:rFonts w:eastAsiaTheme="minorEastAsia"/>
          <w:b/>
          <w:bCs/>
          <w:iCs/>
          <w:color w:val="000000"/>
          <w:sz w:val="24"/>
        </w:rPr>
      </w:pPr>
      <w:r w:rsidRPr="001F1829">
        <w:rPr>
          <w:rFonts w:eastAsiaTheme="minorEastAsia" w:hint="eastAsia"/>
          <w:b/>
          <w:bCs/>
          <w:iCs/>
          <w:color w:val="000000"/>
          <w:sz w:val="24"/>
        </w:rPr>
        <w:t>问题</w:t>
      </w:r>
      <w:r w:rsidRPr="001F1829">
        <w:rPr>
          <w:rFonts w:eastAsiaTheme="minorEastAsia" w:hint="eastAsia"/>
          <w:b/>
          <w:bCs/>
          <w:iCs/>
          <w:color w:val="000000"/>
          <w:sz w:val="24"/>
        </w:rPr>
        <w:t>1</w:t>
      </w:r>
      <w:r w:rsidRPr="001F1829">
        <w:rPr>
          <w:rFonts w:eastAsiaTheme="minorEastAsia" w:hint="eastAsia"/>
          <w:b/>
          <w:bCs/>
          <w:iCs/>
          <w:color w:val="000000"/>
          <w:sz w:val="24"/>
        </w:rPr>
        <w:t>：</w:t>
      </w:r>
      <w:r w:rsidR="00C2759D" w:rsidRPr="00C2759D">
        <w:rPr>
          <w:rFonts w:eastAsiaTheme="minorEastAsia" w:hint="eastAsia"/>
          <w:b/>
          <w:bCs/>
          <w:iCs/>
          <w:color w:val="000000"/>
          <w:sz w:val="24"/>
        </w:rPr>
        <w:t>公司</w:t>
      </w:r>
      <w:r w:rsidR="00C2759D">
        <w:rPr>
          <w:rFonts w:eastAsiaTheme="minorEastAsia" w:hint="eastAsia"/>
          <w:b/>
          <w:bCs/>
          <w:iCs/>
          <w:color w:val="000000"/>
          <w:sz w:val="24"/>
        </w:rPr>
        <w:t>的主营业务</w:t>
      </w:r>
    </w:p>
    <w:p w:rsidR="00CE2D93" w:rsidRDefault="00CE2D93" w:rsidP="00AE18BF">
      <w:pPr>
        <w:tabs>
          <w:tab w:val="left" w:pos="1635"/>
        </w:tabs>
        <w:adjustRightInd w:val="0"/>
        <w:snapToGrid w:val="0"/>
        <w:spacing w:beforeLines="50" w:before="156" w:line="360" w:lineRule="auto"/>
        <w:rPr>
          <w:rFonts w:eastAsiaTheme="minorEastAsia"/>
          <w:bCs/>
          <w:iCs/>
          <w:color w:val="000000"/>
          <w:sz w:val="24"/>
        </w:rPr>
      </w:pPr>
      <w:r w:rsidRPr="00CE2D93">
        <w:rPr>
          <w:rFonts w:eastAsiaTheme="minorEastAsia" w:hint="eastAsia"/>
          <w:bCs/>
          <w:iCs/>
          <w:color w:val="000000"/>
          <w:sz w:val="24"/>
        </w:rPr>
        <w:t>答复</w:t>
      </w:r>
      <w:r>
        <w:rPr>
          <w:rFonts w:eastAsiaTheme="minorEastAsia" w:hint="eastAsia"/>
          <w:bCs/>
          <w:iCs/>
          <w:color w:val="000000"/>
          <w:sz w:val="24"/>
        </w:rPr>
        <w:t>：</w:t>
      </w:r>
      <w:r w:rsidR="00C2759D" w:rsidRPr="00C2759D">
        <w:rPr>
          <w:rFonts w:eastAsiaTheme="minorEastAsia" w:hint="eastAsia"/>
          <w:bCs/>
          <w:iCs/>
          <w:color w:val="000000"/>
          <w:sz w:val="24"/>
        </w:rPr>
        <w:t>公司</w:t>
      </w:r>
      <w:r w:rsidR="00C2759D">
        <w:rPr>
          <w:rFonts w:eastAsiaTheme="minorEastAsia" w:hint="eastAsia"/>
          <w:bCs/>
          <w:iCs/>
          <w:color w:val="000000"/>
          <w:sz w:val="24"/>
        </w:rPr>
        <w:t>是</w:t>
      </w:r>
      <w:r w:rsidR="00C2759D" w:rsidRPr="00C2759D">
        <w:rPr>
          <w:rFonts w:eastAsiaTheme="minorEastAsia" w:hint="eastAsia"/>
          <w:bCs/>
          <w:iCs/>
          <w:color w:val="000000"/>
          <w:sz w:val="24"/>
        </w:rPr>
        <w:t>一家专业从事灵芝、铁皮石斛等名贵中药材的品种选育、栽培、加工和销售的高新技术企业。目前公司已形成“以中药饮片为主、保健食品为辅”，“中药饮片以灵芝孢子粉（破壁）、鲜铁皮石斛为主，其他中药饮片为辅”的产品格局。</w:t>
      </w:r>
    </w:p>
    <w:p w:rsidR="009B386F" w:rsidRPr="00075BF0" w:rsidRDefault="00075BF0" w:rsidP="00AE18BF">
      <w:pPr>
        <w:tabs>
          <w:tab w:val="left" w:pos="1635"/>
        </w:tabs>
        <w:adjustRightInd w:val="0"/>
        <w:snapToGrid w:val="0"/>
        <w:spacing w:beforeLines="50" w:before="156" w:line="360" w:lineRule="auto"/>
        <w:rPr>
          <w:rFonts w:eastAsiaTheme="minorEastAsia"/>
          <w:b/>
          <w:bCs/>
          <w:iCs/>
          <w:color w:val="000000"/>
          <w:sz w:val="24"/>
        </w:rPr>
      </w:pPr>
      <w:r w:rsidRPr="00075BF0">
        <w:rPr>
          <w:rFonts w:eastAsiaTheme="minorEastAsia" w:hint="eastAsia"/>
          <w:b/>
          <w:bCs/>
          <w:iCs/>
          <w:color w:val="000000"/>
          <w:sz w:val="24"/>
        </w:rPr>
        <w:t>问题</w:t>
      </w:r>
      <w:r w:rsidRPr="00075BF0">
        <w:rPr>
          <w:rFonts w:eastAsiaTheme="minorEastAsia" w:hint="eastAsia"/>
          <w:b/>
          <w:bCs/>
          <w:iCs/>
          <w:color w:val="000000"/>
          <w:sz w:val="24"/>
        </w:rPr>
        <w:t>2</w:t>
      </w:r>
      <w:r w:rsidR="003C0100">
        <w:rPr>
          <w:rFonts w:eastAsiaTheme="minorEastAsia" w:hint="eastAsia"/>
          <w:b/>
          <w:bCs/>
          <w:iCs/>
          <w:color w:val="000000"/>
          <w:sz w:val="24"/>
        </w:rPr>
        <w:t>：</w:t>
      </w:r>
      <w:r w:rsidR="009B386F" w:rsidRPr="00075BF0">
        <w:rPr>
          <w:rFonts w:eastAsiaTheme="minorEastAsia" w:hint="eastAsia"/>
          <w:b/>
          <w:bCs/>
          <w:iCs/>
          <w:color w:val="000000"/>
          <w:sz w:val="24"/>
        </w:rPr>
        <w:t>灵芝破壁孢子粉技术上相比于传统的工艺有什么优势？</w:t>
      </w:r>
    </w:p>
    <w:p w:rsidR="00AB40D4" w:rsidRDefault="009B386F" w:rsidP="00AE18BF">
      <w:pPr>
        <w:spacing w:before="50" w:line="360" w:lineRule="auto"/>
        <w:rPr>
          <w:rFonts w:eastAsiaTheme="minorEastAsia"/>
          <w:bCs/>
          <w:iCs/>
          <w:color w:val="000000"/>
          <w:sz w:val="24"/>
        </w:rPr>
      </w:pPr>
      <w:r w:rsidRPr="00075BF0">
        <w:rPr>
          <w:rFonts w:eastAsiaTheme="minorEastAsia"/>
          <w:bCs/>
          <w:iCs/>
          <w:color w:val="000000"/>
          <w:sz w:val="24"/>
        </w:rPr>
        <w:t>答复：寿仙谷牌</w:t>
      </w:r>
      <w:r w:rsidRPr="00075BF0">
        <w:rPr>
          <w:rFonts w:eastAsiaTheme="minorEastAsia" w:hint="eastAsia"/>
          <w:bCs/>
          <w:iCs/>
          <w:color w:val="000000"/>
          <w:sz w:val="24"/>
        </w:rPr>
        <w:t>灵芝破壁孢子粉技术上相比于传统的工艺有以下优势</w:t>
      </w:r>
      <w:r w:rsidR="00AA3FE7">
        <w:rPr>
          <w:rFonts w:eastAsiaTheme="minorEastAsia" w:hint="eastAsia"/>
          <w:bCs/>
          <w:iCs/>
          <w:color w:val="000000"/>
          <w:sz w:val="24"/>
        </w:rPr>
        <w:t>：</w:t>
      </w:r>
    </w:p>
    <w:p w:rsidR="00AB40D4" w:rsidRDefault="009B386F" w:rsidP="00AE18BF">
      <w:pPr>
        <w:spacing w:before="50" w:line="360" w:lineRule="auto"/>
        <w:rPr>
          <w:rFonts w:eastAsiaTheme="minorEastAsia"/>
          <w:bCs/>
          <w:iCs/>
          <w:color w:val="000000"/>
          <w:sz w:val="24"/>
        </w:rPr>
      </w:pPr>
      <w:r w:rsidRPr="00075BF0">
        <w:rPr>
          <w:rFonts w:eastAsiaTheme="minorEastAsia"/>
          <w:bCs/>
          <w:iCs/>
          <w:color w:val="000000"/>
          <w:sz w:val="24"/>
        </w:rPr>
        <w:t>（</w:t>
      </w:r>
      <w:r w:rsidRPr="00075BF0">
        <w:rPr>
          <w:rFonts w:eastAsiaTheme="minorEastAsia"/>
          <w:bCs/>
          <w:iCs/>
          <w:color w:val="000000"/>
          <w:sz w:val="24"/>
        </w:rPr>
        <w:t>1</w:t>
      </w:r>
      <w:r w:rsidRPr="00075BF0">
        <w:rPr>
          <w:rFonts w:eastAsiaTheme="minorEastAsia"/>
          <w:bCs/>
          <w:iCs/>
          <w:color w:val="000000"/>
          <w:sz w:val="24"/>
        </w:rPr>
        <w:t>）优良品种选育优势，仙芝</w:t>
      </w:r>
      <w:r w:rsidRPr="00075BF0">
        <w:rPr>
          <w:rFonts w:eastAsiaTheme="minorEastAsia"/>
          <w:bCs/>
          <w:iCs/>
          <w:color w:val="000000"/>
          <w:sz w:val="24"/>
        </w:rPr>
        <w:t>1</w:t>
      </w:r>
      <w:r w:rsidRPr="00075BF0">
        <w:rPr>
          <w:rFonts w:eastAsiaTheme="minorEastAsia"/>
          <w:bCs/>
          <w:iCs/>
          <w:color w:val="000000"/>
          <w:sz w:val="24"/>
        </w:rPr>
        <w:t>号、仙芝</w:t>
      </w:r>
      <w:r w:rsidRPr="00075BF0">
        <w:rPr>
          <w:rFonts w:eastAsiaTheme="minorEastAsia"/>
          <w:bCs/>
          <w:iCs/>
          <w:color w:val="000000"/>
          <w:sz w:val="24"/>
        </w:rPr>
        <w:t>2</w:t>
      </w:r>
      <w:r w:rsidRPr="00075BF0">
        <w:rPr>
          <w:rFonts w:eastAsiaTheme="minorEastAsia"/>
          <w:bCs/>
          <w:iCs/>
          <w:color w:val="000000"/>
          <w:sz w:val="24"/>
        </w:rPr>
        <w:t>号灵芝优良品种的有效成分灵芝多糖和灵芝三萜含量高。</w:t>
      </w:r>
    </w:p>
    <w:p w:rsidR="00AB40D4" w:rsidRDefault="009B386F" w:rsidP="00AE18BF">
      <w:pPr>
        <w:spacing w:before="50" w:line="360" w:lineRule="auto"/>
        <w:rPr>
          <w:rFonts w:eastAsiaTheme="minorEastAsia"/>
          <w:bCs/>
          <w:iCs/>
          <w:color w:val="000000"/>
          <w:sz w:val="24"/>
        </w:rPr>
      </w:pPr>
      <w:r w:rsidRPr="00075BF0">
        <w:rPr>
          <w:rFonts w:eastAsiaTheme="minorEastAsia"/>
          <w:bCs/>
          <w:iCs/>
          <w:color w:val="000000"/>
          <w:sz w:val="24"/>
        </w:rPr>
        <w:t>（</w:t>
      </w:r>
      <w:r w:rsidRPr="00075BF0">
        <w:rPr>
          <w:rFonts w:eastAsiaTheme="minorEastAsia"/>
          <w:bCs/>
          <w:iCs/>
          <w:color w:val="000000"/>
          <w:sz w:val="24"/>
        </w:rPr>
        <w:t>2</w:t>
      </w:r>
      <w:r w:rsidRPr="00075BF0">
        <w:rPr>
          <w:rFonts w:eastAsiaTheme="minorEastAsia"/>
          <w:bCs/>
          <w:iCs/>
          <w:color w:val="000000"/>
          <w:sz w:val="24"/>
        </w:rPr>
        <w:t>）中药材优质原料优势，仿野生有机栽培，通过中国有机产品、欧盟有机产品、中药材</w:t>
      </w:r>
      <w:r w:rsidRPr="00075BF0">
        <w:rPr>
          <w:rFonts w:eastAsiaTheme="minorEastAsia"/>
          <w:bCs/>
          <w:iCs/>
          <w:color w:val="000000"/>
          <w:sz w:val="24"/>
        </w:rPr>
        <w:t>GAP</w:t>
      </w:r>
      <w:r w:rsidRPr="00075BF0">
        <w:rPr>
          <w:rFonts w:eastAsiaTheme="minorEastAsia"/>
          <w:bCs/>
          <w:iCs/>
          <w:color w:val="000000"/>
          <w:sz w:val="24"/>
        </w:rPr>
        <w:t>、道地药材保护与规范化种植示范基地四重认证，确保原材料安全无污染；</w:t>
      </w:r>
    </w:p>
    <w:p w:rsidR="00AB40D4" w:rsidRDefault="009B386F" w:rsidP="00AE18BF">
      <w:pPr>
        <w:spacing w:before="50" w:line="360" w:lineRule="auto"/>
        <w:rPr>
          <w:rFonts w:eastAsiaTheme="minorEastAsia"/>
          <w:bCs/>
          <w:iCs/>
          <w:color w:val="000000"/>
          <w:sz w:val="24"/>
        </w:rPr>
      </w:pPr>
      <w:r w:rsidRPr="00075BF0">
        <w:rPr>
          <w:rFonts w:eastAsiaTheme="minorEastAsia"/>
          <w:bCs/>
          <w:iCs/>
          <w:color w:val="000000"/>
          <w:sz w:val="24"/>
        </w:rPr>
        <w:t>（</w:t>
      </w:r>
      <w:r w:rsidRPr="00075BF0">
        <w:rPr>
          <w:rFonts w:eastAsiaTheme="minorEastAsia"/>
          <w:bCs/>
          <w:iCs/>
          <w:color w:val="000000"/>
          <w:sz w:val="24"/>
        </w:rPr>
        <w:t>3</w:t>
      </w:r>
      <w:r w:rsidRPr="00075BF0">
        <w:rPr>
          <w:rFonts w:eastAsiaTheme="minorEastAsia"/>
          <w:bCs/>
          <w:iCs/>
          <w:color w:val="000000"/>
          <w:sz w:val="24"/>
        </w:rPr>
        <w:t>）先进</w:t>
      </w:r>
      <w:proofErr w:type="gramStart"/>
      <w:r w:rsidRPr="00075BF0">
        <w:rPr>
          <w:rFonts w:eastAsiaTheme="minorEastAsia"/>
          <w:bCs/>
          <w:iCs/>
          <w:color w:val="000000"/>
          <w:sz w:val="24"/>
        </w:rPr>
        <w:t>去瘪去杂技</w:t>
      </w:r>
      <w:proofErr w:type="gramEnd"/>
      <w:r w:rsidRPr="00075BF0">
        <w:rPr>
          <w:rFonts w:eastAsiaTheme="minorEastAsia"/>
          <w:bCs/>
          <w:iCs/>
          <w:color w:val="000000"/>
          <w:sz w:val="24"/>
        </w:rPr>
        <w:t>术。公司通过自行研发的</w:t>
      </w:r>
      <w:proofErr w:type="gramStart"/>
      <w:r w:rsidRPr="00075BF0">
        <w:rPr>
          <w:rFonts w:eastAsiaTheme="minorEastAsia"/>
          <w:bCs/>
          <w:iCs/>
          <w:color w:val="000000"/>
          <w:sz w:val="24"/>
        </w:rPr>
        <w:t>去瘪去杂技</w:t>
      </w:r>
      <w:proofErr w:type="gramEnd"/>
      <w:r w:rsidRPr="00075BF0">
        <w:rPr>
          <w:rFonts w:eastAsiaTheme="minorEastAsia"/>
          <w:bCs/>
          <w:iCs/>
          <w:color w:val="000000"/>
          <w:sz w:val="24"/>
        </w:rPr>
        <w:t>术</w:t>
      </w:r>
      <w:r w:rsidR="00AA3FE7">
        <w:rPr>
          <w:rFonts w:eastAsiaTheme="minorEastAsia"/>
          <w:bCs/>
          <w:iCs/>
          <w:color w:val="000000"/>
          <w:sz w:val="24"/>
        </w:rPr>
        <w:t>，</w:t>
      </w:r>
      <w:r w:rsidRPr="00075BF0">
        <w:rPr>
          <w:rFonts w:eastAsiaTheme="minorEastAsia"/>
          <w:bCs/>
          <w:iCs/>
          <w:color w:val="000000"/>
          <w:sz w:val="24"/>
        </w:rPr>
        <w:t>分离了孢子粉中</w:t>
      </w:r>
      <w:r w:rsidRPr="00075BF0">
        <w:rPr>
          <w:rFonts w:eastAsiaTheme="minorEastAsia" w:hint="eastAsia"/>
          <w:bCs/>
          <w:iCs/>
          <w:color w:val="000000"/>
          <w:sz w:val="24"/>
        </w:rPr>
        <w:t>20%</w:t>
      </w:r>
      <w:r w:rsidRPr="00075BF0">
        <w:rPr>
          <w:rFonts w:eastAsiaTheme="minorEastAsia" w:hint="eastAsia"/>
          <w:bCs/>
          <w:iCs/>
          <w:color w:val="000000"/>
          <w:sz w:val="24"/>
        </w:rPr>
        <w:t>左右的瘪壳孢子（瘪壳孢子基本上不含功效成分）。</w:t>
      </w:r>
    </w:p>
    <w:p w:rsidR="00AB40D4" w:rsidRDefault="009B386F" w:rsidP="00AE18BF">
      <w:pPr>
        <w:spacing w:before="50" w:line="360" w:lineRule="auto"/>
        <w:rPr>
          <w:rFonts w:eastAsiaTheme="minorEastAsia"/>
          <w:bCs/>
          <w:iCs/>
          <w:color w:val="000000"/>
          <w:sz w:val="24"/>
        </w:rPr>
      </w:pPr>
      <w:r w:rsidRPr="00075BF0">
        <w:rPr>
          <w:rFonts w:eastAsiaTheme="minorEastAsia"/>
          <w:bCs/>
          <w:iCs/>
          <w:color w:val="000000"/>
          <w:sz w:val="24"/>
        </w:rPr>
        <w:t>（</w:t>
      </w:r>
      <w:r w:rsidRPr="00075BF0">
        <w:rPr>
          <w:rFonts w:eastAsiaTheme="minorEastAsia" w:hint="eastAsia"/>
          <w:bCs/>
          <w:iCs/>
          <w:color w:val="000000"/>
          <w:sz w:val="24"/>
        </w:rPr>
        <w:t>4</w:t>
      </w:r>
      <w:r w:rsidRPr="00075BF0">
        <w:rPr>
          <w:rFonts w:eastAsiaTheme="minorEastAsia"/>
          <w:bCs/>
          <w:iCs/>
          <w:color w:val="000000"/>
          <w:sz w:val="24"/>
        </w:rPr>
        <w:t>）国际领先气流破壁技术，公司采用超音速气流破壁法破壁，解决了传统振动磨破壁法破壁重金属超标、易氧化两大难题，确保加工环节无污染。</w:t>
      </w:r>
    </w:p>
    <w:p w:rsidR="009B386F" w:rsidRPr="00075BF0" w:rsidRDefault="009B386F" w:rsidP="00AE18BF">
      <w:pPr>
        <w:spacing w:before="50" w:line="360" w:lineRule="auto"/>
        <w:rPr>
          <w:rFonts w:eastAsiaTheme="minorEastAsia"/>
          <w:bCs/>
          <w:iCs/>
          <w:color w:val="000000"/>
          <w:sz w:val="24"/>
        </w:rPr>
      </w:pPr>
      <w:r w:rsidRPr="00075BF0">
        <w:rPr>
          <w:rFonts w:eastAsiaTheme="minorEastAsia"/>
          <w:bCs/>
          <w:iCs/>
          <w:color w:val="000000"/>
          <w:sz w:val="24"/>
        </w:rPr>
        <w:lastRenderedPageBreak/>
        <w:t>（</w:t>
      </w:r>
      <w:r w:rsidRPr="00075BF0">
        <w:rPr>
          <w:rFonts w:eastAsiaTheme="minorEastAsia"/>
          <w:bCs/>
          <w:iCs/>
          <w:color w:val="000000"/>
          <w:sz w:val="24"/>
        </w:rPr>
        <w:t>5</w:t>
      </w:r>
      <w:r w:rsidRPr="00075BF0">
        <w:rPr>
          <w:rFonts w:eastAsiaTheme="minorEastAsia"/>
          <w:bCs/>
          <w:iCs/>
          <w:color w:val="000000"/>
          <w:sz w:val="24"/>
        </w:rPr>
        <w:t>）</w:t>
      </w:r>
      <w:proofErr w:type="gramStart"/>
      <w:r w:rsidRPr="00075BF0">
        <w:rPr>
          <w:rFonts w:eastAsiaTheme="minorEastAsia"/>
          <w:bCs/>
          <w:iCs/>
          <w:color w:val="000000"/>
          <w:sz w:val="24"/>
        </w:rPr>
        <w:t>核心去壁浓缩</w:t>
      </w:r>
      <w:proofErr w:type="gramEnd"/>
      <w:r w:rsidRPr="00075BF0">
        <w:rPr>
          <w:rFonts w:eastAsiaTheme="minorEastAsia"/>
          <w:bCs/>
          <w:iCs/>
          <w:color w:val="000000"/>
          <w:sz w:val="24"/>
        </w:rPr>
        <w:t>技术。通过自有创新</w:t>
      </w:r>
      <w:proofErr w:type="gramStart"/>
      <w:r w:rsidRPr="00075BF0">
        <w:rPr>
          <w:rFonts w:eastAsiaTheme="minorEastAsia"/>
          <w:bCs/>
          <w:iCs/>
          <w:color w:val="000000"/>
          <w:sz w:val="24"/>
        </w:rPr>
        <w:t>的去壁浓缩</w:t>
      </w:r>
      <w:proofErr w:type="gramEnd"/>
      <w:r w:rsidRPr="00075BF0">
        <w:rPr>
          <w:rFonts w:eastAsiaTheme="minorEastAsia"/>
          <w:bCs/>
          <w:iCs/>
          <w:color w:val="000000"/>
          <w:sz w:val="24"/>
        </w:rPr>
        <w:t>技术，去除</w:t>
      </w:r>
      <w:r w:rsidRPr="00075BF0">
        <w:rPr>
          <w:rFonts w:eastAsiaTheme="minorEastAsia" w:hint="eastAsia"/>
          <w:bCs/>
          <w:iCs/>
          <w:color w:val="000000"/>
          <w:sz w:val="24"/>
        </w:rPr>
        <w:t>60%</w:t>
      </w:r>
      <w:r w:rsidRPr="00075BF0">
        <w:rPr>
          <w:rFonts w:eastAsiaTheme="minorEastAsia" w:hint="eastAsia"/>
          <w:bCs/>
          <w:iCs/>
          <w:color w:val="000000"/>
          <w:sz w:val="24"/>
        </w:rPr>
        <w:t>左右的孢子壁，使得功效成分灵芝多糖、灵芝三萜大幅度提升。谢谢！</w:t>
      </w:r>
    </w:p>
    <w:p w:rsidR="009B386F" w:rsidRDefault="009B386F" w:rsidP="00AE18BF">
      <w:pPr>
        <w:tabs>
          <w:tab w:val="left" w:pos="1635"/>
        </w:tabs>
        <w:adjustRightInd w:val="0"/>
        <w:snapToGrid w:val="0"/>
        <w:spacing w:beforeLines="50" w:before="156" w:line="360" w:lineRule="auto"/>
        <w:rPr>
          <w:rFonts w:eastAsiaTheme="minorEastAsia"/>
          <w:b/>
          <w:bCs/>
          <w:iCs/>
          <w:color w:val="000000"/>
          <w:sz w:val="24"/>
        </w:rPr>
      </w:pPr>
      <w:r w:rsidRPr="00C2759D">
        <w:rPr>
          <w:rFonts w:eastAsiaTheme="minorEastAsia" w:hint="eastAsia"/>
          <w:b/>
          <w:bCs/>
          <w:iCs/>
          <w:color w:val="000000"/>
          <w:sz w:val="24"/>
        </w:rPr>
        <w:t>问题</w:t>
      </w:r>
      <w:r>
        <w:rPr>
          <w:rFonts w:eastAsiaTheme="minorEastAsia" w:hint="eastAsia"/>
          <w:b/>
          <w:bCs/>
          <w:iCs/>
          <w:color w:val="000000"/>
          <w:sz w:val="24"/>
        </w:rPr>
        <w:t>3</w:t>
      </w:r>
      <w:r w:rsidRPr="00C2759D">
        <w:rPr>
          <w:rFonts w:eastAsiaTheme="minorEastAsia" w:hint="eastAsia"/>
          <w:b/>
          <w:bCs/>
          <w:iCs/>
          <w:color w:val="000000"/>
          <w:sz w:val="24"/>
        </w:rPr>
        <w:t>：铁皮石斛的市场规模和竞争格局</w:t>
      </w:r>
      <w:r>
        <w:rPr>
          <w:rFonts w:eastAsiaTheme="minorEastAsia" w:hint="eastAsia"/>
          <w:b/>
          <w:bCs/>
          <w:iCs/>
          <w:color w:val="000000"/>
          <w:sz w:val="24"/>
        </w:rPr>
        <w:t>，公司</w:t>
      </w:r>
      <w:proofErr w:type="gramStart"/>
      <w:r>
        <w:rPr>
          <w:rFonts w:eastAsiaTheme="minorEastAsia" w:hint="eastAsia"/>
          <w:b/>
          <w:bCs/>
          <w:iCs/>
          <w:color w:val="000000"/>
          <w:sz w:val="24"/>
        </w:rPr>
        <w:t>与竞品在</w:t>
      </w:r>
      <w:proofErr w:type="gramEnd"/>
      <w:r w:rsidRPr="00C2759D">
        <w:rPr>
          <w:rFonts w:eastAsiaTheme="minorEastAsia" w:hint="eastAsia"/>
          <w:b/>
          <w:bCs/>
          <w:iCs/>
          <w:color w:val="000000"/>
          <w:sz w:val="24"/>
        </w:rPr>
        <w:t>质量和效果、年服用金额方面的</w:t>
      </w:r>
      <w:r>
        <w:rPr>
          <w:rFonts w:eastAsiaTheme="minorEastAsia" w:hint="eastAsia"/>
          <w:b/>
          <w:bCs/>
          <w:iCs/>
          <w:color w:val="000000"/>
          <w:sz w:val="24"/>
        </w:rPr>
        <w:t>差异</w:t>
      </w:r>
    </w:p>
    <w:p w:rsidR="009B386F" w:rsidRDefault="009B386F" w:rsidP="00AE18BF">
      <w:pPr>
        <w:tabs>
          <w:tab w:val="left" w:pos="1635"/>
        </w:tabs>
        <w:adjustRightInd w:val="0"/>
        <w:snapToGrid w:val="0"/>
        <w:spacing w:beforeLines="50" w:before="156" w:line="360" w:lineRule="auto"/>
        <w:rPr>
          <w:rFonts w:eastAsiaTheme="minorEastAsia"/>
          <w:bCs/>
          <w:iCs/>
          <w:color w:val="000000"/>
          <w:sz w:val="24"/>
        </w:rPr>
      </w:pPr>
      <w:r w:rsidRPr="00C2759D">
        <w:rPr>
          <w:rFonts w:eastAsiaTheme="minorEastAsia" w:hint="eastAsia"/>
          <w:bCs/>
          <w:iCs/>
          <w:color w:val="000000"/>
          <w:sz w:val="24"/>
        </w:rPr>
        <w:t>答复：目前对于铁皮石斛的规模和占比权威性的统计数据还没有，铁皮石斛的品质好坏主要是两方面，一方面是安全性指标，一方面是有效性指标。我们公司的产品通过欧盟有机产品和中国有机产品双认证，确保安全无污染；铁皮石斛的有效成分主要是石斛多糖，公司自主育成的仙斛</w:t>
      </w:r>
      <w:r w:rsidRPr="00C2759D">
        <w:rPr>
          <w:rFonts w:eastAsiaTheme="minorEastAsia" w:hint="eastAsia"/>
          <w:bCs/>
          <w:iCs/>
          <w:color w:val="000000"/>
          <w:sz w:val="24"/>
        </w:rPr>
        <w:t>1</w:t>
      </w:r>
      <w:r w:rsidRPr="00C2759D">
        <w:rPr>
          <w:rFonts w:eastAsiaTheme="minorEastAsia" w:hint="eastAsia"/>
          <w:bCs/>
          <w:iCs/>
          <w:color w:val="000000"/>
          <w:sz w:val="24"/>
        </w:rPr>
        <w:t>号石斛多糖含量达</w:t>
      </w:r>
      <w:r w:rsidRPr="00C2759D">
        <w:rPr>
          <w:rFonts w:eastAsiaTheme="minorEastAsia" w:hint="eastAsia"/>
          <w:bCs/>
          <w:iCs/>
          <w:color w:val="000000"/>
          <w:sz w:val="24"/>
        </w:rPr>
        <w:t>47.1%</w:t>
      </w:r>
      <w:r w:rsidRPr="00C2759D">
        <w:rPr>
          <w:rFonts w:eastAsiaTheme="minorEastAsia" w:hint="eastAsia"/>
          <w:bCs/>
          <w:iCs/>
          <w:color w:val="000000"/>
          <w:sz w:val="24"/>
        </w:rPr>
        <w:t>，仙斛</w:t>
      </w:r>
      <w:r w:rsidRPr="00C2759D">
        <w:rPr>
          <w:rFonts w:eastAsiaTheme="minorEastAsia" w:hint="eastAsia"/>
          <w:bCs/>
          <w:iCs/>
          <w:color w:val="000000"/>
          <w:sz w:val="24"/>
        </w:rPr>
        <w:t>2</w:t>
      </w:r>
      <w:r w:rsidRPr="00C2759D">
        <w:rPr>
          <w:rFonts w:eastAsiaTheme="minorEastAsia" w:hint="eastAsia"/>
          <w:bCs/>
          <w:iCs/>
          <w:color w:val="000000"/>
          <w:sz w:val="24"/>
        </w:rPr>
        <w:t>号石斛多糖含量达</w:t>
      </w:r>
      <w:r w:rsidRPr="00C2759D">
        <w:rPr>
          <w:rFonts w:eastAsiaTheme="minorEastAsia" w:hint="eastAsia"/>
          <w:bCs/>
          <w:iCs/>
          <w:color w:val="000000"/>
          <w:sz w:val="24"/>
        </w:rPr>
        <w:t>58%</w:t>
      </w:r>
      <w:r w:rsidRPr="00C2759D">
        <w:rPr>
          <w:rFonts w:eastAsiaTheme="minorEastAsia" w:hint="eastAsia"/>
          <w:bCs/>
          <w:iCs/>
          <w:color w:val="000000"/>
          <w:sz w:val="24"/>
        </w:rPr>
        <w:t>，而中国药典要求的达标含量是</w:t>
      </w:r>
      <w:r w:rsidRPr="00C2759D">
        <w:rPr>
          <w:rFonts w:eastAsiaTheme="minorEastAsia" w:hint="eastAsia"/>
          <w:bCs/>
          <w:iCs/>
          <w:color w:val="000000"/>
          <w:sz w:val="24"/>
        </w:rPr>
        <w:t>25%</w:t>
      </w:r>
      <w:r w:rsidRPr="00C2759D">
        <w:rPr>
          <w:rFonts w:eastAsiaTheme="minorEastAsia" w:hint="eastAsia"/>
          <w:bCs/>
          <w:iCs/>
          <w:color w:val="000000"/>
          <w:sz w:val="24"/>
        </w:rPr>
        <w:t>，公司生产的</w:t>
      </w:r>
      <w:proofErr w:type="gramStart"/>
      <w:r w:rsidRPr="00C2759D">
        <w:rPr>
          <w:rFonts w:eastAsiaTheme="minorEastAsia" w:hint="eastAsia"/>
          <w:bCs/>
          <w:iCs/>
          <w:color w:val="000000"/>
          <w:sz w:val="24"/>
        </w:rPr>
        <w:t>铁皮枫斗颗粒</w:t>
      </w:r>
      <w:proofErr w:type="gramEnd"/>
      <w:r w:rsidRPr="00C2759D">
        <w:rPr>
          <w:rFonts w:eastAsiaTheme="minorEastAsia" w:hint="eastAsia"/>
          <w:bCs/>
          <w:iCs/>
          <w:color w:val="000000"/>
          <w:sz w:val="24"/>
        </w:rPr>
        <w:t>每</w:t>
      </w:r>
      <w:r w:rsidRPr="00C2759D">
        <w:rPr>
          <w:rFonts w:eastAsiaTheme="minorEastAsia" w:hint="eastAsia"/>
          <w:bCs/>
          <w:iCs/>
          <w:color w:val="000000"/>
          <w:sz w:val="24"/>
        </w:rPr>
        <w:t>100</w:t>
      </w:r>
      <w:r w:rsidRPr="00C2759D">
        <w:rPr>
          <w:rFonts w:eastAsiaTheme="minorEastAsia" w:hint="eastAsia"/>
          <w:bCs/>
          <w:iCs/>
          <w:color w:val="000000"/>
          <w:sz w:val="24"/>
        </w:rPr>
        <w:t>克含粗多糖</w:t>
      </w:r>
      <w:r w:rsidRPr="00C2759D">
        <w:rPr>
          <w:rFonts w:eastAsiaTheme="minorEastAsia" w:hint="eastAsia"/>
          <w:bCs/>
          <w:iCs/>
          <w:color w:val="000000"/>
          <w:sz w:val="24"/>
        </w:rPr>
        <w:t>14.22</w:t>
      </w:r>
      <w:r w:rsidRPr="00C2759D">
        <w:rPr>
          <w:rFonts w:eastAsiaTheme="minorEastAsia" w:hint="eastAsia"/>
          <w:bCs/>
          <w:iCs/>
          <w:color w:val="000000"/>
          <w:sz w:val="24"/>
        </w:rPr>
        <w:t>克，而很多厂家是用毫克标注的，所以我们公司的</w:t>
      </w:r>
      <w:proofErr w:type="gramStart"/>
      <w:r w:rsidRPr="00C2759D">
        <w:rPr>
          <w:rFonts w:eastAsiaTheme="minorEastAsia" w:hint="eastAsia"/>
          <w:bCs/>
          <w:iCs/>
          <w:color w:val="000000"/>
          <w:sz w:val="24"/>
        </w:rPr>
        <w:t>铁皮枫斗颗粒</w:t>
      </w:r>
      <w:proofErr w:type="gramEnd"/>
      <w:r w:rsidRPr="00C2759D">
        <w:rPr>
          <w:rFonts w:eastAsiaTheme="minorEastAsia" w:hint="eastAsia"/>
          <w:bCs/>
          <w:iCs/>
          <w:color w:val="000000"/>
          <w:sz w:val="24"/>
        </w:rPr>
        <w:t>每天只要服用</w:t>
      </w:r>
      <w:r w:rsidRPr="00C2759D">
        <w:rPr>
          <w:rFonts w:eastAsiaTheme="minorEastAsia" w:hint="eastAsia"/>
          <w:bCs/>
          <w:iCs/>
          <w:color w:val="000000"/>
          <w:sz w:val="24"/>
        </w:rPr>
        <w:t>2</w:t>
      </w:r>
      <w:r w:rsidRPr="00C2759D">
        <w:rPr>
          <w:rFonts w:eastAsiaTheme="minorEastAsia" w:hint="eastAsia"/>
          <w:bCs/>
          <w:iCs/>
          <w:color w:val="000000"/>
          <w:sz w:val="24"/>
        </w:rPr>
        <w:t>克</w:t>
      </w:r>
      <w:r>
        <w:rPr>
          <w:rFonts w:eastAsiaTheme="minorEastAsia" w:hint="eastAsia"/>
          <w:bCs/>
          <w:iCs/>
          <w:color w:val="000000"/>
          <w:sz w:val="24"/>
        </w:rPr>
        <w:t>，每日服用金额只需</w:t>
      </w:r>
      <w:r>
        <w:rPr>
          <w:rFonts w:eastAsiaTheme="minorEastAsia" w:hint="eastAsia"/>
          <w:bCs/>
          <w:iCs/>
          <w:color w:val="000000"/>
          <w:sz w:val="24"/>
        </w:rPr>
        <w:t>20</w:t>
      </w:r>
      <w:r>
        <w:rPr>
          <w:rFonts w:eastAsiaTheme="minorEastAsia" w:hint="eastAsia"/>
          <w:bCs/>
          <w:iCs/>
          <w:color w:val="000000"/>
          <w:sz w:val="24"/>
        </w:rPr>
        <w:t>元</w:t>
      </w:r>
      <w:r w:rsidRPr="00C2759D">
        <w:rPr>
          <w:rFonts w:eastAsiaTheme="minorEastAsia" w:hint="eastAsia"/>
          <w:bCs/>
          <w:iCs/>
          <w:color w:val="000000"/>
          <w:sz w:val="24"/>
        </w:rPr>
        <w:t>就够了，而市面上大部分品牌的</w:t>
      </w:r>
      <w:proofErr w:type="gramStart"/>
      <w:r w:rsidRPr="00C2759D">
        <w:rPr>
          <w:rFonts w:eastAsiaTheme="minorEastAsia" w:hint="eastAsia"/>
          <w:bCs/>
          <w:iCs/>
          <w:color w:val="000000"/>
          <w:sz w:val="24"/>
        </w:rPr>
        <w:t>铁皮枫斗颗粒</w:t>
      </w:r>
      <w:proofErr w:type="gramEnd"/>
      <w:r w:rsidRPr="00C2759D">
        <w:rPr>
          <w:rFonts w:eastAsiaTheme="minorEastAsia" w:hint="eastAsia"/>
          <w:bCs/>
          <w:iCs/>
          <w:color w:val="000000"/>
          <w:sz w:val="24"/>
        </w:rPr>
        <w:t>每天需要服用</w:t>
      </w:r>
      <w:r w:rsidRPr="00C2759D">
        <w:rPr>
          <w:rFonts w:eastAsiaTheme="minorEastAsia" w:hint="eastAsia"/>
          <w:bCs/>
          <w:iCs/>
          <w:color w:val="000000"/>
          <w:sz w:val="24"/>
        </w:rPr>
        <w:t>9</w:t>
      </w:r>
      <w:r w:rsidRPr="00C2759D">
        <w:rPr>
          <w:rFonts w:eastAsiaTheme="minorEastAsia" w:hint="eastAsia"/>
          <w:bCs/>
          <w:iCs/>
          <w:color w:val="000000"/>
          <w:sz w:val="24"/>
        </w:rPr>
        <w:t>克左右。目前因灵芝和铁皮石斛行业没有权威性的统计数据，所以无法得知公司的增速比行业增速的快慢。</w:t>
      </w:r>
    </w:p>
    <w:p w:rsidR="00C2759D" w:rsidRDefault="00C2759D" w:rsidP="00AE18BF">
      <w:pPr>
        <w:tabs>
          <w:tab w:val="left" w:pos="1635"/>
        </w:tabs>
        <w:adjustRightInd w:val="0"/>
        <w:snapToGrid w:val="0"/>
        <w:spacing w:beforeLines="50" w:before="156" w:line="360" w:lineRule="auto"/>
        <w:rPr>
          <w:rFonts w:eastAsiaTheme="minorEastAsia"/>
          <w:b/>
          <w:bCs/>
          <w:iCs/>
          <w:color w:val="000000"/>
          <w:sz w:val="24"/>
        </w:rPr>
      </w:pPr>
      <w:r w:rsidRPr="00C2759D">
        <w:rPr>
          <w:rFonts w:eastAsiaTheme="minorEastAsia" w:hint="eastAsia"/>
          <w:b/>
          <w:bCs/>
          <w:iCs/>
          <w:color w:val="000000"/>
          <w:sz w:val="24"/>
        </w:rPr>
        <w:t>问题</w:t>
      </w:r>
      <w:r w:rsidR="009B386F">
        <w:rPr>
          <w:rFonts w:eastAsiaTheme="minorEastAsia" w:hint="eastAsia"/>
          <w:b/>
          <w:bCs/>
          <w:iCs/>
          <w:color w:val="000000"/>
          <w:sz w:val="24"/>
        </w:rPr>
        <w:t>4</w:t>
      </w:r>
      <w:r w:rsidRPr="00C2759D">
        <w:rPr>
          <w:rFonts w:eastAsiaTheme="minorEastAsia" w:hint="eastAsia"/>
          <w:b/>
          <w:bCs/>
          <w:iCs/>
          <w:color w:val="000000"/>
          <w:sz w:val="24"/>
        </w:rPr>
        <w:t>：</w:t>
      </w:r>
      <w:r>
        <w:rPr>
          <w:rFonts w:eastAsiaTheme="minorEastAsia" w:hint="eastAsia"/>
          <w:b/>
          <w:bCs/>
          <w:iCs/>
          <w:color w:val="000000"/>
          <w:sz w:val="24"/>
        </w:rPr>
        <w:t>存货</w:t>
      </w:r>
      <w:r w:rsidRPr="00C2759D">
        <w:rPr>
          <w:rFonts w:eastAsiaTheme="minorEastAsia" w:hint="eastAsia"/>
          <w:b/>
          <w:bCs/>
          <w:iCs/>
          <w:color w:val="000000"/>
          <w:sz w:val="24"/>
        </w:rPr>
        <w:t>上升的原因和跌价风险</w:t>
      </w:r>
    </w:p>
    <w:p w:rsidR="00C2759D" w:rsidRPr="00C2759D" w:rsidRDefault="00C2759D" w:rsidP="00AE18BF">
      <w:pPr>
        <w:tabs>
          <w:tab w:val="left" w:pos="1635"/>
        </w:tabs>
        <w:adjustRightInd w:val="0"/>
        <w:snapToGrid w:val="0"/>
        <w:spacing w:beforeLines="50" w:before="156" w:line="360" w:lineRule="auto"/>
        <w:rPr>
          <w:rFonts w:eastAsiaTheme="minorEastAsia"/>
          <w:bCs/>
          <w:iCs/>
          <w:color w:val="000000"/>
          <w:sz w:val="24"/>
        </w:rPr>
      </w:pPr>
      <w:r w:rsidRPr="00C2759D">
        <w:rPr>
          <w:rFonts w:eastAsiaTheme="minorEastAsia" w:hint="eastAsia"/>
          <w:bCs/>
          <w:iCs/>
          <w:color w:val="000000"/>
          <w:sz w:val="24"/>
        </w:rPr>
        <w:t>答复：</w:t>
      </w:r>
      <w:r>
        <w:rPr>
          <w:rFonts w:eastAsiaTheme="minorEastAsia" w:hint="eastAsia"/>
          <w:bCs/>
          <w:iCs/>
          <w:color w:val="000000"/>
          <w:sz w:val="24"/>
        </w:rPr>
        <w:t>一、</w:t>
      </w:r>
      <w:r w:rsidRPr="00C2759D">
        <w:rPr>
          <w:rFonts w:eastAsiaTheme="minorEastAsia" w:hint="eastAsia"/>
          <w:bCs/>
          <w:iCs/>
          <w:color w:val="000000"/>
          <w:sz w:val="24"/>
        </w:rPr>
        <w:t>公司存货上升的原因：</w:t>
      </w:r>
      <w:r w:rsidRPr="00C2759D">
        <w:rPr>
          <w:rFonts w:eastAsiaTheme="minorEastAsia" w:hint="eastAsia"/>
          <w:bCs/>
          <w:iCs/>
          <w:color w:val="000000"/>
          <w:sz w:val="24"/>
        </w:rPr>
        <w:t>2014</w:t>
      </w:r>
      <w:r w:rsidRPr="00C2759D">
        <w:rPr>
          <w:rFonts w:eastAsiaTheme="minorEastAsia" w:hint="eastAsia"/>
          <w:bCs/>
          <w:iCs/>
          <w:color w:val="000000"/>
          <w:sz w:val="24"/>
        </w:rPr>
        <w:t>年度，公司存货周转率略高于同行业公司平均水平，而</w:t>
      </w:r>
      <w:r w:rsidRPr="00C2759D">
        <w:rPr>
          <w:rFonts w:eastAsiaTheme="minorEastAsia" w:hint="eastAsia"/>
          <w:bCs/>
          <w:iCs/>
          <w:color w:val="000000"/>
          <w:sz w:val="24"/>
        </w:rPr>
        <w:t>2015</w:t>
      </w:r>
      <w:r w:rsidRPr="00C2759D">
        <w:rPr>
          <w:rFonts w:eastAsiaTheme="minorEastAsia" w:hint="eastAsia"/>
          <w:bCs/>
          <w:iCs/>
          <w:color w:val="000000"/>
          <w:sz w:val="24"/>
        </w:rPr>
        <w:t>年度和</w:t>
      </w:r>
      <w:r w:rsidRPr="00C2759D">
        <w:rPr>
          <w:rFonts w:eastAsiaTheme="minorEastAsia" w:hint="eastAsia"/>
          <w:bCs/>
          <w:iCs/>
          <w:color w:val="000000"/>
          <w:sz w:val="24"/>
        </w:rPr>
        <w:t>2016</w:t>
      </w:r>
      <w:r w:rsidRPr="00C2759D">
        <w:rPr>
          <w:rFonts w:eastAsiaTheme="minorEastAsia" w:hint="eastAsia"/>
          <w:bCs/>
          <w:iCs/>
          <w:color w:val="000000"/>
          <w:sz w:val="24"/>
        </w:rPr>
        <w:t>年度低于同行业公司平均水平，造成该变化的原因主要系公司执行灵芝</w:t>
      </w:r>
      <w:proofErr w:type="gramStart"/>
      <w:r w:rsidRPr="00C2759D">
        <w:rPr>
          <w:rFonts w:eastAsiaTheme="minorEastAsia" w:hint="eastAsia"/>
          <w:bCs/>
          <w:iCs/>
          <w:color w:val="000000"/>
          <w:sz w:val="24"/>
        </w:rPr>
        <w:t>孢子粉新炮制</w:t>
      </w:r>
      <w:proofErr w:type="gramEnd"/>
      <w:r w:rsidRPr="00C2759D">
        <w:rPr>
          <w:rFonts w:eastAsiaTheme="minorEastAsia" w:hint="eastAsia"/>
          <w:bCs/>
          <w:iCs/>
          <w:color w:val="000000"/>
          <w:sz w:val="24"/>
        </w:rPr>
        <w:t>规范</w:t>
      </w:r>
      <w:r w:rsidR="003C0100">
        <w:rPr>
          <w:rFonts w:eastAsiaTheme="minorEastAsia" w:hint="eastAsia"/>
          <w:bCs/>
          <w:iCs/>
          <w:color w:val="000000"/>
          <w:sz w:val="24"/>
        </w:rPr>
        <w:t>，为</w:t>
      </w:r>
      <w:r w:rsidR="009B386F" w:rsidRPr="00C2759D">
        <w:rPr>
          <w:rFonts w:eastAsiaTheme="minorEastAsia" w:hint="eastAsia"/>
          <w:bCs/>
          <w:iCs/>
          <w:color w:val="000000"/>
          <w:sz w:val="24"/>
        </w:rPr>
        <w:t>工艺有益改进节约原料所致</w:t>
      </w:r>
      <w:r w:rsidR="009B386F">
        <w:rPr>
          <w:rFonts w:eastAsiaTheme="minorEastAsia" w:hint="eastAsia"/>
          <w:bCs/>
          <w:iCs/>
          <w:color w:val="000000"/>
          <w:sz w:val="24"/>
        </w:rPr>
        <w:t>，</w:t>
      </w:r>
      <w:r w:rsidRPr="00C2759D">
        <w:rPr>
          <w:rFonts w:eastAsiaTheme="minorEastAsia" w:hint="eastAsia"/>
          <w:bCs/>
          <w:iCs/>
          <w:color w:val="000000"/>
          <w:sz w:val="24"/>
        </w:rPr>
        <w:t>并非是产成品销售不畅所致</w:t>
      </w:r>
      <w:r w:rsidR="009B386F">
        <w:rPr>
          <w:rFonts w:eastAsiaTheme="minorEastAsia" w:hint="eastAsia"/>
          <w:bCs/>
          <w:iCs/>
          <w:color w:val="000000"/>
          <w:sz w:val="24"/>
        </w:rPr>
        <w:t>。</w:t>
      </w:r>
      <w:r w:rsidRPr="00C2759D">
        <w:rPr>
          <w:rFonts w:eastAsiaTheme="minorEastAsia" w:hint="eastAsia"/>
          <w:bCs/>
          <w:iCs/>
          <w:color w:val="000000"/>
          <w:sz w:val="24"/>
        </w:rPr>
        <w:t>2015</w:t>
      </w:r>
      <w:r w:rsidRPr="00C2759D">
        <w:rPr>
          <w:rFonts w:eastAsiaTheme="minorEastAsia" w:hint="eastAsia"/>
          <w:bCs/>
          <w:iCs/>
          <w:color w:val="000000"/>
          <w:sz w:val="24"/>
        </w:rPr>
        <w:t>年度和</w:t>
      </w:r>
      <w:r w:rsidRPr="00C2759D">
        <w:rPr>
          <w:rFonts w:eastAsiaTheme="minorEastAsia" w:hint="eastAsia"/>
          <w:bCs/>
          <w:iCs/>
          <w:color w:val="000000"/>
          <w:sz w:val="24"/>
        </w:rPr>
        <w:t>2016</w:t>
      </w:r>
      <w:r w:rsidRPr="00C2759D">
        <w:rPr>
          <w:rFonts w:eastAsiaTheme="minorEastAsia" w:hint="eastAsia"/>
          <w:bCs/>
          <w:iCs/>
          <w:color w:val="000000"/>
          <w:sz w:val="24"/>
        </w:rPr>
        <w:t>年度，公司存货周转率低于同行业可比公司平均水平符合公司生产经营特点。公司存货增加主要是原材料及在产品增加较多</w:t>
      </w:r>
      <w:r w:rsidR="00140ABD">
        <w:rPr>
          <w:rFonts w:eastAsiaTheme="minorEastAsia" w:hint="eastAsia"/>
          <w:bCs/>
          <w:iCs/>
          <w:color w:val="000000"/>
          <w:sz w:val="24"/>
        </w:rPr>
        <w:t>。</w:t>
      </w:r>
    </w:p>
    <w:p w:rsidR="00C2759D" w:rsidRDefault="00C2759D" w:rsidP="00AE18BF">
      <w:pPr>
        <w:tabs>
          <w:tab w:val="left" w:pos="1635"/>
        </w:tabs>
        <w:adjustRightInd w:val="0"/>
        <w:snapToGrid w:val="0"/>
        <w:spacing w:beforeLines="50" w:before="156" w:line="360" w:lineRule="auto"/>
        <w:ind w:firstLineChars="200" w:firstLine="480"/>
        <w:rPr>
          <w:rFonts w:eastAsiaTheme="minorEastAsia"/>
          <w:bCs/>
          <w:iCs/>
          <w:color w:val="000000"/>
          <w:sz w:val="24"/>
        </w:rPr>
      </w:pPr>
      <w:r w:rsidRPr="00C2759D">
        <w:rPr>
          <w:rFonts w:eastAsiaTheme="minorEastAsia" w:hint="eastAsia"/>
          <w:bCs/>
          <w:iCs/>
          <w:color w:val="000000"/>
          <w:sz w:val="24"/>
        </w:rPr>
        <w:t>二、存货跌价的风险</w:t>
      </w:r>
      <w:r>
        <w:rPr>
          <w:rFonts w:eastAsiaTheme="minorEastAsia" w:hint="eastAsia"/>
          <w:bCs/>
          <w:iCs/>
          <w:color w:val="000000"/>
          <w:sz w:val="24"/>
        </w:rPr>
        <w:t>：</w:t>
      </w:r>
      <w:r w:rsidRPr="00C2759D">
        <w:rPr>
          <w:rFonts w:eastAsiaTheme="minorEastAsia" w:hint="eastAsia"/>
          <w:bCs/>
          <w:iCs/>
          <w:color w:val="000000"/>
          <w:sz w:val="24"/>
        </w:rPr>
        <w:t>公司原材料、在</w:t>
      </w:r>
      <w:proofErr w:type="gramStart"/>
      <w:r w:rsidRPr="00C2759D">
        <w:rPr>
          <w:rFonts w:eastAsiaTheme="minorEastAsia" w:hint="eastAsia"/>
          <w:bCs/>
          <w:iCs/>
          <w:color w:val="000000"/>
          <w:sz w:val="24"/>
        </w:rPr>
        <w:t>产品库龄较短</w:t>
      </w:r>
      <w:proofErr w:type="gramEnd"/>
      <w:r w:rsidRPr="00C2759D">
        <w:rPr>
          <w:rFonts w:eastAsiaTheme="minorEastAsia" w:hint="eastAsia"/>
          <w:bCs/>
          <w:iCs/>
          <w:color w:val="000000"/>
          <w:sz w:val="24"/>
        </w:rPr>
        <w:t>，存货周转情况良好</w:t>
      </w:r>
      <w:r>
        <w:rPr>
          <w:rFonts w:eastAsiaTheme="minorEastAsia" w:hint="eastAsia"/>
          <w:bCs/>
          <w:iCs/>
          <w:color w:val="000000"/>
          <w:sz w:val="24"/>
        </w:rPr>
        <w:t>。</w:t>
      </w:r>
      <w:r w:rsidRPr="00C2759D">
        <w:rPr>
          <w:rFonts w:eastAsiaTheme="minorEastAsia" w:hint="eastAsia"/>
          <w:bCs/>
          <w:iCs/>
          <w:color w:val="000000"/>
          <w:sz w:val="24"/>
        </w:rPr>
        <w:t>原材料、在产品保质期较长，公司制定了完善的原材料、在产品等存货保管制度、拥有良好的存储设施，且公司业已制定应对未来存货增长的有效措施，公司不存在存货因存储时间过长变质而须计提存货跌价准备的风险。</w:t>
      </w:r>
    </w:p>
    <w:p w:rsidR="00C2759D" w:rsidRDefault="00C2759D" w:rsidP="00AE18BF">
      <w:pPr>
        <w:tabs>
          <w:tab w:val="left" w:pos="1635"/>
        </w:tabs>
        <w:adjustRightInd w:val="0"/>
        <w:snapToGrid w:val="0"/>
        <w:spacing w:beforeLines="50" w:before="156" w:line="360" w:lineRule="auto"/>
        <w:rPr>
          <w:rFonts w:eastAsiaTheme="minorEastAsia"/>
          <w:b/>
          <w:bCs/>
          <w:iCs/>
          <w:color w:val="000000"/>
          <w:sz w:val="24"/>
        </w:rPr>
      </w:pPr>
      <w:r w:rsidRPr="00C2759D">
        <w:rPr>
          <w:rFonts w:eastAsiaTheme="minorEastAsia" w:hint="eastAsia"/>
          <w:b/>
          <w:bCs/>
          <w:iCs/>
          <w:color w:val="000000"/>
          <w:sz w:val="24"/>
        </w:rPr>
        <w:t>问题</w:t>
      </w:r>
      <w:r w:rsidR="00140ABD">
        <w:rPr>
          <w:rFonts w:eastAsiaTheme="minorEastAsia" w:hint="eastAsia"/>
          <w:b/>
          <w:bCs/>
          <w:iCs/>
          <w:color w:val="000000"/>
          <w:sz w:val="24"/>
        </w:rPr>
        <w:t>5</w:t>
      </w:r>
      <w:r w:rsidRPr="00C2759D">
        <w:rPr>
          <w:rFonts w:eastAsiaTheme="minorEastAsia" w:hint="eastAsia"/>
          <w:b/>
          <w:bCs/>
          <w:iCs/>
          <w:color w:val="000000"/>
          <w:sz w:val="24"/>
        </w:rPr>
        <w:t>：营收增速放缓</w:t>
      </w:r>
      <w:r>
        <w:rPr>
          <w:rFonts w:eastAsiaTheme="minorEastAsia" w:hint="eastAsia"/>
          <w:b/>
          <w:bCs/>
          <w:iCs/>
          <w:color w:val="000000"/>
          <w:sz w:val="24"/>
        </w:rPr>
        <w:t>的原因</w:t>
      </w:r>
      <w:r w:rsidR="005D10BD">
        <w:rPr>
          <w:rFonts w:eastAsiaTheme="minorEastAsia" w:hint="eastAsia"/>
          <w:b/>
          <w:bCs/>
          <w:iCs/>
          <w:color w:val="000000"/>
          <w:sz w:val="24"/>
        </w:rPr>
        <w:t>及对策</w:t>
      </w:r>
    </w:p>
    <w:p w:rsidR="00C2759D" w:rsidRDefault="00C2759D" w:rsidP="00AE18BF">
      <w:pPr>
        <w:tabs>
          <w:tab w:val="left" w:pos="1635"/>
        </w:tabs>
        <w:adjustRightInd w:val="0"/>
        <w:snapToGrid w:val="0"/>
        <w:spacing w:beforeLines="50" w:before="156" w:line="360" w:lineRule="auto"/>
        <w:rPr>
          <w:rFonts w:eastAsiaTheme="minorEastAsia"/>
          <w:bCs/>
          <w:iCs/>
          <w:color w:val="000000"/>
          <w:sz w:val="24"/>
        </w:rPr>
      </w:pPr>
      <w:r w:rsidRPr="00C2759D">
        <w:rPr>
          <w:rFonts w:eastAsiaTheme="minorEastAsia" w:hint="eastAsia"/>
          <w:bCs/>
          <w:iCs/>
          <w:color w:val="000000"/>
          <w:sz w:val="24"/>
        </w:rPr>
        <w:t>答复：</w:t>
      </w:r>
      <w:r w:rsidRPr="00C2759D">
        <w:rPr>
          <w:rFonts w:eastAsiaTheme="minorEastAsia" w:hint="eastAsia"/>
          <w:bCs/>
          <w:iCs/>
          <w:color w:val="000000"/>
          <w:sz w:val="24"/>
        </w:rPr>
        <w:t>2015</w:t>
      </w:r>
      <w:r w:rsidRPr="00C2759D">
        <w:rPr>
          <w:rFonts w:eastAsiaTheme="minorEastAsia" w:hint="eastAsia"/>
          <w:bCs/>
          <w:iCs/>
          <w:color w:val="000000"/>
          <w:sz w:val="24"/>
        </w:rPr>
        <w:t>年以后受国家经济增长下行及八项规定等因素影响，全社会高端参茸滋补中药类产品和保健产品销售量总体</w:t>
      </w:r>
      <w:proofErr w:type="gramStart"/>
      <w:r w:rsidRPr="00C2759D">
        <w:rPr>
          <w:rFonts w:eastAsiaTheme="minorEastAsia" w:hint="eastAsia"/>
          <w:bCs/>
          <w:iCs/>
          <w:color w:val="000000"/>
          <w:sz w:val="24"/>
        </w:rPr>
        <w:t>处于滞增状态</w:t>
      </w:r>
      <w:proofErr w:type="gramEnd"/>
      <w:r w:rsidRPr="00C2759D">
        <w:rPr>
          <w:rFonts w:eastAsiaTheme="minorEastAsia" w:hint="eastAsia"/>
          <w:bCs/>
          <w:iCs/>
          <w:color w:val="000000"/>
          <w:sz w:val="24"/>
        </w:rPr>
        <w:t>，正因为我们在科技研发</w:t>
      </w:r>
      <w:r w:rsidRPr="00C2759D">
        <w:rPr>
          <w:rFonts w:eastAsiaTheme="minorEastAsia" w:hint="eastAsia"/>
          <w:bCs/>
          <w:iCs/>
          <w:color w:val="000000"/>
          <w:sz w:val="24"/>
        </w:rPr>
        <w:lastRenderedPageBreak/>
        <w:t>和全产业链质量保证体系建设中有较大的优势，所以销售才保持较为平稳。为了提升业绩，我们公司</w:t>
      </w:r>
      <w:proofErr w:type="gramStart"/>
      <w:r w:rsidRPr="00C2759D">
        <w:rPr>
          <w:rFonts w:eastAsiaTheme="minorEastAsia" w:hint="eastAsia"/>
          <w:bCs/>
          <w:iCs/>
          <w:color w:val="000000"/>
          <w:sz w:val="24"/>
        </w:rPr>
        <w:t>募投项目</w:t>
      </w:r>
      <w:proofErr w:type="gramEnd"/>
      <w:r w:rsidRPr="00C2759D">
        <w:rPr>
          <w:rFonts w:eastAsiaTheme="minorEastAsia" w:hint="eastAsia"/>
          <w:bCs/>
          <w:iCs/>
          <w:color w:val="000000"/>
          <w:sz w:val="24"/>
        </w:rPr>
        <w:t>之一就是“营销网络建设项目”，募集资金</w:t>
      </w:r>
      <w:r w:rsidRPr="00C2759D">
        <w:rPr>
          <w:rFonts w:eastAsiaTheme="minorEastAsia" w:hint="eastAsia"/>
          <w:bCs/>
          <w:iCs/>
          <w:color w:val="000000"/>
          <w:sz w:val="24"/>
        </w:rPr>
        <w:t>10,857.82</w:t>
      </w:r>
      <w:r w:rsidRPr="00C2759D">
        <w:rPr>
          <w:rFonts w:eastAsiaTheme="minorEastAsia" w:hint="eastAsia"/>
          <w:bCs/>
          <w:iCs/>
          <w:color w:val="000000"/>
          <w:sz w:val="24"/>
        </w:rPr>
        <w:t>万元将用于该项目，公司计划在未来三至五年内，在浙江、上海、江苏、北京、广东、天津、山东、福建、辽宁、河北、河南、湖北、湖南、江西、四川、重庆、安徽等经济发达的省市及中心城市新设直营店，并在知名老字号药店、</w:t>
      </w:r>
      <w:proofErr w:type="gramStart"/>
      <w:r w:rsidRPr="00C2759D">
        <w:rPr>
          <w:rFonts w:eastAsiaTheme="minorEastAsia" w:hint="eastAsia"/>
          <w:bCs/>
          <w:iCs/>
          <w:color w:val="000000"/>
          <w:sz w:val="24"/>
        </w:rPr>
        <w:t>高端商</w:t>
      </w:r>
      <w:proofErr w:type="gramEnd"/>
      <w:r w:rsidRPr="00C2759D">
        <w:rPr>
          <w:rFonts w:eastAsiaTheme="minorEastAsia" w:hint="eastAsia"/>
          <w:bCs/>
          <w:iCs/>
          <w:color w:val="000000"/>
          <w:sz w:val="24"/>
        </w:rPr>
        <w:t>超增设寿</w:t>
      </w:r>
      <w:proofErr w:type="gramStart"/>
      <w:r w:rsidRPr="00C2759D">
        <w:rPr>
          <w:rFonts w:eastAsiaTheme="minorEastAsia" w:hint="eastAsia"/>
          <w:bCs/>
          <w:iCs/>
          <w:color w:val="000000"/>
          <w:sz w:val="24"/>
        </w:rPr>
        <w:t>仙谷品牌</w:t>
      </w:r>
      <w:proofErr w:type="gramEnd"/>
      <w:r w:rsidRPr="00C2759D">
        <w:rPr>
          <w:rFonts w:eastAsiaTheme="minorEastAsia" w:hint="eastAsia"/>
          <w:bCs/>
          <w:iCs/>
          <w:color w:val="000000"/>
          <w:sz w:val="24"/>
        </w:rPr>
        <w:t>专柜，同时加强电子商务</w:t>
      </w:r>
      <w:r w:rsidRPr="00C2759D">
        <w:rPr>
          <w:rFonts w:eastAsiaTheme="minorEastAsia" w:hint="eastAsia"/>
          <w:bCs/>
          <w:iCs/>
          <w:color w:val="000000"/>
          <w:sz w:val="24"/>
        </w:rPr>
        <w:t>B2C</w:t>
      </w:r>
      <w:r w:rsidRPr="00C2759D">
        <w:rPr>
          <w:rFonts w:eastAsiaTheme="minorEastAsia" w:hint="eastAsia"/>
          <w:bCs/>
          <w:iCs/>
          <w:color w:val="000000"/>
          <w:sz w:val="24"/>
        </w:rPr>
        <w:t>的推广力度，力争进一步扩大外省市场及网络销售的份额，实现公司多区域、多渠道协同发展。同时也加大营销宣传投入，进一步提升公司品牌影响力，努力提升公司业绩</w:t>
      </w:r>
      <w:r>
        <w:rPr>
          <w:rFonts w:eastAsiaTheme="minorEastAsia" w:hint="eastAsia"/>
          <w:bCs/>
          <w:iCs/>
          <w:color w:val="000000"/>
          <w:sz w:val="24"/>
        </w:rPr>
        <w:t>。</w:t>
      </w:r>
    </w:p>
    <w:p w:rsidR="00C2759D" w:rsidRDefault="00C2759D" w:rsidP="00AE18BF">
      <w:pPr>
        <w:tabs>
          <w:tab w:val="left" w:pos="1635"/>
        </w:tabs>
        <w:adjustRightInd w:val="0"/>
        <w:snapToGrid w:val="0"/>
        <w:spacing w:beforeLines="50" w:before="156" w:line="360" w:lineRule="auto"/>
        <w:rPr>
          <w:rFonts w:eastAsiaTheme="minorEastAsia"/>
          <w:b/>
          <w:bCs/>
          <w:iCs/>
          <w:color w:val="000000"/>
          <w:sz w:val="24"/>
        </w:rPr>
      </w:pPr>
      <w:r w:rsidRPr="00C2759D">
        <w:rPr>
          <w:rFonts w:eastAsiaTheme="minorEastAsia" w:hint="eastAsia"/>
          <w:b/>
          <w:bCs/>
          <w:iCs/>
          <w:color w:val="000000"/>
          <w:sz w:val="24"/>
        </w:rPr>
        <w:t>问题</w:t>
      </w:r>
      <w:r w:rsidR="00140ABD">
        <w:rPr>
          <w:rFonts w:eastAsiaTheme="minorEastAsia" w:hint="eastAsia"/>
          <w:b/>
          <w:bCs/>
          <w:iCs/>
          <w:color w:val="000000"/>
          <w:sz w:val="24"/>
        </w:rPr>
        <w:t>6</w:t>
      </w:r>
      <w:r w:rsidRPr="00C2759D">
        <w:rPr>
          <w:rFonts w:eastAsiaTheme="minorEastAsia" w:hint="eastAsia"/>
          <w:b/>
          <w:bCs/>
          <w:iCs/>
          <w:color w:val="000000"/>
          <w:sz w:val="24"/>
        </w:rPr>
        <w:t>：</w:t>
      </w:r>
      <w:proofErr w:type="gramStart"/>
      <w:r w:rsidRPr="00C2759D">
        <w:rPr>
          <w:rFonts w:eastAsiaTheme="minorEastAsia" w:hint="eastAsia"/>
          <w:b/>
          <w:bCs/>
          <w:iCs/>
          <w:color w:val="000000"/>
          <w:sz w:val="24"/>
        </w:rPr>
        <w:t>浙江限方政策</w:t>
      </w:r>
      <w:proofErr w:type="gramEnd"/>
      <w:r>
        <w:rPr>
          <w:rFonts w:eastAsiaTheme="minorEastAsia" w:hint="eastAsia"/>
          <w:b/>
          <w:bCs/>
          <w:iCs/>
          <w:color w:val="000000"/>
          <w:sz w:val="24"/>
        </w:rPr>
        <w:t>是否会</w:t>
      </w:r>
      <w:r w:rsidRPr="00C2759D">
        <w:rPr>
          <w:rFonts w:eastAsiaTheme="minorEastAsia" w:hint="eastAsia"/>
          <w:b/>
          <w:bCs/>
          <w:iCs/>
          <w:color w:val="000000"/>
          <w:sz w:val="24"/>
        </w:rPr>
        <w:t>导致鲜铁皮石斛销量</w:t>
      </w:r>
      <w:r>
        <w:rPr>
          <w:rFonts w:eastAsiaTheme="minorEastAsia" w:hint="eastAsia"/>
          <w:b/>
          <w:bCs/>
          <w:iCs/>
          <w:color w:val="000000"/>
          <w:sz w:val="24"/>
        </w:rPr>
        <w:t>持续</w:t>
      </w:r>
      <w:r w:rsidRPr="00C2759D">
        <w:rPr>
          <w:rFonts w:eastAsiaTheme="minorEastAsia" w:hint="eastAsia"/>
          <w:b/>
          <w:bCs/>
          <w:iCs/>
          <w:color w:val="000000"/>
          <w:sz w:val="24"/>
        </w:rPr>
        <w:t>下降</w:t>
      </w:r>
      <w:r>
        <w:rPr>
          <w:rFonts w:eastAsiaTheme="minorEastAsia" w:hint="eastAsia"/>
          <w:b/>
          <w:bCs/>
          <w:iCs/>
          <w:color w:val="000000"/>
          <w:sz w:val="24"/>
        </w:rPr>
        <w:t>，</w:t>
      </w:r>
      <w:r w:rsidRPr="00C2759D">
        <w:rPr>
          <w:rFonts w:eastAsiaTheme="minorEastAsia" w:hint="eastAsia"/>
          <w:b/>
          <w:bCs/>
          <w:iCs/>
          <w:color w:val="000000"/>
          <w:sz w:val="24"/>
        </w:rPr>
        <w:t>政策会不会扩散到浙江省外</w:t>
      </w:r>
    </w:p>
    <w:p w:rsidR="00C2759D" w:rsidRDefault="00C2759D" w:rsidP="00AE18BF">
      <w:pPr>
        <w:tabs>
          <w:tab w:val="left" w:pos="1635"/>
        </w:tabs>
        <w:adjustRightInd w:val="0"/>
        <w:snapToGrid w:val="0"/>
        <w:spacing w:beforeLines="50" w:before="156" w:line="360" w:lineRule="auto"/>
        <w:rPr>
          <w:rFonts w:eastAsiaTheme="minorEastAsia"/>
          <w:bCs/>
          <w:iCs/>
          <w:color w:val="000000"/>
          <w:sz w:val="24"/>
        </w:rPr>
      </w:pPr>
      <w:r>
        <w:rPr>
          <w:rFonts w:eastAsiaTheme="minorEastAsia" w:hint="eastAsia"/>
          <w:bCs/>
          <w:iCs/>
          <w:color w:val="000000"/>
          <w:sz w:val="24"/>
        </w:rPr>
        <w:t>答复</w:t>
      </w:r>
      <w:r w:rsidRPr="00C2759D">
        <w:rPr>
          <w:rFonts w:eastAsiaTheme="minorEastAsia" w:hint="eastAsia"/>
          <w:bCs/>
          <w:iCs/>
          <w:color w:val="000000"/>
          <w:sz w:val="24"/>
        </w:rPr>
        <w:t>：</w:t>
      </w:r>
      <w:proofErr w:type="gramStart"/>
      <w:r w:rsidRPr="00C2759D">
        <w:rPr>
          <w:rFonts w:eastAsiaTheme="minorEastAsia" w:hint="eastAsia"/>
          <w:bCs/>
          <w:iCs/>
          <w:color w:val="000000"/>
          <w:sz w:val="24"/>
        </w:rPr>
        <w:t>浙江限方政策</w:t>
      </w:r>
      <w:proofErr w:type="gramEnd"/>
      <w:r>
        <w:rPr>
          <w:rFonts w:eastAsiaTheme="minorEastAsia" w:hint="eastAsia"/>
          <w:bCs/>
          <w:iCs/>
          <w:color w:val="000000"/>
          <w:sz w:val="24"/>
        </w:rPr>
        <w:t>对</w:t>
      </w:r>
      <w:r w:rsidRPr="00C2759D">
        <w:rPr>
          <w:rFonts w:eastAsiaTheme="minorEastAsia" w:hint="eastAsia"/>
          <w:bCs/>
          <w:iCs/>
          <w:color w:val="000000"/>
          <w:sz w:val="24"/>
        </w:rPr>
        <w:t>鲜铁皮石斛销量的负面影响已基本</w:t>
      </w:r>
      <w:r w:rsidR="003C0100">
        <w:rPr>
          <w:rFonts w:eastAsiaTheme="minorEastAsia" w:hint="eastAsia"/>
          <w:bCs/>
          <w:iCs/>
          <w:color w:val="000000"/>
          <w:sz w:val="24"/>
        </w:rPr>
        <w:t>释放</w:t>
      </w:r>
      <w:r w:rsidRPr="00C2759D">
        <w:rPr>
          <w:rFonts w:eastAsiaTheme="minorEastAsia" w:hint="eastAsia"/>
          <w:bCs/>
          <w:iCs/>
          <w:color w:val="000000"/>
          <w:sz w:val="24"/>
        </w:rPr>
        <w:t>，未来对市场影响</w:t>
      </w:r>
      <w:r>
        <w:rPr>
          <w:rFonts w:eastAsiaTheme="minorEastAsia" w:hint="eastAsia"/>
          <w:bCs/>
          <w:iCs/>
          <w:color w:val="000000"/>
          <w:sz w:val="24"/>
        </w:rPr>
        <w:t>不明显；</w:t>
      </w:r>
      <w:r w:rsidRPr="00C2759D">
        <w:rPr>
          <w:rFonts w:eastAsiaTheme="minorEastAsia" w:hint="eastAsia"/>
          <w:bCs/>
          <w:iCs/>
          <w:color w:val="000000"/>
          <w:sz w:val="24"/>
        </w:rPr>
        <w:t>省外鲜铁皮石斛销量本来就很少，所以</w:t>
      </w:r>
      <w:r>
        <w:rPr>
          <w:rFonts w:eastAsiaTheme="minorEastAsia" w:hint="eastAsia"/>
          <w:bCs/>
          <w:iCs/>
          <w:color w:val="000000"/>
          <w:sz w:val="24"/>
        </w:rPr>
        <w:t>对公司</w:t>
      </w:r>
      <w:r w:rsidRPr="00C2759D">
        <w:rPr>
          <w:rFonts w:eastAsiaTheme="minorEastAsia" w:hint="eastAsia"/>
          <w:bCs/>
          <w:iCs/>
          <w:color w:val="000000"/>
          <w:sz w:val="24"/>
        </w:rPr>
        <w:t>影响很小</w:t>
      </w:r>
      <w:r>
        <w:rPr>
          <w:rFonts w:eastAsiaTheme="minorEastAsia" w:hint="eastAsia"/>
          <w:bCs/>
          <w:iCs/>
          <w:color w:val="000000"/>
          <w:sz w:val="24"/>
        </w:rPr>
        <w:t>。</w:t>
      </w:r>
    </w:p>
    <w:p w:rsidR="00C2759D" w:rsidRDefault="00C2759D" w:rsidP="00AE18BF">
      <w:pPr>
        <w:tabs>
          <w:tab w:val="left" w:pos="1635"/>
        </w:tabs>
        <w:adjustRightInd w:val="0"/>
        <w:snapToGrid w:val="0"/>
        <w:spacing w:beforeLines="50" w:before="156" w:line="360" w:lineRule="auto"/>
        <w:rPr>
          <w:rFonts w:eastAsiaTheme="minorEastAsia"/>
          <w:b/>
          <w:bCs/>
          <w:iCs/>
          <w:color w:val="000000"/>
          <w:sz w:val="24"/>
        </w:rPr>
      </w:pPr>
      <w:r w:rsidRPr="00C2759D">
        <w:rPr>
          <w:rFonts w:eastAsiaTheme="minorEastAsia" w:hint="eastAsia"/>
          <w:b/>
          <w:bCs/>
          <w:iCs/>
          <w:color w:val="000000"/>
          <w:sz w:val="24"/>
        </w:rPr>
        <w:t>问题</w:t>
      </w:r>
      <w:r w:rsidR="003C0100">
        <w:rPr>
          <w:rFonts w:eastAsiaTheme="minorEastAsia" w:hint="eastAsia"/>
          <w:b/>
          <w:bCs/>
          <w:iCs/>
          <w:color w:val="000000"/>
          <w:sz w:val="24"/>
        </w:rPr>
        <w:t>7</w:t>
      </w:r>
      <w:r w:rsidRPr="00C2759D">
        <w:rPr>
          <w:rFonts w:eastAsiaTheme="minorEastAsia" w:hint="eastAsia"/>
          <w:b/>
          <w:bCs/>
          <w:iCs/>
          <w:color w:val="000000"/>
          <w:sz w:val="24"/>
        </w:rPr>
        <w:t>：</w:t>
      </w:r>
      <w:r>
        <w:rPr>
          <w:rFonts w:eastAsiaTheme="minorEastAsia" w:hint="eastAsia"/>
          <w:b/>
          <w:bCs/>
          <w:iCs/>
          <w:color w:val="000000"/>
          <w:sz w:val="24"/>
        </w:rPr>
        <w:t>请详细介绍</w:t>
      </w:r>
      <w:r w:rsidRPr="00C2759D">
        <w:rPr>
          <w:rFonts w:eastAsiaTheme="minorEastAsia" w:hint="eastAsia"/>
          <w:b/>
          <w:bCs/>
          <w:iCs/>
          <w:color w:val="000000"/>
          <w:sz w:val="24"/>
        </w:rPr>
        <w:t>公司</w:t>
      </w:r>
      <w:r>
        <w:rPr>
          <w:rFonts w:eastAsiaTheme="minorEastAsia" w:hint="eastAsia"/>
          <w:b/>
          <w:bCs/>
          <w:iCs/>
          <w:color w:val="000000"/>
          <w:sz w:val="24"/>
        </w:rPr>
        <w:t>的</w:t>
      </w:r>
      <w:r w:rsidRPr="00C2759D">
        <w:rPr>
          <w:rFonts w:eastAsiaTheme="minorEastAsia" w:hint="eastAsia"/>
          <w:b/>
          <w:bCs/>
          <w:iCs/>
          <w:color w:val="000000"/>
          <w:sz w:val="24"/>
        </w:rPr>
        <w:t>技术优势</w:t>
      </w:r>
    </w:p>
    <w:p w:rsidR="003C0100" w:rsidRDefault="00C2759D" w:rsidP="00AE18BF">
      <w:pPr>
        <w:spacing w:before="50" w:line="360" w:lineRule="auto"/>
        <w:rPr>
          <w:rFonts w:eastAsiaTheme="minorEastAsia"/>
          <w:bCs/>
          <w:iCs/>
          <w:color w:val="000000"/>
          <w:sz w:val="24"/>
        </w:rPr>
      </w:pPr>
      <w:r w:rsidRPr="00C2759D">
        <w:rPr>
          <w:rFonts w:eastAsiaTheme="minorEastAsia" w:hint="eastAsia"/>
          <w:bCs/>
          <w:iCs/>
          <w:color w:val="000000"/>
          <w:sz w:val="24"/>
        </w:rPr>
        <w:t>答复：公司的技术</w:t>
      </w:r>
      <w:r>
        <w:rPr>
          <w:rFonts w:eastAsiaTheme="minorEastAsia" w:hint="eastAsia"/>
          <w:bCs/>
          <w:iCs/>
          <w:color w:val="000000"/>
          <w:sz w:val="24"/>
        </w:rPr>
        <w:t>主要有以下</w:t>
      </w:r>
      <w:r w:rsidRPr="00C2759D">
        <w:rPr>
          <w:rFonts w:eastAsiaTheme="minorEastAsia" w:hint="eastAsia"/>
          <w:bCs/>
          <w:iCs/>
          <w:color w:val="000000"/>
          <w:sz w:val="24"/>
        </w:rPr>
        <w:t>优势</w:t>
      </w:r>
      <w:r w:rsidR="003C0100">
        <w:rPr>
          <w:rFonts w:eastAsiaTheme="minorEastAsia" w:hint="eastAsia"/>
          <w:bCs/>
          <w:iCs/>
          <w:color w:val="000000"/>
          <w:sz w:val="24"/>
        </w:rPr>
        <w:t>：</w:t>
      </w:r>
    </w:p>
    <w:p w:rsidR="003C0100" w:rsidRDefault="00C2759D" w:rsidP="00AE18BF">
      <w:pPr>
        <w:spacing w:before="50" w:line="360" w:lineRule="auto"/>
        <w:rPr>
          <w:rFonts w:eastAsiaTheme="minorEastAsia"/>
          <w:bCs/>
          <w:iCs/>
          <w:color w:val="000000"/>
          <w:sz w:val="24"/>
        </w:rPr>
      </w:pPr>
      <w:r w:rsidRPr="00C2759D">
        <w:rPr>
          <w:rFonts w:eastAsiaTheme="minorEastAsia" w:hint="eastAsia"/>
          <w:bCs/>
          <w:iCs/>
          <w:color w:val="000000"/>
          <w:sz w:val="24"/>
        </w:rPr>
        <w:t>（</w:t>
      </w:r>
      <w:r w:rsidRPr="00C2759D">
        <w:rPr>
          <w:rFonts w:eastAsiaTheme="minorEastAsia" w:hint="eastAsia"/>
          <w:bCs/>
          <w:iCs/>
          <w:color w:val="000000"/>
          <w:sz w:val="24"/>
        </w:rPr>
        <w:t>1</w:t>
      </w:r>
      <w:r w:rsidRPr="00C2759D">
        <w:rPr>
          <w:rFonts w:eastAsiaTheme="minorEastAsia" w:hint="eastAsia"/>
          <w:bCs/>
          <w:iCs/>
          <w:color w:val="000000"/>
          <w:sz w:val="24"/>
        </w:rPr>
        <w:t>）品种选育优势</w:t>
      </w:r>
      <w:r>
        <w:rPr>
          <w:rFonts w:eastAsiaTheme="minorEastAsia" w:hint="eastAsia"/>
          <w:bCs/>
          <w:iCs/>
          <w:color w:val="000000"/>
          <w:sz w:val="24"/>
        </w:rPr>
        <w:t>，</w:t>
      </w:r>
      <w:r w:rsidRPr="00C2759D">
        <w:rPr>
          <w:rFonts w:eastAsiaTheme="minorEastAsia" w:hint="eastAsia"/>
          <w:bCs/>
          <w:iCs/>
          <w:color w:val="000000"/>
          <w:sz w:val="24"/>
        </w:rPr>
        <w:t>仙芝</w:t>
      </w:r>
      <w:r w:rsidRPr="00C2759D">
        <w:rPr>
          <w:rFonts w:eastAsiaTheme="minorEastAsia" w:hint="eastAsia"/>
          <w:bCs/>
          <w:iCs/>
          <w:color w:val="000000"/>
          <w:sz w:val="24"/>
        </w:rPr>
        <w:t>1</w:t>
      </w:r>
      <w:r w:rsidRPr="00C2759D">
        <w:rPr>
          <w:rFonts w:eastAsiaTheme="minorEastAsia" w:hint="eastAsia"/>
          <w:bCs/>
          <w:iCs/>
          <w:color w:val="000000"/>
          <w:sz w:val="24"/>
        </w:rPr>
        <w:t>号、仙芝</w:t>
      </w:r>
      <w:r w:rsidRPr="00C2759D">
        <w:rPr>
          <w:rFonts w:eastAsiaTheme="minorEastAsia" w:hint="eastAsia"/>
          <w:bCs/>
          <w:iCs/>
          <w:color w:val="000000"/>
          <w:sz w:val="24"/>
        </w:rPr>
        <w:t>2</w:t>
      </w:r>
      <w:r w:rsidRPr="00C2759D">
        <w:rPr>
          <w:rFonts w:eastAsiaTheme="minorEastAsia" w:hint="eastAsia"/>
          <w:bCs/>
          <w:iCs/>
          <w:color w:val="000000"/>
          <w:sz w:val="24"/>
        </w:rPr>
        <w:t>号灵芝优良品种，其有效成分灵芝三萜和灵芝多糖含量远远超过日本的主栽</w:t>
      </w:r>
      <w:proofErr w:type="gramStart"/>
      <w:r w:rsidRPr="00C2759D">
        <w:rPr>
          <w:rFonts w:eastAsiaTheme="minorEastAsia" w:hint="eastAsia"/>
          <w:bCs/>
          <w:iCs/>
          <w:color w:val="000000"/>
          <w:sz w:val="24"/>
        </w:rPr>
        <w:t>品种日芝和</w:t>
      </w:r>
      <w:proofErr w:type="gramEnd"/>
      <w:r w:rsidRPr="00C2759D">
        <w:rPr>
          <w:rFonts w:eastAsiaTheme="minorEastAsia" w:hint="eastAsia"/>
          <w:bCs/>
          <w:iCs/>
          <w:color w:val="000000"/>
          <w:sz w:val="24"/>
        </w:rPr>
        <w:t>韩国的主栽品种韩芝。仙斛</w:t>
      </w:r>
      <w:r w:rsidRPr="00C2759D">
        <w:rPr>
          <w:rFonts w:eastAsiaTheme="minorEastAsia" w:hint="eastAsia"/>
          <w:bCs/>
          <w:iCs/>
          <w:color w:val="000000"/>
          <w:sz w:val="24"/>
        </w:rPr>
        <w:t>1</w:t>
      </w:r>
      <w:r w:rsidRPr="00C2759D">
        <w:rPr>
          <w:rFonts w:eastAsiaTheme="minorEastAsia" w:hint="eastAsia"/>
          <w:bCs/>
          <w:iCs/>
          <w:color w:val="000000"/>
          <w:sz w:val="24"/>
        </w:rPr>
        <w:t>号、仙斛</w:t>
      </w:r>
      <w:r w:rsidRPr="00C2759D">
        <w:rPr>
          <w:rFonts w:eastAsiaTheme="minorEastAsia" w:hint="eastAsia"/>
          <w:bCs/>
          <w:iCs/>
          <w:color w:val="000000"/>
          <w:sz w:val="24"/>
        </w:rPr>
        <w:t>2</w:t>
      </w:r>
      <w:r w:rsidRPr="00C2759D">
        <w:rPr>
          <w:rFonts w:eastAsiaTheme="minorEastAsia" w:hint="eastAsia"/>
          <w:bCs/>
          <w:iCs/>
          <w:color w:val="000000"/>
          <w:sz w:val="24"/>
        </w:rPr>
        <w:t>号、仙斛</w:t>
      </w:r>
      <w:r w:rsidRPr="00C2759D">
        <w:rPr>
          <w:rFonts w:eastAsiaTheme="minorEastAsia" w:hint="eastAsia"/>
          <w:bCs/>
          <w:iCs/>
          <w:color w:val="000000"/>
          <w:sz w:val="24"/>
        </w:rPr>
        <w:t>3</w:t>
      </w:r>
      <w:r w:rsidRPr="00C2759D">
        <w:rPr>
          <w:rFonts w:eastAsiaTheme="minorEastAsia" w:hint="eastAsia"/>
          <w:bCs/>
          <w:iCs/>
          <w:color w:val="000000"/>
          <w:sz w:val="24"/>
        </w:rPr>
        <w:t>号铁皮石斛优良品种，其有效成分石斛多糖</w:t>
      </w:r>
      <w:r w:rsidR="00140ABD" w:rsidRPr="00C2759D">
        <w:rPr>
          <w:rFonts w:eastAsiaTheme="minorEastAsia" w:hint="eastAsia"/>
          <w:bCs/>
          <w:iCs/>
          <w:color w:val="000000"/>
          <w:sz w:val="24"/>
        </w:rPr>
        <w:t>含量</w:t>
      </w:r>
      <w:r w:rsidRPr="00C2759D">
        <w:rPr>
          <w:rFonts w:eastAsiaTheme="minorEastAsia" w:hint="eastAsia"/>
          <w:bCs/>
          <w:iCs/>
          <w:color w:val="000000"/>
          <w:sz w:val="24"/>
        </w:rPr>
        <w:t>达到《中国药典》要求的石斛多糖含量</w:t>
      </w:r>
      <w:r w:rsidRPr="00C2759D">
        <w:rPr>
          <w:rFonts w:eastAsiaTheme="minorEastAsia" w:hint="eastAsia"/>
          <w:bCs/>
          <w:iCs/>
          <w:color w:val="000000"/>
          <w:sz w:val="24"/>
        </w:rPr>
        <w:t>25%</w:t>
      </w:r>
      <w:r w:rsidRPr="00C2759D">
        <w:rPr>
          <w:rFonts w:eastAsiaTheme="minorEastAsia" w:hint="eastAsia"/>
          <w:bCs/>
          <w:iCs/>
          <w:color w:val="000000"/>
          <w:sz w:val="24"/>
        </w:rPr>
        <w:t>的</w:t>
      </w:r>
      <w:r w:rsidRPr="00C2759D">
        <w:rPr>
          <w:rFonts w:eastAsiaTheme="minorEastAsia" w:hint="eastAsia"/>
          <w:bCs/>
          <w:iCs/>
          <w:color w:val="000000"/>
          <w:sz w:val="24"/>
        </w:rPr>
        <w:t>2</w:t>
      </w:r>
      <w:r w:rsidRPr="00C2759D">
        <w:rPr>
          <w:rFonts w:eastAsiaTheme="minorEastAsia" w:hint="eastAsia"/>
          <w:bCs/>
          <w:iCs/>
          <w:color w:val="000000"/>
          <w:sz w:val="24"/>
        </w:rPr>
        <w:t>倍左右。</w:t>
      </w:r>
    </w:p>
    <w:p w:rsidR="003C0100" w:rsidRDefault="00C2759D" w:rsidP="00AE18BF">
      <w:pPr>
        <w:spacing w:before="50" w:line="360" w:lineRule="auto"/>
        <w:rPr>
          <w:rFonts w:eastAsiaTheme="minorEastAsia"/>
          <w:bCs/>
          <w:iCs/>
          <w:color w:val="000000"/>
          <w:sz w:val="24"/>
        </w:rPr>
      </w:pPr>
      <w:r w:rsidRPr="00C2759D">
        <w:rPr>
          <w:rFonts w:eastAsiaTheme="minorEastAsia" w:hint="eastAsia"/>
          <w:bCs/>
          <w:iCs/>
          <w:color w:val="000000"/>
          <w:sz w:val="24"/>
        </w:rPr>
        <w:t>（</w:t>
      </w:r>
      <w:r w:rsidRPr="00C2759D">
        <w:rPr>
          <w:rFonts w:eastAsiaTheme="minorEastAsia" w:hint="eastAsia"/>
          <w:bCs/>
          <w:iCs/>
          <w:color w:val="000000"/>
          <w:sz w:val="24"/>
        </w:rPr>
        <w:t>2</w:t>
      </w:r>
      <w:r w:rsidRPr="00C2759D">
        <w:rPr>
          <w:rFonts w:eastAsiaTheme="minorEastAsia" w:hint="eastAsia"/>
          <w:bCs/>
          <w:iCs/>
          <w:color w:val="000000"/>
          <w:sz w:val="24"/>
        </w:rPr>
        <w:t>）种植优势</w:t>
      </w:r>
      <w:r>
        <w:rPr>
          <w:rFonts w:eastAsiaTheme="minorEastAsia" w:hint="eastAsia"/>
          <w:bCs/>
          <w:iCs/>
          <w:color w:val="000000"/>
          <w:sz w:val="24"/>
        </w:rPr>
        <w:t>，</w:t>
      </w:r>
      <w:r w:rsidRPr="00C2759D">
        <w:rPr>
          <w:rFonts w:eastAsiaTheme="minorEastAsia" w:hint="eastAsia"/>
          <w:bCs/>
          <w:iCs/>
          <w:color w:val="000000"/>
          <w:sz w:val="24"/>
        </w:rPr>
        <w:t>仿野生有机栽培，通过中国有机产品、欧盟有机产品、中药材</w:t>
      </w:r>
      <w:r w:rsidRPr="00C2759D">
        <w:rPr>
          <w:rFonts w:eastAsiaTheme="minorEastAsia" w:hint="eastAsia"/>
          <w:bCs/>
          <w:iCs/>
          <w:color w:val="000000"/>
          <w:sz w:val="24"/>
        </w:rPr>
        <w:t>GAP</w:t>
      </w:r>
      <w:r w:rsidRPr="00C2759D">
        <w:rPr>
          <w:rFonts w:eastAsiaTheme="minorEastAsia" w:hint="eastAsia"/>
          <w:bCs/>
          <w:iCs/>
          <w:color w:val="000000"/>
          <w:sz w:val="24"/>
        </w:rPr>
        <w:t>、道地药材保护与规范化种植示范基地四重认证，获得一种铁皮石斛基质及栽种方法发明专利、一种铁皮石斛</w:t>
      </w:r>
      <w:r w:rsidRPr="00C2759D">
        <w:rPr>
          <w:rFonts w:eastAsiaTheme="minorEastAsia" w:hint="eastAsia"/>
          <w:bCs/>
          <w:iCs/>
          <w:color w:val="000000"/>
          <w:sz w:val="24"/>
        </w:rPr>
        <w:t>-</w:t>
      </w:r>
      <w:r w:rsidRPr="00C2759D">
        <w:rPr>
          <w:rFonts w:eastAsiaTheme="minorEastAsia" w:hint="eastAsia"/>
          <w:bCs/>
          <w:iCs/>
          <w:color w:val="000000"/>
          <w:sz w:val="24"/>
        </w:rPr>
        <w:t>水稻</w:t>
      </w:r>
      <w:r w:rsidRPr="00C2759D">
        <w:rPr>
          <w:rFonts w:eastAsiaTheme="minorEastAsia" w:hint="eastAsia"/>
          <w:bCs/>
          <w:iCs/>
          <w:color w:val="000000"/>
          <w:sz w:val="24"/>
        </w:rPr>
        <w:t>-</w:t>
      </w:r>
      <w:r w:rsidRPr="00C2759D">
        <w:rPr>
          <w:rFonts w:eastAsiaTheme="minorEastAsia" w:hint="eastAsia"/>
          <w:bCs/>
          <w:iCs/>
          <w:color w:val="000000"/>
          <w:sz w:val="24"/>
        </w:rPr>
        <w:t>西红花的轮作种植方法发明专利等。</w:t>
      </w:r>
    </w:p>
    <w:p w:rsidR="003C0100" w:rsidRDefault="00C2759D" w:rsidP="00AE18BF">
      <w:pPr>
        <w:spacing w:before="50" w:line="360" w:lineRule="auto"/>
        <w:rPr>
          <w:rFonts w:eastAsiaTheme="minorEastAsia"/>
          <w:bCs/>
          <w:iCs/>
          <w:color w:val="000000"/>
          <w:sz w:val="24"/>
        </w:rPr>
      </w:pPr>
      <w:r w:rsidRPr="00C2759D">
        <w:rPr>
          <w:rFonts w:eastAsiaTheme="minorEastAsia" w:hint="eastAsia"/>
          <w:bCs/>
          <w:iCs/>
          <w:color w:val="000000"/>
          <w:sz w:val="24"/>
        </w:rPr>
        <w:t>（</w:t>
      </w:r>
      <w:r>
        <w:rPr>
          <w:rFonts w:eastAsiaTheme="minorEastAsia" w:hint="eastAsia"/>
          <w:bCs/>
          <w:iCs/>
          <w:color w:val="000000"/>
          <w:sz w:val="24"/>
        </w:rPr>
        <w:t>3</w:t>
      </w:r>
      <w:r w:rsidRPr="00C2759D">
        <w:rPr>
          <w:rFonts w:eastAsiaTheme="minorEastAsia" w:hint="eastAsia"/>
          <w:bCs/>
          <w:iCs/>
          <w:color w:val="000000"/>
          <w:sz w:val="24"/>
        </w:rPr>
        <w:t>）标准研究制定优势</w:t>
      </w:r>
      <w:r>
        <w:rPr>
          <w:rFonts w:eastAsiaTheme="minorEastAsia" w:hint="eastAsia"/>
          <w:bCs/>
          <w:iCs/>
          <w:color w:val="000000"/>
          <w:sz w:val="24"/>
        </w:rPr>
        <w:t>，</w:t>
      </w:r>
      <w:r w:rsidRPr="00C2759D">
        <w:rPr>
          <w:rFonts w:eastAsiaTheme="minorEastAsia" w:hint="eastAsia"/>
          <w:bCs/>
          <w:iCs/>
          <w:color w:val="000000"/>
          <w:sz w:val="24"/>
        </w:rPr>
        <w:t>承担灵芝、铁皮石斛</w:t>
      </w:r>
      <w:r w:rsidRPr="00C2759D">
        <w:rPr>
          <w:rFonts w:eastAsiaTheme="minorEastAsia" w:hint="eastAsia"/>
          <w:bCs/>
          <w:iCs/>
          <w:color w:val="000000"/>
          <w:sz w:val="24"/>
        </w:rPr>
        <w:t>ISO</w:t>
      </w:r>
      <w:r w:rsidRPr="00C2759D">
        <w:rPr>
          <w:rFonts w:eastAsiaTheme="minorEastAsia" w:hint="eastAsia"/>
          <w:bCs/>
          <w:iCs/>
          <w:color w:val="000000"/>
          <w:sz w:val="24"/>
        </w:rPr>
        <w:t>国际标准制定及国家、省级标准制定。</w:t>
      </w:r>
    </w:p>
    <w:p w:rsidR="00140ABD" w:rsidRPr="00AE18BF" w:rsidRDefault="00140ABD" w:rsidP="00AE18BF">
      <w:pPr>
        <w:spacing w:before="50" w:line="360" w:lineRule="auto"/>
        <w:rPr>
          <w:sz w:val="24"/>
        </w:rPr>
      </w:pPr>
      <w:r w:rsidRPr="00AE18BF">
        <w:rPr>
          <w:rFonts w:hint="eastAsia"/>
          <w:sz w:val="24"/>
        </w:rPr>
        <w:t>（</w:t>
      </w:r>
      <w:r w:rsidRPr="00AE18BF">
        <w:rPr>
          <w:rFonts w:hint="eastAsia"/>
          <w:sz w:val="24"/>
        </w:rPr>
        <w:t>4</w:t>
      </w:r>
      <w:r w:rsidRPr="00AE18BF">
        <w:rPr>
          <w:rFonts w:hint="eastAsia"/>
          <w:sz w:val="24"/>
        </w:rPr>
        <w:t>）产品</w:t>
      </w:r>
      <w:r w:rsidR="003C0100" w:rsidRPr="00AE18BF">
        <w:rPr>
          <w:rFonts w:hint="eastAsia"/>
          <w:sz w:val="24"/>
        </w:rPr>
        <w:t>研发</w:t>
      </w:r>
      <w:r w:rsidRPr="00AE18BF">
        <w:rPr>
          <w:rFonts w:hint="eastAsia"/>
          <w:sz w:val="24"/>
        </w:rPr>
        <w:t>优势：寿仙谷牌灵芝孢子粉、铁皮石斛系列产品以其有效成分含量高、货真价实、安全有效、稳定可控，深得医药专家和消费者的好评与青睐。公司取得了多个产品发明专利，如</w:t>
      </w:r>
      <w:proofErr w:type="gramStart"/>
      <w:r w:rsidRPr="00AE18BF">
        <w:rPr>
          <w:rFonts w:hint="eastAsia"/>
          <w:sz w:val="24"/>
        </w:rPr>
        <w:t>铁皮枫斗浸膏</w:t>
      </w:r>
      <w:proofErr w:type="gramEnd"/>
      <w:r w:rsidRPr="00AE18BF">
        <w:rPr>
          <w:rFonts w:hint="eastAsia"/>
          <w:sz w:val="24"/>
        </w:rPr>
        <w:t>及其制备和应用、一种灵芝破壁孢子粉胶囊的制备方法、一种保健品组合物及其制备方法（</w:t>
      </w:r>
      <w:proofErr w:type="gramStart"/>
      <w:r w:rsidRPr="00AE18BF">
        <w:rPr>
          <w:rFonts w:hint="eastAsia"/>
          <w:sz w:val="24"/>
        </w:rPr>
        <w:t>铁皮枫斗颗粒</w:t>
      </w:r>
      <w:proofErr w:type="gramEnd"/>
      <w:r w:rsidRPr="00AE18BF">
        <w:rPr>
          <w:rFonts w:hint="eastAsia"/>
          <w:sz w:val="24"/>
        </w:rPr>
        <w:t>）等发明专利。</w:t>
      </w:r>
    </w:p>
    <w:p w:rsidR="00C2759D" w:rsidRPr="00AE18BF" w:rsidRDefault="00140ABD" w:rsidP="00AE18BF">
      <w:pPr>
        <w:spacing w:before="50" w:line="360" w:lineRule="auto"/>
        <w:rPr>
          <w:sz w:val="24"/>
        </w:rPr>
      </w:pPr>
      <w:r w:rsidRPr="00AE18BF">
        <w:rPr>
          <w:rFonts w:hint="eastAsia"/>
          <w:sz w:val="24"/>
        </w:rPr>
        <w:lastRenderedPageBreak/>
        <w:t>（</w:t>
      </w:r>
      <w:r w:rsidRPr="00AE18BF">
        <w:rPr>
          <w:rFonts w:hint="eastAsia"/>
          <w:sz w:val="24"/>
        </w:rPr>
        <w:t>5</w:t>
      </w:r>
      <w:r w:rsidRPr="00AE18BF">
        <w:rPr>
          <w:rFonts w:hint="eastAsia"/>
          <w:sz w:val="24"/>
        </w:rPr>
        <w:t>）全产业</w:t>
      </w:r>
      <w:proofErr w:type="gramStart"/>
      <w:r w:rsidRPr="00AE18BF">
        <w:rPr>
          <w:rFonts w:hint="eastAsia"/>
          <w:sz w:val="24"/>
        </w:rPr>
        <w:t>链技术</w:t>
      </w:r>
      <w:proofErr w:type="gramEnd"/>
      <w:r w:rsidRPr="00AE18BF">
        <w:rPr>
          <w:rFonts w:hint="eastAsia"/>
          <w:sz w:val="24"/>
        </w:rPr>
        <w:t>优势：灵芝孢子粉破壁</w:t>
      </w:r>
      <w:proofErr w:type="gramStart"/>
      <w:r w:rsidRPr="00AE18BF">
        <w:rPr>
          <w:rFonts w:hint="eastAsia"/>
          <w:sz w:val="24"/>
        </w:rPr>
        <w:t>去壁技术</w:t>
      </w:r>
      <w:proofErr w:type="gramEnd"/>
      <w:r w:rsidRPr="00AE18BF">
        <w:rPr>
          <w:rFonts w:hint="eastAsia"/>
          <w:sz w:val="24"/>
        </w:rPr>
        <w:t>工艺、铁皮石斛生产技术工艺等“全产业链”核心技术，属国际领先水平。</w:t>
      </w:r>
    </w:p>
    <w:p w:rsidR="00C2759D" w:rsidRDefault="00C2759D" w:rsidP="00AE18BF">
      <w:pPr>
        <w:tabs>
          <w:tab w:val="left" w:pos="1635"/>
        </w:tabs>
        <w:adjustRightInd w:val="0"/>
        <w:snapToGrid w:val="0"/>
        <w:spacing w:beforeLines="50" w:before="156" w:line="360" w:lineRule="auto"/>
        <w:rPr>
          <w:rFonts w:eastAsiaTheme="minorEastAsia"/>
          <w:b/>
          <w:bCs/>
          <w:iCs/>
          <w:color w:val="000000"/>
          <w:sz w:val="24"/>
        </w:rPr>
      </w:pPr>
      <w:r w:rsidRPr="00C2759D">
        <w:rPr>
          <w:rFonts w:eastAsiaTheme="minorEastAsia" w:hint="eastAsia"/>
          <w:b/>
          <w:bCs/>
          <w:iCs/>
          <w:color w:val="000000"/>
          <w:sz w:val="24"/>
        </w:rPr>
        <w:t>问题</w:t>
      </w:r>
      <w:r w:rsidR="008429CA">
        <w:rPr>
          <w:rFonts w:eastAsiaTheme="minorEastAsia" w:hint="eastAsia"/>
          <w:b/>
          <w:bCs/>
          <w:iCs/>
          <w:color w:val="000000"/>
          <w:sz w:val="24"/>
        </w:rPr>
        <w:t>8</w:t>
      </w:r>
      <w:r w:rsidRPr="00C2759D">
        <w:rPr>
          <w:rFonts w:eastAsiaTheme="minorEastAsia" w:hint="eastAsia"/>
          <w:b/>
          <w:bCs/>
          <w:iCs/>
          <w:color w:val="000000"/>
          <w:sz w:val="24"/>
        </w:rPr>
        <w:t>：公司</w:t>
      </w:r>
      <w:r>
        <w:rPr>
          <w:rFonts w:eastAsiaTheme="minorEastAsia" w:hint="eastAsia"/>
          <w:b/>
          <w:bCs/>
          <w:iCs/>
          <w:color w:val="000000"/>
          <w:sz w:val="24"/>
        </w:rPr>
        <w:t>2015</w:t>
      </w:r>
      <w:r>
        <w:rPr>
          <w:rFonts w:eastAsiaTheme="minorEastAsia" w:hint="eastAsia"/>
          <w:b/>
          <w:bCs/>
          <w:iCs/>
          <w:color w:val="000000"/>
          <w:sz w:val="24"/>
        </w:rPr>
        <w:t>年互联网销售收入下滑的原因，今年的互联网销售情况</w:t>
      </w:r>
    </w:p>
    <w:p w:rsidR="00C2759D" w:rsidRDefault="00C2759D" w:rsidP="00AE18BF">
      <w:pPr>
        <w:tabs>
          <w:tab w:val="left" w:pos="1635"/>
        </w:tabs>
        <w:adjustRightInd w:val="0"/>
        <w:snapToGrid w:val="0"/>
        <w:spacing w:beforeLines="50" w:before="156" w:line="360" w:lineRule="auto"/>
        <w:rPr>
          <w:rFonts w:eastAsiaTheme="minorEastAsia"/>
          <w:bCs/>
          <w:iCs/>
          <w:color w:val="000000"/>
          <w:sz w:val="24"/>
        </w:rPr>
      </w:pPr>
      <w:r w:rsidRPr="00C2759D">
        <w:rPr>
          <w:rFonts w:eastAsiaTheme="minorEastAsia" w:hint="eastAsia"/>
          <w:bCs/>
          <w:iCs/>
          <w:color w:val="000000"/>
          <w:sz w:val="24"/>
        </w:rPr>
        <w:t>答复：</w:t>
      </w:r>
      <w:r>
        <w:rPr>
          <w:rFonts w:eastAsiaTheme="minorEastAsia" w:hint="eastAsia"/>
          <w:bCs/>
          <w:iCs/>
          <w:color w:val="000000"/>
          <w:sz w:val="24"/>
        </w:rPr>
        <w:t>2</w:t>
      </w:r>
      <w:r w:rsidRPr="00C2759D">
        <w:rPr>
          <w:rFonts w:eastAsiaTheme="minorEastAsia" w:hint="eastAsia"/>
          <w:bCs/>
          <w:iCs/>
          <w:color w:val="000000"/>
          <w:sz w:val="24"/>
        </w:rPr>
        <w:t>014</w:t>
      </w:r>
      <w:r w:rsidRPr="00C2759D">
        <w:rPr>
          <w:rFonts w:eastAsiaTheme="minorEastAsia" w:hint="eastAsia"/>
          <w:bCs/>
          <w:iCs/>
          <w:color w:val="000000"/>
          <w:sz w:val="24"/>
        </w:rPr>
        <w:t>年末、</w:t>
      </w:r>
      <w:r w:rsidRPr="00C2759D">
        <w:rPr>
          <w:rFonts w:eastAsiaTheme="minorEastAsia" w:hint="eastAsia"/>
          <w:bCs/>
          <w:iCs/>
          <w:color w:val="000000"/>
          <w:sz w:val="24"/>
        </w:rPr>
        <w:t>2015</w:t>
      </w:r>
      <w:r w:rsidRPr="00C2759D">
        <w:rPr>
          <w:rFonts w:eastAsiaTheme="minorEastAsia" w:hint="eastAsia"/>
          <w:bCs/>
          <w:iCs/>
          <w:color w:val="000000"/>
          <w:sz w:val="24"/>
        </w:rPr>
        <w:t>年初为新老炮</w:t>
      </w:r>
      <w:proofErr w:type="gramStart"/>
      <w:r w:rsidRPr="00C2759D">
        <w:rPr>
          <w:rFonts w:eastAsiaTheme="minorEastAsia" w:hint="eastAsia"/>
          <w:bCs/>
          <w:iCs/>
          <w:color w:val="000000"/>
          <w:sz w:val="24"/>
        </w:rPr>
        <w:t>规</w:t>
      </w:r>
      <w:proofErr w:type="gramEnd"/>
      <w:r w:rsidRPr="00C2759D">
        <w:rPr>
          <w:rFonts w:eastAsiaTheme="minorEastAsia" w:hint="eastAsia"/>
          <w:bCs/>
          <w:iCs/>
          <w:color w:val="000000"/>
          <w:sz w:val="24"/>
        </w:rPr>
        <w:t>交替时期，为及时</w:t>
      </w:r>
      <w:proofErr w:type="gramStart"/>
      <w:r w:rsidRPr="00C2759D">
        <w:rPr>
          <w:rFonts w:eastAsiaTheme="minorEastAsia" w:hint="eastAsia"/>
          <w:bCs/>
          <w:iCs/>
          <w:color w:val="000000"/>
          <w:sz w:val="24"/>
        </w:rPr>
        <w:t>消化按老炮规</w:t>
      </w:r>
      <w:proofErr w:type="gramEnd"/>
      <w:r w:rsidRPr="00C2759D">
        <w:rPr>
          <w:rFonts w:eastAsiaTheme="minorEastAsia" w:hint="eastAsia"/>
          <w:bCs/>
          <w:iCs/>
          <w:color w:val="000000"/>
          <w:sz w:val="24"/>
        </w:rPr>
        <w:t>生产的灵芝孢子粉</w:t>
      </w:r>
      <w:r>
        <w:rPr>
          <w:rFonts w:eastAsiaTheme="minorEastAsia" w:hint="eastAsia"/>
          <w:bCs/>
          <w:iCs/>
          <w:color w:val="000000"/>
          <w:sz w:val="24"/>
        </w:rPr>
        <w:t>产品</w:t>
      </w:r>
      <w:r w:rsidRPr="00C2759D">
        <w:rPr>
          <w:rFonts w:eastAsiaTheme="minorEastAsia" w:hint="eastAsia"/>
          <w:bCs/>
          <w:iCs/>
          <w:color w:val="000000"/>
          <w:sz w:val="24"/>
        </w:rPr>
        <w:t>，</w:t>
      </w:r>
      <w:r>
        <w:rPr>
          <w:rFonts w:eastAsiaTheme="minorEastAsia" w:hint="eastAsia"/>
          <w:bCs/>
          <w:iCs/>
          <w:color w:val="000000"/>
          <w:sz w:val="24"/>
        </w:rPr>
        <w:t>公司</w:t>
      </w:r>
      <w:r w:rsidRPr="00C2759D">
        <w:rPr>
          <w:rFonts w:eastAsiaTheme="minorEastAsia" w:hint="eastAsia"/>
          <w:bCs/>
          <w:iCs/>
          <w:color w:val="000000"/>
          <w:sz w:val="24"/>
        </w:rPr>
        <w:t>在</w:t>
      </w:r>
      <w:r w:rsidRPr="00C2759D">
        <w:rPr>
          <w:rFonts w:eastAsiaTheme="minorEastAsia" w:hint="eastAsia"/>
          <w:bCs/>
          <w:iCs/>
          <w:color w:val="000000"/>
          <w:sz w:val="24"/>
        </w:rPr>
        <w:t>2014</w:t>
      </w:r>
      <w:r w:rsidRPr="00C2759D">
        <w:rPr>
          <w:rFonts w:eastAsiaTheme="minorEastAsia" w:hint="eastAsia"/>
          <w:bCs/>
          <w:iCs/>
          <w:color w:val="000000"/>
          <w:sz w:val="24"/>
        </w:rPr>
        <w:t>年末推出感恩节促销活动，力度较大，导致</w:t>
      </w:r>
      <w:r w:rsidRPr="00C2759D">
        <w:rPr>
          <w:rFonts w:eastAsiaTheme="minorEastAsia" w:hint="eastAsia"/>
          <w:bCs/>
          <w:iCs/>
          <w:color w:val="000000"/>
          <w:sz w:val="24"/>
        </w:rPr>
        <w:t>2014</w:t>
      </w:r>
      <w:r w:rsidRPr="00C2759D">
        <w:rPr>
          <w:rFonts w:eastAsiaTheme="minorEastAsia" w:hint="eastAsia"/>
          <w:bCs/>
          <w:iCs/>
          <w:color w:val="000000"/>
          <w:sz w:val="24"/>
        </w:rPr>
        <w:t>年电</w:t>
      </w:r>
      <w:proofErr w:type="gramStart"/>
      <w:r w:rsidRPr="00C2759D">
        <w:rPr>
          <w:rFonts w:eastAsiaTheme="minorEastAsia" w:hint="eastAsia"/>
          <w:bCs/>
          <w:iCs/>
          <w:color w:val="000000"/>
          <w:sz w:val="24"/>
        </w:rPr>
        <w:t>商收入</w:t>
      </w:r>
      <w:proofErr w:type="gramEnd"/>
      <w:r w:rsidRPr="00C2759D">
        <w:rPr>
          <w:rFonts w:eastAsiaTheme="minorEastAsia" w:hint="eastAsia"/>
          <w:bCs/>
          <w:iCs/>
          <w:color w:val="000000"/>
          <w:sz w:val="24"/>
        </w:rPr>
        <w:t>较大（部分客户购买了较多产品）、</w:t>
      </w:r>
      <w:r w:rsidRPr="00C2759D">
        <w:rPr>
          <w:rFonts w:eastAsiaTheme="minorEastAsia" w:hint="eastAsia"/>
          <w:bCs/>
          <w:iCs/>
          <w:color w:val="000000"/>
          <w:sz w:val="24"/>
        </w:rPr>
        <w:t>2015</w:t>
      </w:r>
      <w:r w:rsidRPr="00C2759D">
        <w:rPr>
          <w:rFonts w:eastAsiaTheme="minorEastAsia" w:hint="eastAsia"/>
          <w:bCs/>
          <w:iCs/>
          <w:color w:val="000000"/>
          <w:sz w:val="24"/>
        </w:rPr>
        <w:t>年电</w:t>
      </w:r>
      <w:proofErr w:type="gramStart"/>
      <w:r w:rsidRPr="00C2759D">
        <w:rPr>
          <w:rFonts w:eastAsiaTheme="minorEastAsia" w:hint="eastAsia"/>
          <w:bCs/>
          <w:iCs/>
          <w:color w:val="000000"/>
          <w:sz w:val="24"/>
        </w:rPr>
        <w:t>商收入</w:t>
      </w:r>
      <w:proofErr w:type="gramEnd"/>
      <w:r>
        <w:rPr>
          <w:rFonts w:eastAsiaTheme="minorEastAsia" w:hint="eastAsia"/>
          <w:bCs/>
          <w:iCs/>
          <w:color w:val="000000"/>
          <w:sz w:val="24"/>
        </w:rPr>
        <w:t>有所</w:t>
      </w:r>
      <w:r w:rsidRPr="00C2759D">
        <w:rPr>
          <w:rFonts w:eastAsiaTheme="minorEastAsia" w:hint="eastAsia"/>
          <w:bCs/>
          <w:iCs/>
          <w:color w:val="000000"/>
          <w:sz w:val="24"/>
        </w:rPr>
        <w:t>下降；</w:t>
      </w:r>
      <w:r>
        <w:rPr>
          <w:rFonts w:eastAsiaTheme="minorEastAsia" w:hint="eastAsia"/>
          <w:bCs/>
          <w:iCs/>
          <w:color w:val="000000"/>
          <w:sz w:val="24"/>
        </w:rPr>
        <w:t>另外，</w:t>
      </w:r>
      <w:r w:rsidRPr="00C2759D">
        <w:rPr>
          <w:rFonts w:eastAsiaTheme="minorEastAsia" w:hint="eastAsia"/>
          <w:bCs/>
          <w:iCs/>
          <w:color w:val="000000"/>
          <w:sz w:val="24"/>
        </w:rPr>
        <w:t>2015</w:t>
      </w:r>
      <w:r w:rsidRPr="00C2759D">
        <w:rPr>
          <w:rFonts w:eastAsiaTheme="minorEastAsia" w:hint="eastAsia"/>
          <w:bCs/>
          <w:iCs/>
          <w:color w:val="000000"/>
          <w:sz w:val="24"/>
        </w:rPr>
        <w:t>年公司主要销售按新炮</w:t>
      </w:r>
      <w:proofErr w:type="gramStart"/>
      <w:r w:rsidRPr="00C2759D">
        <w:rPr>
          <w:rFonts w:eastAsiaTheme="minorEastAsia" w:hint="eastAsia"/>
          <w:bCs/>
          <w:iCs/>
          <w:color w:val="000000"/>
          <w:sz w:val="24"/>
        </w:rPr>
        <w:t>规</w:t>
      </w:r>
      <w:proofErr w:type="gramEnd"/>
      <w:r w:rsidRPr="00C2759D">
        <w:rPr>
          <w:rFonts w:eastAsiaTheme="minorEastAsia" w:hint="eastAsia"/>
          <w:bCs/>
          <w:iCs/>
          <w:color w:val="000000"/>
          <w:sz w:val="24"/>
        </w:rPr>
        <w:t>生产的灵芝孢子粉</w:t>
      </w:r>
      <w:r>
        <w:rPr>
          <w:rFonts w:eastAsiaTheme="minorEastAsia" w:hint="eastAsia"/>
          <w:bCs/>
          <w:iCs/>
          <w:color w:val="000000"/>
          <w:sz w:val="24"/>
        </w:rPr>
        <w:t>产品</w:t>
      </w:r>
      <w:r w:rsidRPr="00C2759D">
        <w:rPr>
          <w:rFonts w:eastAsiaTheme="minorEastAsia" w:hint="eastAsia"/>
          <w:bCs/>
          <w:iCs/>
          <w:color w:val="000000"/>
          <w:sz w:val="24"/>
        </w:rPr>
        <w:t>，按新炮</w:t>
      </w:r>
      <w:proofErr w:type="gramStart"/>
      <w:r w:rsidRPr="00C2759D">
        <w:rPr>
          <w:rFonts w:eastAsiaTheme="minorEastAsia" w:hint="eastAsia"/>
          <w:bCs/>
          <w:iCs/>
          <w:color w:val="000000"/>
          <w:sz w:val="24"/>
        </w:rPr>
        <w:t>规</w:t>
      </w:r>
      <w:proofErr w:type="gramEnd"/>
      <w:r w:rsidRPr="00C2759D">
        <w:rPr>
          <w:rFonts w:eastAsiaTheme="minorEastAsia" w:hint="eastAsia"/>
          <w:bCs/>
          <w:iCs/>
          <w:color w:val="000000"/>
          <w:sz w:val="24"/>
        </w:rPr>
        <w:t>生产的产品在口感、外包装等方面与按老炮</w:t>
      </w:r>
      <w:proofErr w:type="gramStart"/>
      <w:r w:rsidRPr="00C2759D">
        <w:rPr>
          <w:rFonts w:eastAsiaTheme="minorEastAsia" w:hint="eastAsia"/>
          <w:bCs/>
          <w:iCs/>
          <w:color w:val="000000"/>
          <w:sz w:val="24"/>
        </w:rPr>
        <w:t>规</w:t>
      </w:r>
      <w:proofErr w:type="gramEnd"/>
      <w:r w:rsidRPr="00C2759D">
        <w:rPr>
          <w:rFonts w:eastAsiaTheme="minorEastAsia" w:hint="eastAsia"/>
          <w:bCs/>
          <w:iCs/>
          <w:color w:val="000000"/>
          <w:sz w:val="24"/>
        </w:rPr>
        <w:t>生产的产品存在一定差异，消费者消费观念的转变需要一定的时间，进而导致公司</w:t>
      </w:r>
      <w:r w:rsidRPr="00C2759D">
        <w:rPr>
          <w:rFonts w:eastAsiaTheme="minorEastAsia" w:hint="eastAsia"/>
          <w:bCs/>
          <w:iCs/>
          <w:color w:val="000000"/>
          <w:sz w:val="24"/>
        </w:rPr>
        <w:t>2015</w:t>
      </w:r>
      <w:r w:rsidRPr="00C2759D">
        <w:rPr>
          <w:rFonts w:eastAsiaTheme="minorEastAsia" w:hint="eastAsia"/>
          <w:bCs/>
          <w:iCs/>
          <w:color w:val="000000"/>
          <w:sz w:val="24"/>
        </w:rPr>
        <w:t>年电</w:t>
      </w:r>
      <w:proofErr w:type="gramStart"/>
      <w:r w:rsidRPr="00C2759D">
        <w:rPr>
          <w:rFonts w:eastAsiaTheme="minorEastAsia" w:hint="eastAsia"/>
          <w:bCs/>
          <w:iCs/>
          <w:color w:val="000000"/>
          <w:sz w:val="24"/>
        </w:rPr>
        <w:t>商收入</w:t>
      </w:r>
      <w:proofErr w:type="gramEnd"/>
      <w:r w:rsidRPr="00C2759D">
        <w:rPr>
          <w:rFonts w:eastAsiaTheme="minorEastAsia" w:hint="eastAsia"/>
          <w:bCs/>
          <w:iCs/>
          <w:color w:val="000000"/>
          <w:sz w:val="24"/>
        </w:rPr>
        <w:t>略有下滑。今年的互联网销售情况</w:t>
      </w:r>
      <w:r>
        <w:rPr>
          <w:rFonts w:eastAsiaTheme="minorEastAsia" w:hint="eastAsia"/>
          <w:bCs/>
          <w:iCs/>
          <w:color w:val="000000"/>
          <w:sz w:val="24"/>
        </w:rPr>
        <w:t>请关注我们</w:t>
      </w:r>
      <w:r w:rsidR="005D10BD">
        <w:rPr>
          <w:rFonts w:eastAsiaTheme="minorEastAsia" w:hint="eastAsia"/>
          <w:bCs/>
          <w:iCs/>
          <w:color w:val="000000"/>
          <w:sz w:val="24"/>
        </w:rPr>
        <w:t>以</w:t>
      </w:r>
      <w:r>
        <w:rPr>
          <w:rFonts w:eastAsiaTheme="minorEastAsia" w:hint="eastAsia"/>
          <w:bCs/>
          <w:iCs/>
          <w:color w:val="000000"/>
          <w:sz w:val="24"/>
        </w:rPr>
        <w:t>后披露的公告。</w:t>
      </w:r>
    </w:p>
    <w:p w:rsidR="00C2759D" w:rsidRDefault="00C2759D" w:rsidP="00AE18BF">
      <w:pPr>
        <w:tabs>
          <w:tab w:val="left" w:pos="1635"/>
        </w:tabs>
        <w:adjustRightInd w:val="0"/>
        <w:snapToGrid w:val="0"/>
        <w:spacing w:beforeLines="50" w:before="156" w:line="360" w:lineRule="auto"/>
        <w:rPr>
          <w:rFonts w:eastAsiaTheme="minorEastAsia"/>
          <w:b/>
          <w:bCs/>
          <w:iCs/>
          <w:color w:val="000000"/>
          <w:sz w:val="24"/>
        </w:rPr>
      </w:pPr>
      <w:r w:rsidRPr="00C2759D">
        <w:rPr>
          <w:rFonts w:eastAsiaTheme="minorEastAsia" w:hint="eastAsia"/>
          <w:b/>
          <w:bCs/>
          <w:iCs/>
          <w:color w:val="000000"/>
          <w:sz w:val="24"/>
        </w:rPr>
        <w:t>问题</w:t>
      </w:r>
      <w:r w:rsidR="008429CA">
        <w:rPr>
          <w:rFonts w:eastAsiaTheme="minorEastAsia" w:hint="eastAsia"/>
          <w:b/>
          <w:bCs/>
          <w:iCs/>
          <w:color w:val="000000"/>
          <w:sz w:val="24"/>
        </w:rPr>
        <w:t>9</w:t>
      </w:r>
      <w:r w:rsidRPr="00C2759D">
        <w:rPr>
          <w:rFonts w:eastAsiaTheme="minorEastAsia" w:hint="eastAsia"/>
          <w:b/>
          <w:bCs/>
          <w:iCs/>
          <w:color w:val="000000"/>
          <w:sz w:val="24"/>
        </w:rPr>
        <w:t>：公司披露的</w:t>
      </w:r>
      <w:r w:rsidRPr="00C2759D">
        <w:rPr>
          <w:rFonts w:eastAsiaTheme="minorEastAsia" w:hint="eastAsia"/>
          <w:b/>
          <w:bCs/>
          <w:iCs/>
          <w:color w:val="000000"/>
          <w:sz w:val="24"/>
        </w:rPr>
        <w:t>2016</w:t>
      </w:r>
      <w:r w:rsidRPr="00C2759D">
        <w:rPr>
          <w:rFonts w:eastAsiaTheme="minorEastAsia" w:hint="eastAsia"/>
          <w:b/>
          <w:bCs/>
          <w:iCs/>
          <w:color w:val="000000"/>
          <w:sz w:val="24"/>
        </w:rPr>
        <w:t>年其他业务增速从</w:t>
      </w:r>
      <w:r w:rsidRPr="00C2759D">
        <w:rPr>
          <w:rFonts w:eastAsiaTheme="minorEastAsia" w:hint="eastAsia"/>
          <w:b/>
          <w:bCs/>
          <w:iCs/>
          <w:color w:val="000000"/>
          <w:sz w:val="24"/>
        </w:rPr>
        <w:t>3000</w:t>
      </w:r>
      <w:r w:rsidRPr="00C2759D">
        <w:rPr>
          <w:rFonts w:eastAsiaTheme="minorEastAsia" w:hint="eastAsia"/>
          <w:b/>
          <w:bCs/>
          <w:iCs/>
          <w:color w:val="000000"/>
          <w:sz w:val="24"/>
        </w:rPr>
        <w:t>多万上升到了</w:t>
      </w:r>
      <w:r w:rsidRPr="00C2759D">
        <w:rPr>
          <w:rFonts w:eastAsiaTheme="minorEastAsia" w:hint="eastAsia"/>
          <w:b/>
          <w:bCs/>
          <w:iCs/>
          <w:color w:val="000000"/>
          <w:sz w:val="24"/>
        </w:rPr>
        <w:t>5000</w:t>
      </w:r>
      <w:r w:rsidRPr="00C2759D">
        <w:rPr>
          <w:rFonts w:eastAsiaTheme="minorEastAsia" w:hint="eastAsia"/>
          <w:b/>
          <w:bCs/>
          <w:iCs/>
          <w:color w:val="000000"/>
          <w:sz w:val="24"/>
        </w:rPr>
        <w:t>多万，</w:t>
      </w:r>
      <w:r>
        <w:rPr>
          <w:rFonts w:eastAsiaTheme="minorEastAsia" w:hint="eastAsia"/>
          <w:b/>
          <w:bCs/>
          <w:iCs/>
          <w:color w:val="000000"/>
          <w:sz w:val="24"/>
        </w:rPr>
        <w:t>请问是否具有</w:t>
      </w:r>
      <w:r w:rsidRPr="00C2759D">
        <w:rPr>
          <w:rFonts w:eastAsiaTheme="minorEastAsia" w:hint="eastAsia"/>
          <w:b/>
          <w:bCs/>
          <w:iCs/>
          <w:color w:val="000000"/>
          <w:sz w:val="24"/>
        </w:rPr>
        <w:t>可持续性</w:t>
      </w:r>
    </w:p>
    <w:p w:rsidR="00C2759D" w:rsidRDefault="00C2759D" w:rsidP="00AE18BF">
      <w:pPr>
        <w:tabs>
          <w:tab w:val="left" w:pos="1635"/>
        </w:tabs>
        <w:adjustRightInd w:val="0"/>
        <w:snapToGrid w:val="0"/>
        <w:spacing w:beforeLines="50" w:before="156" w:line="360" w:lineRule="auto"/>
        <w:rPr>
          <w:rFonts w:eastAsiaTheme="minorEastAsia"/>
          <w:bCs/>
          <w:iCs/>
          <w:color w:val="000000"/>
          <w:sz w:val="24"/>
        </w:rPr>
      </w:pPr>
      <w:r w:rsidRPr="00C2759D">
        <w:rPr>
          <w:rFonts w:eastAsiaTheme="minorEastAsia" w:hint="eastAsia"/>
          <w:bCs/>
          <w:iCs/>
          <w:color w:val="000000"/>
          <w:sz w:val="24"/>
        </w:rPr>
        <w:t>答复</w:t>
      </w:r>
      <w:r>
        <w:rPr>
          <w:rFonts w:eastAsiaTheme="minorEastAsia" w:hint="eastAsia"/>
          <w:bCs/>
          <w:iCs/>
          <w:color w:val="000000"/>
          <w:sz w:val="24"/>
        </w:rPr>
        <w:t>：</w:t>
      </w:r>
      <w:r w:rsidRPr="00C2759D">
        <w:rPr>
          <w:rFonts w:eastAsiaTheme="minorEastAsia" w:hint="eastAsia"/>
          <w:bCs/>
          <w:iCs/>
          <w:color w:val="000000"/>
          <w:sz w:val="24"/>
        </w:rPr>
        <w:t>2016</w:t>
      </w:r>
      <w:r w:rsidRPr="00C2759D">
        <w:rPr>
          <w:rFonts w:eastAsiaTheme="minorEastAsia" w:hint="eastAsia"/>
          <w:bCs/>
          <w:iCs/>
          <w:color w:val="000000"/>
          <w:sz w:val="24"/>
        </w:rPr>
        <w:t>年</w:t>
      </w:r>
      <w:r w:rsidRPr="00C2759D">
        <w:rPr>
          <w:rFonts w:eastAsiaTheme="minorEastAsia" w:hint="eastAsia"/>
          <w:bCs/>
          <w:iCs/>
          <w:color w:val="000000"/>
          <w:sz w:val="24"/>
        </w:rPr>
        <w:t>8</w:t>
      </w:r>
      <w:r w:rsidRPr="00C2759D">
        <w:rPr>
          <w:rFonts w:eastAsiaTheme="minorEastAsia" w:hint="eastAsia"/>
          <w:bCs/>
          <w:iCs/>
          <w:color w:val="000000"/>
          <w:sz w:val="24"/>
        </w:rPr>
        <w:t>月份公司新研发的具有保健食品批文的寿仙谷牌破壁灵芝孢子粉和寿仙谷牌破壁灵芝孢子粉颗粒新上市，</w:t>
      </w:r>
      <w:r w:rsidR="00140ABD" w:rsidRPr="00075BF0">
        <w:rPr>
          <w:rFonts w:eastAsiaTheme="minorEastAsia" w:hint="eastAsia"/>
          <w:bCs/>
          <w:iCs/>
          <w:color w:val="000000"/>
          <w:sz w:val="24"/>
        </w:rPr>
        <w:t>份额较小</w:t>
      </w:r>
      <w:proofErr w:type="gramStart"/>
      <w:r w:rsidR="00140ABD" w:rsidRPr="00075BF0">
        <w:rPr>
          <w:rFonts w:eastAsiaTheme="minorEastAsia" w:hint="eastAsia"/>
          <w:bCs/>
          <w:iCs/>
          <w:color w:val="000000"/>
          <w:sz w:val="24"/>
        </w:rPr>
        <w:t>且</w:t>
      </w:r>
      <w:r w:rsidRPr="00C2759D">
        <w:rPr>
          <w:rFonts w:eastAsiaTheme="minorEastAsia" w:hint="eastAsia"/>
          <w:bCs/>
          <w:iCs/>
          <w:color w:val="000000"/>
          <w:sz w:val="24"/>
        </w:rPr>
        <w:t>为了</w:t>
      </w:r>
      <w:proofErr w:type="gramEnd"/>
      <w:r w:rsidRPr="00C2759D">
        <w:rPr>
          <w:rFonts w:eastAsiaTheme="minorEastAsia" w:hint="eastAsia"/>
          <w:bCs/>
          <w:iCs/>
          <w:color w:val="000000"/>
          <w:sz w:val="24"/>
        </w:rPr>
        <w:t>统计的一贯性原则，未将其单列产品分析，而是将其归入其他产品收入，这两个产品</w:t>
      </w:r>
      <w:r w:rsidRPr="00C2759D">
        <w:rPr>
          <w:rFonts w:eastAsiaTheme="minorEastAsia" w:hint="eastAsia"/>
          <w:bCs/>
          <w:iCs/>
          <w:color w:val="000000"/>
          <w:sz w:val="24"/>
        </w:rPr>
        <w:t>2016</w:t>
      </w:r>
      <w:r w:rsidRPr="00C2759D">
        <w:rPr>
          <w:rFonts w:eastAsiaTheme="minorEastAsia" w:hint="eastAsia"/>
          <w:bCs/>
          <w:iCs/>
          <w:color w:val="000000"/>
          <w:sz w:val="24"/>
        </w:rPr>
        <w:t>年新增</w:t>
      </w:r>
      <w:r w:rsidRPr="00C2759D">
        <w:rPr>
          <w:rFonts w:eastAsiaTheme="minorEastAsia" w:hint="eastAsia"/>
          <w:bCs/>
          <w:iCs/>
          <w:color w:val="000000"/>
          <w:sz w:val="24"/>
        </w:rPr>
        <w:t>1584.28</w:t>
      </w:r>
      <w:r w:rsidRPr="00C2759D">
        <w:rPr>
          <w:rFonts w:eastAsiaTheme="minorEastAsia" w:hint="eastAsia"/>
          <w:bCs/>
          <w:iCs/>
          <w:color w:val="000000"/>
          <w:sz w:val="24"/>
        </w:rPr>
        <w:t>万元，占其他产品新增收入的</w:t>
      </w:r>
      <w:r w:rsidRPr="00C2759D">
        <w:rPr>
          <w:rFonts w:eastAsiaTheme="minorEastAsia" w:hint="eastAsia"/>
          <w:bCs/>
          <w:iCs/>
          <w:color w:val="000000"/>
          <w:sz w:val="24"/>
        </w:rPr>
        <w:t>97.6%</w:t>
      </w:r>
      <w:r w:rsidRPr="00C2759D">
        <w:rPr>
          <w:rFonts w:eastAsiaTheme="minorEastAsia" w:hint="eastAsia"/>
          <w:bCs/>
          <w:iCs/>
          <w:color w:val="000000"/>
          <w:sz w:val="24"/>
        </w:rPr>
        <w:t>，这两种产品的增长具有可持续性。</w:t>
      </w:r>
      <w:r w:rsidRPr="00C2759D">
        <w:rPr>
          <w:rFonts w:eastAsiaTheme="minorEastAsia" w:hint="eastAsia"/>
          <w:bCs/>
          <w:iCs/>
          <w:color w:val="000000"/>
          <w:sz w:val="24"/>
        </w:rPr>
        <w:t>2016</w:t>
      </w:r>
      <w:r w:rsidRPr="00C2759D">
        <w:rPr>
          <w:rFonts w:eastAsiaTheme="minorEastAsia" w:hint="eastAsia"/>
          <w:bCs/>
          <w:iCs/>
          <w:color w:val="000000"/>
          <w:sz w:val="24"/>
        </w:rPr>
        <w:t>年其他收入的产品分类请参照招股说明书第十一节“管理层讨论与分析”中的第二小节“盈利能力分析”，具体如下：</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234"/>
        <w:gridCol w:w="1156"/>
        <w:gridCol w:w="1002"/>
        <w:gridCol w:w="1064"/>
        <w:gridCol w:w="1002"/>
        <w:gridCol w:w="1064"/>
        <w:gridCol w:w="1000"/>
      </w:tblGrid>
      <w:tr w:rsidR="00C2759D" w:rsidRPr="00075EB0" w:rsidTr="00C2759D">
        <w:trPr>
          <w:trHeight w:val="397"/>
          <w:tblHeader/>
          <w:jc w:val="center"/>
        </w:trPr>
        <w:tc>
          <w:tcPr>
            <w:tcW w:w="1311" w:type="pct"/>
            <w:vMerge w:val="restart"/>
            <w:tcBorders>
              <w:top w:val="single" w:sz="12" w:space="0" w:color="auto"/>
            </w:tcBorders>
            <w:shd w:val="clear" w:color="auto" w:fill="auto"/>
            <w:vAlign w:val="center"/>
          </w:tcPr>
          <w:p w:rsidR="00C2759D" w:rsidRPr="00075EB0" w:rsidRDefault="00C2759D" w:rsidP="00AE18BF">
            <w:pPr>
              <w:widowControl/>
              <w:spacing w:before="50" w:line="360" w:lineRule="auto"/>
              <w:jc w:val="center"/>
              <w:rPr>
                <w:bCs/>
                <w:color w:val="000000"/>
                <w:kern w:val="0"/>
                <w:szCs w:val="21"/>
              </w:rPr>
            </w:pPr>
            <w:r w:rsidRPr="00075EB0">
              <w:rPr>
                <w:bCs/>
                <w:color w:val="000000"/>
                <w:kern w:val="0"/>
                <w:szCs w:val="21"/>
              </w:rPr>
              <w:t>产品类别</w:t>
            </w:r>
          </w:p>
        </w:tc>
        <w:tc>
          <w:tcPr>
            <w:tcW w:w="1266" w:type="pct"/>
            <w:gridSpan w:val="2"/>
            <w:tcBorders>
              <w:top w:val="single" w:sz="12" w:space="0" w:color="auto"/>
            </w:tcBorders>
            <w:shd w:val="clear" w:color="auto" w:fill="auto"/>
            <w:vAlign w:val="center"/>
          </w:tcPr>
          <w:p w:rsidR="00C2759D" w:rsidRPr="00075EB0" w:rsidRDefault="00C2759D" w:rsidP="00AE18BF">
            <w:pPr>
              <w:widowControl/>
              <w:spacing w:before="50" w:line="360" w:lineRule="auto"/>
              <w:jc w:val="center"/>
              <w:rPr>
                <w:bCs/>
                <w:color w:val="000000"/>
                <w:kern w:val="0"/>
                <w:szCs w:val="21"/>
              </w:rPr>
            </w:pPr>
            <w:r w:rsidRPr="00075EB0">
              <w:rPr>
                <w:bCs/>
                <w:color w:val="000000"/>
                <w:kern w:val="0"/>
                <w:szCs w:val="21"/>
              </w:rPr>
              <w:t>2016</w:t>
            </w:r>
            <w:r w:rsidRPr="00075EB0">
              <w:rPr>
                <w:bCs/>
                <w:color w:val="000000"/>
                <w:kern w:val="0"/>
                <w:szCs w:val="21"/>
              </w:rPr>
              <w:t>年度</w:t>
            </w:r>
          </w:p>
        </w:tc>
        <w:tc>
          <w:tcPr>
            <w:tcW w:w="1212" w:type="pct"/>
            <w:gridSpan w:val="2"/>
            <w:tcBorders>
              <w:top w:val="single" w:sz="12" w:space="0" w:color="auto"/>
            </w:tcBorders>
            <w:shd w:val="clear" w:color="auto" w:fill="auto"/>
            <w:vAlign w:val="center"/>
          </w:tcPr>
          <w:p w:rsidR="00C2759D" w:rsidRPr="00075EB0" w:rsidRDefault="00C2759D" w:rsidP="00AE18BF">
            <w:pPr>
              <w:widowControl/>
              <w:spacing w:before="50" w:line="360" w:lineRule="auto"/>
              <w:jc w:val="center"/>
              <w:rPr>
                <w:bCs/>
                <w:color w:val="000000"/>
                <w:kern w:val="0"/>
                <w:szCs w:val="21"/>
              </w:rPr>
            </w:pPr>
            <w:r w:rsidRPr="00075EB0">
              <w:rPr>
                <w:bCs/>
                <w:color w:val="000000"/>
                <w:kern w:val="0"/>
                <w:szCs w:val="21"/>
              </w:rPr>
              <w:t>2015</w:t>
            </w:r>
            <w:r w:rsidRPr="00075EB0">
              <w:rPr>
                <w:bCs/>
                <w:color w:val="000000"/>
                <w:kern w:val="0"/>
                <w:szCs w:val="21"/>
              </w:rPr>
              <w:t>年度</w:t>
            </w:r>
          </w:p>
        </w:tc>
        <w:tc>
          <w:tcPr>
            <w:tcW w:w="1211" w:type="pct"/>
            <w:gridSpan w:val="2"/>
            <w:tcBorders>
              <w:top w:val="single" w:sz="12" w:space="0" w:color="auto"/>
            </w:tcBorders>
            <w:shd w:val="clear" w:color="auto" w:fill="auto"/>
            <w:vAlign w:val="center"/>
          </w:tcPr>
          <w:p w:rsidR="00C2759D" w:rsidRPr="00075EB0" w:rsidRDefault="00C2759D" w:rsidP="00AE18BF">
            <w:pPr>
              <w:widowControl/>
              <w:spacing w:before="50" w:line="360" w:lineRule="auto"/>
              <w:jc w:val="center"/>
              <w:rPr>
                <w:bCs/>
                <w:color w:val="000000"/>
                <w:kern w:val="0"/>
                <w:szCs w:val="21"/>
              </w:rPr>
            </w:pPr>
            <w:r w:rsidRPr="00075EB0">
              <w:rPr>
                <w:bCs/>
                <w:color w:val="000000"/>
                <w:kern w:val="0"/>
                <w:szCs w:val="21"/>
              </w:rPr>
              <w:t>2014</w:t>
            </w:r>
            <w:r w:rsidRPr="00075EB0">
              <w:rPr>
                <w:bCs/>
                <w:color w:val="000000"/>
                <w:kern w:val="0"/>
                <w:szCs w:val="21"/>
              </w:rPr>
              <w:t>年度</w:t>
            </w:r>
          </w:p>
        </w:tc>
      </w:tr>
      <w:tr w:rsidR="00C2759D" w:rsidRPr="00075EB0" w:rsidTr="00C2759D">
        <w:trPr>
          <w:trHeight w:val="397"/>
          <w:tblHeader/>
          <w:jc w:val="center"/>
        </w:trPr>
        <w:tc>
          <w:tcPr>
            <w:tcW w:w="1311" w:type="pct"/>
            <w:vMerge/>
            <w:vAlign w:val="center"/>
          </w:tcPr>
          <w:p w:rsidR="00C2759D" w:rsidRPr="00075EB0" w:rsidRDefault="00C2759D" w:rsidP="00AE18BF">
            <w:pPr>
              <w:widowControl/>
              <w:spacing w:before="50" w:line="360" w:lineRule="auto"/>
              <w:jc w:val="left"/>
              <w:rPr>
                <w:bCs/>
                <w:color w:val="000000"/>
                <w:kern w:val="0"/>
                <w:szCs w:val="21"/>
              </w:rPr>
            </w:pPr>
          </w:p>
        </w:tc>
        <w:tc>
          <w:tcPr>
            <w:tcW w:w="678" w:type="pct"/>
            <w:shd w:val="clear" w:color="auto" w:fill="auto"/>
            <w:vAlign w:val="center"/>
          </w:tcPr>
          <w:p w:rsidR="00C2759D" w:rsidRPr="00075EB0" w:rsidRDefault="00C2759D" w:rsidP="00AE18BF">
            <w:pPr>
              <w:widowControl/>
              <w:spacing w:before="50" w:line="360" w:lineRule="auto"/>
              <w:jc w:val="center"/>
              <w:rPr>
                <w:bCs/>
                <w:color w:val="000000"/>
                <w:kern w:val="0"/>
                <w:szCs w:val="21"/>
              </w:rPr>
            </w:pPr>
            <w:r w:rsidRPr="00075EB0">
              <w:rPr>
                <w:bCs/>
                <w:color w:val="000000"/>
                <w:kern w:val="0"/>
                <w:szCs w:val="21"/>
              </w:rPr>
              <w:t>金额</w:t>
            </w:r>
          </w:p>
        </w:tc>
        <w:tc>
          <w:tcPr>
            <w:tcW w:w="588" w:type="pct"/>
            <w:shd w:val="clear" w:color="auto" w:fill="auto"/>
            <w:vAlign w:val="center"/>
          </w:tcPr>
          <w:p w:rsidR="00C2759D" w:rsidRPr="00075EB0" w:rsidRDefault="00C2759D" w:rsidP="00AE18BF">
            <w:pPr>
              <w:widowControl/>
              <w:spacing w:before="50" w:line="360" w:lineRule="auto"/>
              <w:jc w:val="center"/>
              <w:rPr>
                <w:bCs/>
                <w:color w:val="000000"/>
                <w:kern w:val="0"/>
                <w:szCs w:val="21"/>
              </w:rPr>
            </w:pPr>
            <w:r w:rsidRPr="00075EB0">
              <w:rPr>
                <w:bCs/>
                <w:color w:val="000000"/>
                <w:kern w:val="0"/>
                <w:szCs w:val="21"/>
              </w:rPr>
              <w:t>比例</w:t>
            </w:r>
          </w:p>
        </w:tc>
        <w:tc>
          <w:tcPr>
            <w:tcW w:w="624" w:type="pct"/>
            <w:shd w:val="clear" w:color="auto" w:fill="auto"/>
            <w:vAlign w:val="center"/>
          </w:tcPr>
          <w:p w:rsidR="00C2759D" w:rsidRPr="00075EB0" w:rsidRDefault="00C2759D" w:rsidP="00AE18BF">
            <w:pPr>
              <w:widowControl/>
              <w:spacing w:before="50" w:line="360" w:lineRule="auto"/>
              <w:jc w:val="center"/>
              <w:rPr>
                <w:bCs/>
                <w:color w:val="000000"/>
                <w:kern w:val="0"/>
                <w:szCs w:val="21"/>
              </w:rPr>
            </w:pPr>
            <w:r w:rsidRPr="00075EB0">
              <w:rPr>
                <w:bCs/>
                <w:color w:val="000000"/>
                <w:kern w:val="0"/>
                <w:szCs w:val="21"/>
              </w:rPr>
              <w:t>金额</w:t>
            </w:r>
          </w:p>
        </w:tc>
        <w:tc>
          <w:tcPr>
            <w:tcW w:w="588" w:type="pct"/>
            <w:shd w:val="clear" w:color="auto" w:fill="auto"/>
            <w:vAlign w:val="center"/>
          </w:tcPr>
          <w:p w:rsidR="00C2759D" w:rsidRPr="00075EB0" w:rsidRDefault="00C2759D" w:rsidP="00AE18BF">
            <w:pPr>
              <w:widowControl/>
              <w:spacing w:before="50" w:line="360" w:lineRule="auto"/>
              <w:jc w:val="center"/>
              <w:rPr>
                <w:bCs/>
                <w:color w:val="000000"/>
                <w:kern w:val="0"/>
                <w:szCs w:val="21"/>
              </w:rPr>
            </w:pPr>
            <w:r w:rsidRPr="00075EB0">
              <w:rPr>
                <w:bCs/>
                <w:color w:val="000000"/>
                <w:kern w:val="0"/>
                <w:szCs w:val="21"/>
              </w:rPr>
              <w:t>比例</w:t>
            </w:r>
          </w:p>
        </w:tc>
        <w:tc>
          <w:tcPr>
            <w:tcW w:w="624" w:type="pct"/>
            <w:shd w:val="clear" w:color="auto" w:fill="auto"/>
            <w:vAlign w:val="center"/>
          </w:tcPr>
          <w:p w:rsidR="00C2759D" w:rsidRPr="00075EB0" w:rsidRDefault="00C2759D" w:rsidP="00AE18BF">
            <w:pPr>
              <w:widowControl/>
              <w:spacing w:before="50" w:line="360" w:lineRule="auto"/>
              <w:jc w:val="center"/>
              <w:rPr>
                <w:bCs/>
                <w:color w:val="000000"/>
                <w:kern w:val="0"/>
                <w:szCs w:val="21"/>
              </w:rPr>
            </w:pPr>
            <w:r w:rsidRPr="00075EB0">
              <w:rPr>
                <w:bCs/>
                <w:color w:val="000000"/>
                <w:kern w:val="0"/>
                <w:szCs w:val="21"/>
              </w:rPr>
              <w:t>金额</w:t>
            </w:r>
          </w:p>
        </w:tc>
        <w:tc>
          <w:tcPr>
            <w:tcW w:w="587" w:type="pct"/>
            <w:shd w:val="clear" w:color="auto" w:fill="auto"/>
            <w:vAlign w:val="center"/>
          </w:tcPr>
          <w:p w:rsidR="00C2759D" w:rsidRPr="00075EB0" w:rsidRDefault="00C2759D" w:rsidP="00AE18BF">
            <w:pPr>
              <w:widowControl/>
              <w:spacing w:before="50" w:line="360" w:lineRule="auto"/>
              <w:jc w:val="center"/>
              <w:rPr>
                <w:bCs/>
                <w:color w:val="000000"/>
                <w:kern w:val="0"/>
                <w:szCs w:val="21"/>
              </w:rPr>
            </w:pPr>
            <w:r w:rsidRPr="00075EB0">
              <w:rPr>
                <w:bCs/>
                <w:color w:val="000000"/>
                <w:kern w:val="0"/>
                <w:szCs w:val="21"/>
              </w:rPr>
              <w:t>比例</w:t>
            </w:r>
          </w:p>
        </w:tc>
      </w:tr>
      <w:tr w:rsidR="00C2759D" w:rsidRPr="00075EB0" w:rsidTr="00C2759D">
        <w:trPr>
          <w:trHeight w:val="397"/>
          <w:jc w:val="center"/>
        </w:trPr>
        <w:tc>
          <w:tcPr>
            <w:tcW w:w="1311" w:type="pct"/>
            <w:shd w:val="clear" w:color="auto" w:fill="auto"/>
            <w:vAlign w:val="center"/>
          </w:tcPr>
          <w:p w:rsidR="00C2759D" w:rsidRPr="00075EB0" w:rsidRDefault="00C2759D" w:rsidP="00AE18BF">
            <w:pPr>
              <w:widowControl/>
              <w:spacing w:before="50" w:line="360" w:lineRule="auto"/>
              <w:jc w:val="left"/>
              <w:rPr>
                <w:color w:val="000000"/>
                <w:kern w:val="0"/>
                <w:szCs w:val="21"/>
              </w:rPr>
            </w:pPr>
            <w:r w:rsidRPr="00075EB0">
              <w:rPr>
                <w:color w:val="000000"/>
                <w:kern w:val="0"/>
                <w:szCs w:val="21"/>
              </w:rPr>
              <w:t>破壁灵芝孢子粉颗粒</w:t>
            </w:r>
          </w:p>
        </w:tc>
        <w:tc>
          <w:tcPr>
            <w:tcW w:w="678" w:type="pct"/>
            <w:shd w:val="clear" w:color="auto" w:fill="auto"/>
            <w:vAlign w:val="center"/>
          </w:tcPr>
          <w:p w:rsidR="00C2759D" w:rsidRPr="00075EB0" w:rsidRDefault="00C2759D" w:rsidP="00AE18BF">
            <w:pPr>
              <w:widowControl/>
              <w:spacing w:before="50" w:line="360" w:lineRule="auto"/>
              <w:jc w:val="right"/>
              <w:rPr>
                <w:color w:val="000000"/>
                <w:kern w:val="0"/>
                <w:szCs w:val="21"/>
              </w:rPr>
            </w:pPr>
            <w:r w:rsidRPr="00075EB0">
              <w:rPr>
                <w:color w:val="000000"/>
                <w:kern w:val="0"/>
                <w:szCs w:val="21"/>
              </w:rPr>
              <w:t>988.47</w:t>
            </w:r>
          </w:p>
        </w:tc>
        <w:tc>
          <w:tcPr>
            <w:tcW w:w="588" w:type="pct"/>
            <w:shd w:val="clear" w:color="auto" w:fill="auto"/>
            <w:vAlign w:val="center"/>
          </w:tcPr>
          <w:p w:rsidR="00C2759D" w:rsidRPr="00075EB0" w:rsidRDefault="00C2759D" w:rsidP="00AE18BF">
            <w:pPr>
              <w:widowControl/>
              <w:spacing w:before="50" w:line="360" w:lineRule="auto"/>
              <w:jc w:val="right"/>
              <w:rPr>
                <w:color w:val="000000"/>
                <w:kern w:val="0"/>
                <w:szCs w:val="21"/>
              </w:rPr>
            </w:pPr>
            <w:r w:rsidRPr="00075EB0">
              <w:rPr>
                <w:color w:val="000000"/>
                <w:kern w:val="0"/>
                <w:szCs w:val="21"/>
              </w:rPr>
              <w:t>18.42%</w:t>
            </w:r>
          </w:p>
        </w:tc>
        <w:tc>
          <w:tcPr>
            <w:tcW w:w="624" w:type="pct"/>
            <w:shd w:val="clear" w:color="auto" w:fill="auto"/>
            <w:vAlign w:val="center"/>
          </w:tcPr>
          <w:p w:rsidR="00C2759D" w:rsidRPr="00075EB0" w:rsidRDefault="00C2759D" w:rsidP="00AE18BF">
            <w:pPr>
              <w:widowControl/>
              <w:spacing w:before="50" w:line="360" w:lineRule="auto"/>
              <w:jc w:val="right"/>
              <w:rPr>
                <w:color w:val="000000"/>
                <w:kern w:val="0"/>
                <w:szCs w:val="21"/>
              </w:rPr>
            </w:pPr>
            <w:r w:rsidRPr="00075EB0">
              <w:rPr>
                <w:color w:val="000000"/>
                <w:kern w:val="0"/>
                <w:szCs w:val="21"/>
              </w:rPr>
              <w:t>-</w:t>
            </w:r>
          </w:p>
        </w:tc>
        <w:tc>
          <w:tcPr>
            <w:tcW w:w="588" w:type="pct"/>
            <w:shd w:val="clear" w:color="auto" w:fill="auto"/>
            <w:vAlign w:val="center"/>
          </w:tcPr>
          <w:p w:rsidR="00C2759D" w:rsidRPr="00075EB0" w:rsidRDefault="00C2759D" w:rsidP="00AE18BF">
            <w:pPr>
              <w:widowControl/>
              <w:spacing w:before="50" w:line="360" w:lineRule="auto"/>
              <w:jc w:val="right"/>
              <w:rPr>
                <w:color w:val="000000"/>
                <w:kern w:val="0"/>
                <w:szCs w:val="21"/>
              </w:rPr>
            </w:pPr>
            <w:r w:rsidRPr="00075EB0">
              <w:rPr>
                <w:color w:val="000000"/>
                <w:kern w:val="0"/>
                <w:szCs w:val="21"/>
              </w:rPr>
              <w:t>-</w:t>
            </w:r>
          </w:p>
        </w:tc>
        <w:tc>
          <w:tcPr>
            <w:tcW w:w="624" w:type="pct"/>
            <w:shd w:val="clear" w:color="auto" w:fill="auto"/>
            <w:vAlign w:val="center"/>
          </w:tcPr>
          <w:p w:rsidR="00C2759D" w:rsidRPr="00075EB0" w:rsidRDefault="00C2759D" w:rsidP="00AE18BF">
            <w:pPr>
              <w:widowControl/>
              <w:spacing w:before="50" w:line="360" w:lineRule="auto"/>
              <w:jc w:val="right"/>
              <w:rPr>
                <w:color w:val="000000"/>
                <w:kern w:val="0"/>
                <w:szCs w:val="21"/>
              </w:rPr>
            </w:pPr>
            <w:r w:rsidRPr="00075EB0">
              <w:rPr>
                <w:color w:val="000000"/>
                <w:kern w:val="0"/>
                <w:szCs w:val="21"/>
              </w:rPr>
              <w:t>-</w:t>
            </w:r>
          </w:p>
        </w:tc>
        <w:tc>
          <w:tcPr>
            <w:tcW w:w="587" w:type="pct"/>
            <w:shd w:val="clear" w:color="auto" w:fill="auto"/>
            <w:vAlign w:val="center"/>
          </w:tcPr>
          <w:p w:rsidR="00C2759D" w:rsidRPr="00075EB0" w:rsidRDefault="00C2759D" w:rsidP="00AE18BF">
            <w:pPr>
              <w:widowControl/>
              <w:spacing w:before="50" w:line="360" w:lineRule="auto"/>
              <w:jc w:val="right"/>
              <w:rPr>
                <w:color w:val="000000"/>
                <w:kern w:val="0"/>
                <w:szCs w:val="21"/>
              </w:rPr>
            </w:pPr>
            <w:r w:rsidRPr="00075EB0">
              <w:rPr>
                <w:color w:val="000000"/>
                <w:kern w:val="0"/>
                <w:szCs w:val="21"/>
              </w:rPr>
              <w:t>-</w:t>
            </w:r>
          </w:p>
        </w:tc>
      </w:tr>
      <w:tr w:rsidR="00C2759D" w:rsidRPr="00075EB0" w:rsidTr="00C2759D">
        <w:trPr>
          <w:trHeight w:val="397"/>
          <w:jc w:val="center"/>
        </w:trPr>
        <w:tc>
          <w:tcPr>
            <w:tcW w:w="1311" w:type="pct"/>
            <w:shd w:val="clear" w:color="auto" w:fill="auto"/>
            <w:vAlign w:val="center"/>
          </w:tcPr>
          <w:p w:rsidR="00C2759D" w:rsidRPr="00075EB0" w:rsidRDefault="00C2759D" w:rsidP="00AE18BF">
            <w:pPr>
              <w:widowControl/>
              <w:spacing w:before="50" w:line="360" w:lineRule="auto"/>
              <w:jc w:val="left"/>
              <w:rPr>
                <w:color w:val="000000"/>
                <w:kern w:val="0"/>
                <w:szCs w:val="21"/>
              </w:rPr>
            </w:pPr>
            <w:r w:rsidRPr="00075EB0">
              <w:rPr>
                <w:color w:val="000000"/>
                <w:kern w:val="0"/>
                <w:szCs w:val="21"/>
              </w:rPr>
              <w:t>破壁灵芝孢子粉</w:t>
            </w:r>
          </w:p>
        </w:tc>
        <w:tc>
          <w:tcPr>
            <w:tcW w:w="678" w:type="pct"/>
            <w:shd w:val="clear" w:color="auto" w:fill="auto"/>
            <w:vAlign w:val="center"/>
          </w:tcPr>
          <w:p w:rsidR="00C2759D" w:rsidRPr="00075EB0" w:rsidRDefault="00C2759D" w:rsidP="00AE18BF">
            <w:pPr>
              <w:widowControl/>
              <w:spacing w:before="50" w:line="360" w:lineRule="auto"/>
              <w:jc w:val="right"/>
              <w:rPr>
                <w:color w:val="000000"/>
                <w:kern w:val="0"/>
                <w:szCs w:val="21"/>
              </w:rPr>
            </w:pPr>
            <w:r w:rsidRPr="00075EB0">
              <w:rPr>
                <w:color w:val="000000"/>
                <w:kern w:val="0"/>
                <w:szCs w:val="21"/>
              </w:rPr>
              <w:t>595.81</w:t>
            </w:r>
          </w:p>
        </w:tc>
        <w:tc>
          <w:tcPr>
            <w:tcW w:w="588" w:type="pct"/>
            <w:shd w:val="clear" w:color="auto" w:fill="auto"/>
            <w:vAlign w:val="center"/>
          </w:tcPr>
          <w:p w:rsidR="00C2759D" w:rsidRPr="00075EB0" w:rsidRDefault="00C2759D" w:rsidP="00AE18BF">
            <w:pPr>
              <w:widowControl/>
              <w:spacing w:before="50" w:line="360" w:lineRule="auto"/>
              <w:jc w:val="right"/>
              <w:rPr>
                <w:color w:val="000000"/>
                <w:kern w:val="0"/>
                <w:szCs w:val="21"/>
              </w:rPr>
            </w:pPr>
            <w:r w:rsidRPr="00075EB0">
              <w:rPr>
                <w:color w:val="000000"/>
                <w:kern w:val="0"/>
                <w:szCs w:val="21"/>
              </w:rPr>
              <w:t>11.11%</w:t>
            </w:r>
          </w:p>
        </w:tc>
        <w:tc>
          <w:tcPr>
            <w:tcW w:w="624" w:type="pct"/>
            <w:shd w:val="clear" w:color="auto" w:fill="auto"/>
            <w:vAlign w:val="center"/>
          </w:tcPr>
          <w:p w:rsidR="00C2759D" w:rsidRPr="00075EB0" w:rsidRDefault="00C2759D" w:rsidP="00AE18BF">
            <w:pPr>
              <w:widowControl/>
              <w:spacing w:before="50" w:line="360" w:lineRule="auto"/>
              <w:jc w:val="right"/>
              <w:rPr>
                <w:color w:val="000000"/>
                <w:kern w:val="0"/>
                <w:szCs w:val="21"/>
              </w:rPr>
            </w:pPr>
            <w:r w:rsidRPr="00075EB0">
              <w:rPr>
                <w:color w:val="000000"/>
                <w:kern w:val="0"/>
                <w:szCs w:val="21"/>
              </w:rPr>
              <w:t>-</w:t>
            </w:r>
          </w:p>
        </w:tc>
        <w:tc>
          <w:tcPr>
            <w:tcW w:w="588" w:type="pct"/>
            <w:shd w:val="clear" w:color="auto" w:fill="auto"/>
            <w:vAlign w:val="center"/>
          </w:tcPr>
          <w:p w:rsidR="00C2759D" w:rsidRPr="00075EB0" w:rsidRDefault="00C2759D" w:rsidP="00AE18BF">
            <w:pPr>
              <w:widowControl/>
              <w:spacing w:before="50" w:line="360" w:lineRule="auto"/>
              <w:jc w:val="right"/>
              <w:rPr>
                <w:color w:val="000000"/>
                <w:kern w:val="0"/>
                <w:szCs w:val="21"/>
              </w:rPr>
            </w:pPr>
            <w:r w:rsidRPr="00075EB0">
              <w:rPr>
                <w:color w:val="000000"/>
                <w:kern w:val="0"/>
                <w:szCs w:val="21"/>
              </w:rPr>
              <w:t>-</w:t>
            </w:r>
          </w:p>
        </w:tc>
        <w:tc>
          <w:tcPr>
            <w:tcW w:w="624" w:type="pct"/>
            <w:shd w:val="clear" w:color="auto" w:fill="auto"/>
            <w:vAlign w:val="center"/>
          </w:tcPr>
          <w:p w:rsidR="00C2759D" w:rsidRPr="00075EB0" w:rsidRDefault="00C2759D" w:rsidP="00AE18BF">
            <w:pPr>
              <w:widowControl/>
              <w:spacing w:before="50" w:line="360" w:lineRule="auto"/>
              <w:jc w:val="right"/>
              <w:rPr>
                <w:color w:val="000000"/>
                <w:kern w:val="0"/>
                <w:szCs w:val="21"/>
              </w:rPr>
            </w:pPr>
            <w:r w:rsidRPr="00075EB0">
              <w:rPr>
                <w:color w:val="000000"/>
                <w:kern w:val="0"/>
                <w:szCs w:val="21"/>
              </w:rPr>
              <w:t>-</w:t>
            </w:r>
          </w:p>
        </w:tc>
        <w:tc>
          <w:tcPr>
            <w:tcW w:w="587" w:type="pct"/>
            <w:shd w:val="clear" w:color="auto" w:fill="auto"/>
            <w:vAlign w:val="center"/>
          </w:tcPr>
          <w:p w:rsidR="00C2759D" w:rsidRPr="00075EB0" w:rsidRDefault="00C2759D" w:rsidP="00AE18BF">
            <w:pPr>
              <w:widowControl/>
              <w:spacing w:before="50" w:line="360" w:lineRule="auto"/>
              <w:jc w:val="right"/>
              <w:rPr>
                <w:color w:val="000000"/>
                <w:kern w:val="0"/>
                <w:szCs w:val="21"/>
              </w:rPr>
            </w:pPr>
            <w:r w:rsidRPr="00075EB0">
              <w:rPr>
                <w:color w:val="000000"/>
                <w:kern w:val="0"/>
                <w:szCs w:val="21"/>
              </w:rPr>
              <w:t>-</w:t>
            </w:r>
          </w:p>
        </w:tc>
      </w:tr>
      <w:tr w:rsidR="00C2759D" w:rsidRPr="00075EB0" w:rsidTr="00C2759D">
        <w:trPr>
          <w:trHeight w:val="397"/>
          <w:jc w:val="center"/>
        </w:trPr>
        <w:tc>
          <w:tcPr>
            <w:tcW w:w="1311" w:type="pct"/>
            <w:shd w:val="clear" w:color="auto" w:fill="auto"/>
            <w:vAlign w:val="center"/>
          </w:tcPr>
          <w:p w:rsidR="00C2759D" w:rsidRPr="00075EB0" w:rsidRDefault="00C2759D" w:rsidP="00AE18BF">
            <w:pPr>
              <w:widowControl/>
              <w:spacing w:before="50" w:line="360" w:lineRule="auto"/>
              <w:jc w:val="left"/>
              <w:rPr>
                <w:color w:val="000000"/>
                <w:kern w:val="0"/>
                <w:szCs w:val="21"/>
              </w:rPr>
            </w:pPr>
            <w:r w:rsidRPr="00075EB0">
              <w:rPr>
                <w:color w:val="000000"/>
                <w:kern w:val="0"/>
                <w:szCs w:val="21"/>
              </w:rPr>
              <w:t>铁皮石斛超细粉</w:t>
            </w:r>
          </w:p>
        </w:tc>
        <w:tc>
          <w:tcPr>
            <w:tcW w:w="678" w:type="pct"/>
            <w:shd w:val="clear" w:color="auto" w:fill="auto"/>
            <w:vAlign w:val="center"/>
          </w:tcPr>
          <w:p w:rsidR="00C2759D" w:rsidRPr="00075EB0" w:rsidRDefault="00C2759D" w:rsidP="00AE18BF">
            <w:pPr>
              <w:widowControl/>
              <w:spacing w:before="50" w:line="360" w:lineRule="auto"/>
              <w:jc w:val="right"/>
              <w:rPr>
                <w:color w:val="000000"/>
                <w:kern w:val="0"/>
                <w:szCs w:val="21"/>
              </w:rPr>
            </w:pPr>
            <w:r w:rsidRPr="00075EB0">
              <w:rPr>
                <w:color w:val="000000"/>
                <w:kern w:val="0"/>
                <w:szCs w:val="21"/>
              </w:rPr>
              <w:t>506.34</w:t>
            </w:r>
          </w:p>
        </w:tc>
        <w:tc>
          <w:tcPr>
            <w:tcW w:w="588" w:type="pct"/>
            <w:shd w:val="clear" w:color="auto" w:fill="auto"/>
            <w:vAlign w:val="center"/>
          </w:tcPr>
          <w:p w:rsidR="00C2759D" w:rsidRPr="00075EB0" w:rsidRDefault="00C2759D" w:rsidP="00AE18BF">
            <w:pPr>
              <w:widowControl/>
              <w:spacing w:before="50" w:line="360" w:lineRule="auto"/>
              <w:jc w:val="right"/>
              <w:rPr>
                <w:color w:val="000000"/>
                <w:kern w:val="0"/>
                <w:szCs w:val="21"/>
              </w:rPr>
            </w:pPr>
            <w:r w:rsidRPr="00075EB0">
              <w:rPr>
                <w:color w:val="000000"/>
                <w:kern w:val="0"/>
                <w:szCs w:val="21"/>
              </w:rPr>
              <w:t>9.44%</w:t>
            </w:r>
          </w:p>
        </w:tc>
        <w:tc>
          <w:tcPr>
            <w:tcW w:w="624" w:type="pct"/>
            <w:shd w:val="clear" w:color="auto" w:fill="auto"/>
            <w:vAlign w:val="center"/>
          </w:tcPr>
          <w:p w:rsidR="00C2759D" w:rsidRPr="00075EB0" w:rsidRDefault="00C2759D" w:rsidP="00AE18BF">
            <w:pPr>
              <w:widowControl/>
              <w:spacing w:before="50" w:line="360" w:lineRule="auto"/>
              <w:jc w:val="right"/>
              <w:rPr>
                <w:color w:val="000000"/>
                <w:kern w:val="0"/>
                <w:szCs w:val="21"/>
              </w:rPr>
            </w:pPr>
            <w:r w:rsidRPr="00075EB0">
              <w:rPr>
                <w:color w:val="000000"/>
                <w:kern w:val="0"/>
                <w:szCs w:val="21"/>
              </w:rPr>
              <w:t>577.39</w:t>
            </w:r>
          </w:p>
        </w:tc>
        <w:tc>
          <w:tcPr>
            <w:tcW w:w="588" w:type="pct"/>
            <w:shd w:val="clear" w:color="auto" w:fill="auto"/>
            <w:vAlign w:val="center"/>
          </w:tcPr>
          <w:p w:rsidR="00C2759D" w:rsidRPr="00075EB0" w:rsidRDefault="00C2759D" w:rsidP="00AE18BF">
            <w:pPr>
              <w:widowControl/>
              <w:spacing w:before="50" w:line="360" w:lineRule="auto"/>
              <w:jc w:val="right"/>
              <w:rPr>
                <w:color w:val="000000"/>
                <w:kern w:val="0"/>
                <w:szCs w:val="21"/>
              </w:rPr>
            </w:pPr>
            <w:r w:rsidRPr="00075EB0">
              <w:rPr>
                <w:color w:val="000000"/>
                <w:kern w:val="0"/>
                <w:szCs w:val="21"/>
              </w:rPr>
              <w:t>15.43%</w:t>
            </w:r>
          </w:p>
        </w:tc>
        <w:tc>
          <w:tcPr>
            <w:tcW w:w="624" w:type="pct"/>
            <w:shd w:val="clear" w:color="auto" w:fill="auto"/>
            <w:vAlign w:val="center"/>
          </w:tcPr>
          <w:p w:rsidR="00C2759D" w:rsidRPr="00075EB0" w:rsidRDefault="00C2759D" w:rsidP="00AE18BF">
            <w:pPr>
              <w:widowControl/>
              <w:spacing w:before="50" w:line="360" w:lineRule="auto"/>
              <w:jc w:val="right"/>
              <w:rPr>
                <w:color w:val="000000"/>
                <w:kern w:val="0"/>
                <w:szCs w:val="21"/>
              </w:rPr>
            </w:pPr>
            <w:r w:rsidRPr="00075EB0">
              <w:rPr>
                <w:color w:val="000000"/>
                <w:kern w:val="0"/>
                <w:szCs w:val="21"/>
              </w:rPr>
              <w:t>442.23</w:t>
            </w:r>
          </w:p>
        </w:tc>
        <w:tc>
          <w:tcPr>
            <w:tcW w:w="587" w:type="pct"/>
            <w:shd w:val="clear" w:color="auto" w:fill="auto"/>
            <w:vAlign w:val="center"/>
          </w:tcPr>
          <w:p w:rsidR="00C2759D" w:rsidRPr="00075EB0" w:rsidRDefault="00C2759D" w:rsidP="00AE18BF">
            <w:pPr>
              <w:widowControl/>
              <w:spacing w:before="50" w:line="360" w:lineRule="auto"/>
              <w:jc w:val="right"/>
              <w:rPr>
                <w:color w:val="000000"/>
                <w:kern w:val="0"/>
                <w:szCs w:val="21"/>
              </w:rPr>
            </w:pPr>
            <w:r w:rsidRPr="00075EB0">
              <w:rPr>
                <w:color w:val="000000"/>
                <w:kern w:val="0"/>
                <w:szCs w:val="21"/>
              </w:rPr>
              <w:t>13.04%</w:t>
            </w:r>
          </w:p>
        </w:tc>
      </w:tr>
      <w:tr w:rsidR="00C2759D" w:rsidRPr="00075EB0" w:rsidTr="00C2759D">
        <w:trPr>
          <w:trHeight w:val="397"/>
          <w:jc w:val="center"/>
        </w:trPr>
        <w:tc>
          <w:tcPr>
            <w:tcW w:w="1311" w:type="pct"/>
            <w:shd w:val="clear" w:color="auto" w:fill="auto"/>
            <w:vAlign w:val="center"/>
          </w:tcPr>
          <w:p w:rsidR="00C2759D" w:rsidRPr="00075EB0" w:rsidRDefault="00C2759D" w:rsidP="00AE18BF">
            <w:pPr>
              <w:widowControl/>
              <w:spacing w:before="50" w:line="360" w:lineRule="auto"/>
              <w:jc w:val="left"/>
              <w:rPr>
                <w:color w:val="000000"/>
                <w:kern w:val="0"/>
                <w:szCs w:val="21"/>
              </w:rPr>
            </w:pPr>
            <w:proofErr w:type="gramStart"/>
            <w:r w:rsidRPr="00075EB0">
              <w:rPr>
                <w:color w:val="000000"/>
                <w:kern w:val="0"/>
                <w:szCs w:val="21"/>
              </w:rPr>
              <w:t>铁皮枫斗</w:t>
            </w:r>
            <w:proofErr w:type="gramEnd"/>
          </w:p>
        </w:tc>
        <w:tc>
          <w:tcPr>
            <w:tcW w:w="678" w:type="pct"/>
            <w:shd w:val="clear" w:color="auto" w:fill="auto"/>
            <w:vAlign w:val="center"/>
          </w:tcPr>
          <w:p w:rsidR="00C2759D" w:rsidRPr="00075EB0" w:rsidRDefault="00C2759D" w:rsidP="00AE18BF">
            <w:pPr>
              <w:widowControl/>
              <w:spacing w:before="50" w:line="360" w:lineRule="auto"/>
              <w:jc w:val="right"/>
              <w:rPr>
                <w:color w:val="000000"/>
                <w:kern w:val="0"/>
                <w:szCs w:val="21"/>
              </w:rPr>
            </w:pPr>
            <w:r w:rsidRPr="00075EB0">
              <w:rPr>
                <w:color w:val="000000"/>
                <w:kern w:val="0"/>
                <w:szCs w:val="21"/>
              </w:rPr>
              <w:t>487.57</w:t>
            </w:r>
          </w:p>
        </w:tc>
        <w:tc>
          <w:tcPr>
            <w:tcW w:w="588" w:type="pct"/>
            <w:shd w:val="clear" w:color="auto" w:fill="auto"/>
            <w:vAlign w:val="center"/>
          </w:tcPr>
          <w:p w:rsidR="00C2759D" w:rsidRPr="00075EB0" w:rsidRDefault="00C2759D" w:rsidP="00AE18BF">
            <w:pPr>
              <w:widowControl/>
              <w:spacing w:before="50" w:line="360" w:lineRule="auto"/>
              <w:jc w:val="right"/>
              <w:rPr>
                <w:color w:val="000000"/>
                <w:kern w:val="0"/>
                <w:szCs w:val="21"/>
              </w:rPr>
            </w:pPr>
            <w:r w:rsidRPr="00075EB0">
              <w:rPr>
                <w:color w:val="000000"/>
                <w:kern w:val="0"/>
                <w:szCs w:val="21"/>
              </w:rPr>
              <w:t>9.09%</w:t>
            </w:r>
          </w:p>
        </w:tc>
        <w:tc>
          <w:tcPr>
            <w:tcW w:w="624" w:type="pct"/>
            <w:shd w:val="clear" w:color="auto" w:fill="auto"/>
            <w:vAlign w:val="center"/>
          </w:tcPr>
          <w:p w:rsidR="00C2759D" w:rsidRPr="00075EB0" w:rsidRDefault="00C2759D" w:rsidP="00AE18BF">
            <w:pPr>
              <w:widowControl/>
              <w:spacing w:before="50" w:line="360" w:lineRule="auto"/>
              <w:jc w:val="right"/>
              <w:rPr>
                <w:color w:val="000000"/>
                <w:kern w:val="0"/>
                <w:szCs w:val="21"/>
              </w:rPr>
            </w:pPr>
            <w:r w:rsidRPr="00075EB0">
              <w:rPr>
                <w:color w:val="000000"/>
                <w:kern w:val="0"/>
                <w:szCs w:val="21"/>
              </w:rPr>
              <w:t>629.18</w:t>
            </w:r>
          </w:p>
        </w:tc>
        <w:tc>
          <w:tcPr>
            <w:tcW w:w="588" w:type="pct"/>
            <w:shd w:val="clear" w:color="auto" w:fill="auto"/>
            <w:vAlign w:val="center"/>
          </w:tcPr>
          <w:p w:rsidR="00C2759D" w:rsidRPr="00075EB0" w:rsidRDefault="00C2759D" w:rsidP="00AE18BF">
            <w:pPr>
              <w:widowControl/>
              <w:spacing w:before="50" w:line="360" w:lineRule="auto"/>
              <w:jc w:val="right"/>
              <w:rPr>
                <w:color w:val="000000"/>
                <w:kern w:val="0"/>
                <w:szCs w:val="21"/>
              </w:rPr>
            </w:pPr>
            <w:r w:rsidRPr="00075EB0">
              <w:rPr>
                <w:color w:val="000000"/>
                <w:kern w:val="0"/>
                <w:szCs w:val="21"/>
              </w:rPr>
              <w:t>16.81%</w:t>
            </w:r>
          </w:p>
        </w:tc>
        <w:tc>
          <w:tcPr>
            <w:tcW w:w="624" w:type="pct"/>
            <w:shd w:val="clear" w:color="auto" w:fill="auto"/>
            <w:vAlign w:val="center"/>
          </w:tcPr>
          <w:p w:rsidR="00C2759D" w:rsidRPr="00075EB0" w:rsidRDefault="00C2759D" w:rsidP="00AE18BF">
            <w:pPr>
              <w:widowControl/>
              <w:spacing w:before="50" w:line="360" w:lineRule="auto"/>
              <w:jc w:val="right"/>
              <w:rPr>
                <w:color w:val="000000"/>
                <w:kern w:val="0"/>
                <w:szCs w:val="21"/>
              </w:rPr>
            </w:pPr>
            <w:r w:rsidRPr="00075EB0">
              <w:rPr>
                <w:color w:val="000000"/>
                <w:kern w:val="0"/>
                <w:szCs w:val="21"/>
              </w:rPr>
              <w:t>515.96</w:t>
            </w:r>
          </w:p>
        </w:tc>
        <w:tc>
          <w:tcPr>
            <w:tcW w:w="587" w:type="pct"/>
            <w:shd w:val="clear" w:color="auto" w:fill="auto"/>
            <w:vAlign w:val="center"/>
          </w:tcPr>
          <w:p w:rsidR="00C2759D" w:rsidRPr="00075EB0" w:rsidRDefault="00C2759D" w:rsidP="00AE18BF">
            <w:pPr>
              <w:widowControl/>
              <w:spacing w:before="50" w:line="360" w:lineRule="auto"/>
              <w:jc w:val="right"/>
              <w:rPr>
                <w:color w:val="000000"/>
                <w:kern w:val="0"/>
                <w:szCs w:val="21"/>
              </w:rPr>
            </w:pPr>
            <w:r w:rsidRPr="00075EB0">
              <w:rPr>
                <w:color w:val="000000"/>
                <w:kern w:val="0"/>
                <w:szCs w:val="21"/>
              </w:rPr>
              <w:t>15.21%</w:t>
            </w:r>
          </w:p>
        </w:tc>
      </w:tr>
      <w:tr w:rsidR="00C2759D" w:rsidRPr="00075EB0" w:rsidTr="00C2759D">
        <w:trPr>
          <w:trHeight w:val="397"/>
          <w:jc w:val="center"/>
        </w:trPr>
        <w:tc>
          <w:tcPr>
            <w:tcW w:w="1311" w:type="pct"/>
            <w:shd w:val="clear" w:color="auto" w:fill="auto"/>
            <w:vAlign w:val="center"/>
          </w:tcPr>
          <w:p w:rsidR="00C2759D" w:rsidRPr="00075EB0" w:rsidRDefault="00C2759D" w:rsidP="00AE18BF">
            <w:pPr>
              <w:widowControl/>
              <w:spacing w:before="50" w:line="360" w:lineRule="auto"/>
              <w:jc w:val="left"/>
              <w:rPr>
                <w:color w:val="000000"/>
                <w:kern w:val="0"/>
                <w:szCs w:val="21"/>
              </w:rPr>
            </w:pPr>
            <w:r w:rsidRPr="00075EB0">
              <w:rPr>
                <w:color w:val="000000"/>
                <w:kern w:val="0"/>
                <w:szCs w:val="21"/>
              </w:rPr>
              <w:t>南方红豆杉</w:t>
            </w:r>
          </w:p>
        </w:tc>
        <w:tc>
          <w:tcPr>
            <w:tcW w:w="678" w:type="pct"/>
            <w:shd w:val="clear" w:color="auto" w:fill="auto"/>
            <w:vAlign w:val="center"/>
          </w:tcPr>
          <w:p w:rsidR="00C2759D" w:rsidRPr="00075EB0" w:rsidRDefault="00C2759D" w:rsidP="00AE18BF">
            <w:pPr>
              <w:widowControl/>
              <w:spacing w:before="50" w:line="360" w:lineRule="auto"/>
              <w:jc w:val="right"/>
              <w:rPr>
                <w:color w:val="000000"/>
                <w:kern w:val="0"/>
                <w:szCs w:val="21"/>
              </w:rPr>
            </w:pPr>
            <w:r w:rsidRPr="00075EB0">
              <w:rPr>
                <w:color w:val="000000"/>
                <w:kern w:val="0"/>
                <w:szCs w:val="21"/>
              </w:rPr>
              <w:t>381.47</w:t>
            </w:r>
          </w:p>
        </w:tc>
        <w:tc>
          <w:tcPr>
            <w:tcW w:w="588" w:type="pct"/>
            <w:shd w:val="clear" w:color="auto" w:fill="auto"/>
            <w:vAlign w:val="center"/>
          </w:tcPr>
          <w:p w:rsidR="00C2759D" w:rsidRPr="00075EB0" w:rsidRDefault="00C2759D" w:rsidP="00AE18BF">
            <w:pPr>
              <w:widowControl/>
              <w:spacing w:before="50" w:line="360" w:lineRule="auto"/>
              <w:jc w:val="right"/>
              <w:rPr>
                <w:color w:val="000000"/>
                <w:kern w:val="0"/>
                <w:szCs w:val="21"/>
              </w:rPr>
            </w:pPr>
            <w:r w:rsidRPr="00075EB0">
              <w:rPr>
                <w:color w:val="000000"/>
                <w:kern w:val="0"/>
                <w:szCs w:val="21"/>
              </w:rPr>
              <w:t>7.11%</w:t>
            </w:r>
          </w:p>
        </w:tc>
        <w:tc>
          <w:tcPr>
            <w:tcW w:w="624" w:type="pct"/>
            <w:shd w:val="clear" w:color="auto" w:fill="auto"/>
            <w:vAlign w:val="center"/>
          </w:tcPr>
          <w:p w:rsidR="00C2759D" w:rsidRPr="00075EB0" w:rsidRDefault="00C2759D" w:rsidP="00AE18BF">
            <w:pPr>
              <w:widowControl/>
              <w:spacing w:before="50" w:line="360" w:lineRule="auto"/>
              <w:jc w:val="right"/>
              <w:rPr>
                <w:color w:val="000000"/>
                <w:kern w:val="0"/>
                <w:szCs w:val="21"/>
              </w:rPr>
            </w:pPr>
            <w:r w:rsidRPr="00075EB0">
              <w:rPr>
                <w:color w:val="000000"/>
                <w:kern w:val="0"/>
                <w:szCs w:val="21"/>
              </w:rPr>
              <w:t>362.38</w:t>
            </w:r>
          </w:p>
        </w:tc>
        <w:tc>
          <w:tcPr>
            <w:tcW w:w="588" w:type="pct"/>
            <w:shd w:val="clear" w:color="auto" w:fill="auto"/>
            <w:vAlign w:val="center"/>
          </w:tcPr>
          <w:p w:rsidR="00C2759D" w:rsidRPr="00075EB0" w:rsidRDefault="00C2759D" w:rsidP="00AE18BF">
            <w:pPr>
              <w:widowControl/>
              <w:spacing w:before="50" w:line="360" w:lineRule="auto"/>
              <w:jc w:val="right"/>
              <w:rPr>
                <w:color w:val="000000"/>
                <w:kern w:val="0"/>
                <w:szCs w:val="21"/>
              </w:rPr>
            </w:pPr>
            <w:r w:rsidRPr="00075EB0">
              <w:rPr>
                <w:color w:val="000000"/>
                <w:kern w:val="0"/>
                <w:szCs w:val="21"/>
              </w:rPr>
              <w:t>9.68%</w:t>
            </w:r>
          </w:p>
        </w:tc>
        <w:tc>
          <w:tcPr>
            <w:tcW w:w="624" w:type="pct"/>
            <w:shd w:val="clear" w:color="auto" w:fill="auto"/>
            <w:vAlign w:val="center"/>
          </w:tcPr>
          <w:p w:rsidR="00C2759D" w:rsidRPr="00075EB0" w:rsidRDefault="00C2759D" w:rsidP="00AE18BF">
            <w:pPr>
              <w:widowControl/>
              <w:spacing w:before="50" w:line="360" w:lineRule="auto"/>
              <w:jc w:val="right"/>
              <w:rPr>
                <w:color w:val="000000"/>
                <w:kern w:val="0"/>
                <w:szCs w:val="21"/>
              </w:rPr>
            </w:pPr>
            <w:r w:rsidRPr="00075EB0">
              <w:rPr>
                <w:color w:val="000000"/>
                <w:kern w:val="0"/>
                <w:szCs w:val="21"/>
              </w:rPr>
              <w:t>365.53</w:t>
            </w:r>
          </w:p>
        </w:tc>
        <w:tc>
          <w:tcPr>
            <w:tcW w:w="587" w:type="pct"/>
            <w:shd w:val="clear" w:color="auto" w:fill="auto"/>
            <w:vAlign w:val="center"/>
          </w:tcPr>
          <w:p w:rsidR="00C2759D" w:rsidRPr="00075EB0" w:rsidRDefault="00C2759D" w:rsidP="00AE18BF">
            <w:pPr>
              <w:widowControl/>
              <w:spacing w:before="50" w:line="360" w:lineRule="auto"/>
              <w:jc w:val="right"/>
              <w:rPr>
                <w:color w:val="000000"/>
                <w:kern w:val="0"/>
                <w:szCs w:val="21"/>
              </w:rPr>
            </w:pPr>
            <w:r w:rsidRPr="00075EB0">
              <w:rPr>
                <w:color w:val="000000"/>
                <w:kern w:val="0"/>
                <w:szCs w:val="21"/>
              </w:rPr>
              <w:t>10.78%</w:t>
            </w:r>
          </w:p>
        </w:tc>
      </w:tr>
      <w:tr w:rsidR="00C2759D" w:rsidRPr="00075EB0" w:rsidTr="00C2759D">
        <w:trPr>
          <w:trHeight w:val="397"/>
          <w:jc w:val="center"/>
        </w:trPr>
        <w:tc>
          <w:tcPr>
            <w:tcW w:w="1311" w:type="pct"/>
            <w:shd w:val="clear" w:color="auto" w:fill="auto"/>
            <w:vAlign w:val="center"/>
          </w:tcPr>
          <w:p w:rsidR="00C2759D" w:rsidRPr="00075EB0" w:rsidRDefault="00C2759D" w:rsidP="00AE18BF">
            <w:pPr>
              <w:widowControl/>
              <w:spacing w:before="50" w:line="360" w:lineRule="auto"/>
              <w:jc w:val="left"/>
              <w:rPr>
                <w:color w:val="000000"/>
                <w:kern w:val="0"/>
                <w:szCs w:val="21"/>
              </w:rPr>
            </w:pPr>
            <w:r w:rsidRPr="00075EB0">
              <w:rPr>
                <w:color w:val="000000"/>
                <w:kern w:val="0"/>
                <w:szCs w:val="21"/>
              </w:rPr>
              <w:t>红</w:t>
            </w:r>
            <w:proofErr w:type="gramStart"/>
            <w:r w:rsidRPr="00075EB0">
              <w:rPr>
                <w:color w:val="000000"/>
                <w:kern w:val="0"/>
                <w:szCs w:val="21"/>
              </w:rPr>
              <w:t>芪</w:t>
            </w:r>
            <w:proofErr w:type="gramEnd"/>
          </w:p>
        </w:tc>
        <w:tc>
          <w:tcPr>
            <w:tcW w:w="678" w:type="pct"/>
            <w:shd w:val="clear" w:color="auto" w:fill="auto"/>
            <w:vAlign w:val="center"/>
          </w:tcPr>
          <w:p w:rsidR="00C2759D" w:rsidRPr="00075EB0" w:rsidRDefault="00C2759D" w:rsidP="00AE18BF">
            <w:pPr>
              <w:widowControl/>
              <w:spacing w:before="50" w:line="360" w:lineRule="auto"/>
              <w:jc w:val="right"/>
              <w:rPr>
                <w:color w:val="000000"/>
                <w:kern w:val="0"/>
                <w:szCs w:val="21"/>
              </w:rPr>
            </w:pPr>
            <w:r w:rsidRPr="00075EB0">
              <w:rPr>
                <w:color w:val="000000"/>
                <w:kern w:val="0"/>
                <w:szCs w:val="21"/>
              </w:rPr>
              <w:t>294.95</w:t>
            </w:r>
          </w:p>
        </w:tc>
        <w:tc>
          <w:tcPr>
            <w:tcW w:w="588" w:type="pct"/>
            <w:shd w:val="clear" w:color="auto" w:fill="auto"/>
            <w:vAlign w:val="center"/>
          </w:tcPr>
          <w:p w:rsidR="00C2759D" w:rsidRPr="00075EB0" w:rsidRDefault="00C2759D" w:rsidP="00AE18BF">
            <w:pPr>
              <w:widowControl/>
              <w:spacing w:before="50" w:line="360" w:lineRule="auto"/>
              <w:jc w:val="right"/>
              <w:rPr>
                <w:color w:val="000000"/>
                <w:kern w:val="0"/>
                <w:szCs w:val="21"/>
              </w:rPr>
            </w:pPr>
            <w:r w:rsidRPr="00075EB0">
              <w:rPr>
                <w:color w:val="000000"/>
                <w:kern w:val="0"/>
                <w:szCs w:val="21"/>
              </w:rPr>
              <w:t>5.50%</w:t>
            </w:r>
          </w:p>
        </w:tc>
        <w:tc>
          <w:tcPr>
            <w:tcW w:w="624" w:type="pct"/>
            <w:shd w:val="clear" w:color="auto" w:fill="auto"/>
            <w:vAlign w:val="center"/>
          </w:tcPr>
          <w:p w:rsidR="00C2759D" w:rsidRPr="00075EB0" w:rsidRDefault="00C2759D" w:rsidP="00AE18BF">
            <w:pPr>
              <w:widowControl/>
              <w:spacing w:before="50" w:line="360" w:lineRule="auto"/>
              <w:jc w:val="right"/>
              <w:rPr>
                <w:color w:val="000000"/>
                <w:kern w:val="0"/>
                <w:szCs w:val="21"/>
              </w:rPr>
            </w:pPr>
            <w:r w:rsidRPr="00075EB0">
              <w:rPr>
                <w:color w:val="000000"/>
                <w:kern w:val="0"/>
                <w:szCs w:val="21"/>
              </w:rPr>
              <w:t>340.93</w:t>
            </w:r>
          </w:p>
        </w:tc>
        <w:tc>
          <w:tcPr>
            <w:tcW w:w="588" w:type="pct"/>
            <w:shd w:val="clear" w:color="auto" w:fill="auto"/>
            <w:vAlign w:val="center"/>
          </w:tcPr>
          <w:p w:rsidR="00C2759D" w:rsidRPr="00075EB0" w:rsidRDefault="00C2759D" w:rsidP="00AE18BF">
            <w:pPr>
              <w:widowControl/>
              <w:spacing w:before="50" w:line="360" w:lineRule="auto"/>
              <w:jc w:val="right"/>
              <w:rPr>
                <w:color w:val="000000"/>
                <w:kern w:val="0"/>
                <w:szCs w:val="21"/>
              </w:rPr>
            </w:pPr>
            <w:r w:rsidRPr="00075EB0">
              <w:rPr>
                <w:color w:val="000000"/>
                <w:kern w:val="0"/>
                <w:szCs w:val="21"/>
              </w:rPr>
              <w:t>9.11%</w:t>
            </w:r>
          </w:p>
        </w:tc>
        <w:tc>
          <w:tcPr>
            <w:tcW w:w="624" w:type="pct"/>
            <w:shd w:val="clear" w:color="auto" w:fill="auto"/>
            <w:vAlign w:val="center"/>
          </w:tcPr>
          <w:p w:rsidR="00C2759D" w:rsidRPr="00075EB0" w:rsidRDefault="00C2759D" w:rsidP="00AE18BF">
            <w:pPr>
              <w:widowControl/>
              <w:spacing w:before="50" w:line="360" w:lineRule="auto"/>
              <w:jc w:val="right"/>
              <w:rPr>
                <w:color w:val="000000"/>
                <w:kern w:val="0"/>
                <w:szCs w:val="21"/>
              </w:rPr>
            </w:pPr>
            <w:r w:rsidRPr="00075EB0">
              <w:rPr>
                <w:color w:val="000000"/>
                <w:kern w:val="0"/>
                <w:szCs w:val="21"/>
              </w:rPr>
              <w:t>235.98</w:t>
            </w:r>
          </w:p>
        </w:tc>
        <w:tc>
          <w:tcPr>
            <w:tcW w:w="587" w:type="pct"/>
            <w:shd w:val="clear" w:color="auto" w:fill="auto"/>
            <w:vAlign w:val="center"/>
          </w:tcPr>
          <w:p w:rsidR="00C2759D" w:rsidRPr="00075EB0" w:rsidRDefault="00C2759D" w:rsidP="00AE18BF">
            <w:pPr>
              <w:widowControl/>
              <w:spacing w:before="50" w:line="360" w:lineRule="auto"/>
              <w:jc w:val="right"/>
              <w:rPr>
                <w:color w:val="000000"/>
                <w:kern w:val="0"/>
                <w:szCs w:val="21"/>
              </w:rPr>
            </w:pPr>
            <w:r w:rsidRPr="00075EB0">
              <w:rPr>
                <w:color w:val="000000"/>
                <w:kern w:val="0"/>
                <w:szCs w:val="21"/>
              </w:rPr>
              <w:t>6.96%</w:t>
            </w:r>
          </w:p>
        </w:tc>
      </w:tr>
      <w:tr w:rsidR="00C2759D" w:rsidRPr="00075EB0" w:rsidTr="00C2759D">
        <w:trPr>
          <w:trHeight w:val="397"/>
          <w:jc w:val="center"/>
        </w:trPr>
        <w:tc>
          <w:tcPr>
            <w:tcW w:w="1311" w:type="pct"/>
            <w:shd w:val="clear" w:color="auto" w:fill="auto"/>
            <w:noWrap/>
            <w:vAlign w:val="center"/>
          </w:tcPr>
          <w:p w:rsidR="00C2759D" w:rsidRPr="00075EB0" w:rsidRDefault="00C2759D" w:rsidP="00AE18BF">
            <w:pPr>
              <w:widowControl/>
              <w:spacing w:before="50" w:line="360" w:lineRule="auto"/>
              <w:jc w:val="left"/>
              <w:rPr>
                <w:color w:val="000000"/>
                <w:kern w:val="0"/>
                <w:sz w:val="22"/>
              </w:rPr>
            </w:pPr>
            <w:r w:rsidRPr="00075EB0">
              <w:rPr>
                <w:color w:val="000000"/>
                <w:kern w:val="0"/>
                <w:sz w:val="22"/>
              </w:rPr>
              <w:t>西红花</w:t>
            </w:r>
          </w:p>
        </w:tc>
        <w:tc>
          <w:tcPr>
            <w:tcW w:w="678" w:type="pct"/>
            <w:shd w:val="clear" w:color="auto" w:fill="auto"/>
            <w:vAlign w:val="center"/>
          </w:tcPr>
          <w:p w:rsidR="00C2759D" w:rsidRPr="00075EB0" w:rsidRDefault="00C2759D" w:rsidP="00AE18BF">
            <w:pPr>
              <w:widowControl/>
              <w:spacing w:before="50" w:line="360" w:lineRule="auto"/>
              <w:jc w:val="right"/>
              <w:rPr>
                <w:color w:val="000000"/>
                <w:kern w:val="0"/>
                <w:szCs w:val="21"/>
              </w:rPr>
            </w:pPr>
            <w:r w:rsidRPr="00075EB0">
              <w:rPr>
                <w:color w:val="000000"/>
                <w:kern w:val="0"/>
                <w:szCs w:val="21"/>
              </w:rPr>
              <w:t>236.06</w:t>
            </w:r>
          </w:p>
        </w:tc>
        <w:tc>
          <w:tcPr>
            <w:tcW w:w="588" w:type="pct"/>
            <w:shd w:val="clear" w:color="auto" w:fill="auto"/>
            <w:vAlign w:val="center"/>
          </w:tcPr>
          <w:p w:rsidR="00C2759D" w:rsidRPr="00075EB0" w:rsidRDefault="00C2759D" w:rsidP="00AE18BF">
            <w:pPr>
              <w:widowControl/>
              <w:spacing w:before="50" w:line="360" w:lineRule="auto"/>
              <w:jc w:val="right"/>
              <w:rPr>
                <w:color w:val="000000"/>
                <w:kern w:val="0"/>
                <w:szCs w:val="21"/>
              </w:rPr>
            </w:pPr>
            <w:r w:rsidRPr="00075EB0">
              <w:rPr>
                <w:color w:val="000000"/>
                <w:kern w:val="0"/>
                <w:szCs w:val="21"/>
              </w:rPr>
              <w:t>4.40%</w:t>
            </w:r>
          </w:p>
        </w:tc>
        <w:tc>
          <w:tcPr>
            <w:tcW w:w="624" w:type="pct"/>
            <w:shd w:val="clear" w:color="auto" w:fill="auto"/>
            <w:vAlign w:val="center"/>
          </w:tcPr>
          <w:p w:rsidR="00C2759D" w:rsidRPr="00075EB0" w:rsidRDefault="00C2759D" w:rsidP="00AE18BF">
            <w:pPr>
              <w:widowControl/>
              <w:spacing w:before="50" w:line="360" w:lineRule="auto"/>
              <w:jc w:val="right"/>
              <w:rPr>
                <w:color w:val="000000"/>
                <w:kern w:val="0"/>
                <w:szCs w:val="21"/>
              </w:rPr>
            </w:pPr>
            <w:r w:rsidRPr="00075EB0">
              <w:rPr>
                <w:color w:val="000000"/>
                <w:kern w:val="0"/>
                <w:szCs w:val="21"/>
              </w:rPr>
              <w:t>173.94</w:t>
            </w:r>
          </w:p>
        </w:tc>
        <w:tc>
          <w:tcPr>
            <w:tcW w:w="588" w:type="pct"/>
            <w:shd w:val="clear" w:color="auto" w:fill="auto"/>
            <w:vAlign w:val="center"/>
          </w:tcPr>
          <w:p w:rsidR="00C2759D" w:rsidRPr="00075EB0" w:rsidRDefault="00C2759D" w:rsidP="00AE18BF">
            <w:pPr>
              <w:widowControl/>
              <w:spacing w:before="50" w:line="360" w:lineRule="auto"/>
              <w:jc w:val="right"/>
              <w:rPr>
                <w:color w:val="000000"/>
                <w:kern w:val="0"/>
                <w:szCs w:val="21"/>
              </w:rPr>
            </w:pPr>
            <w:r w:rsidRPr="00075EB0">
              <w:rPr>
                <w:color w:val="000000"/>
                <w:kern w:val="0"/>
                <w:szCs w:val="21"/>
              </w:rPr>
              <w:t>4.65%</w:t>
            </w:r>
          </w:p>
        </w:tc>
        <w:tc>
          <w:tcPr>
            <w:tcW w:w="624" w:type="pct"/>
            <w:shd w:val="clear" w:color="auto" w:fill="auto"/>
            <w:vAlign w:val="center"/>
          </w:tcPr>
          <w:p w:rsidR="00C2759D" w:rsidRPr="00075EB0" w:rsidRDefault="00C2759D" w:rsidP="00AE18BF">
            <w:pPr>
              <w:widowControl/>
              <w:spacing w:before="50" w:line="360" w:lineRule="auto"/>
              <w:jc w:val="right"/>
              <w:rPr>
                <w:color w:val="000000"/>
                <w:kern w:val="0"/>
                <w:szCs w:val="21"/>
              </w:rPr>
            </w:pPr>
            <w:r w:rsidRPr="00075EB0">
              <w:rPr>
                <w:color w:val="000000"/>
                <w:kern w:val="0"/>
                <w:szCs w:val="21"/>
              </w:rPr>
              <w:t>196.20</w:t>
            </w:r>
          </w:p>
        </w:tc>
        <w:tc>
          <w:tcPr>
            <w:tcW w:w="587" w:type="pct"/>
            <w:shd w:val="clear" w:color="auto" w:fill="auto"/>
            <w:vAlign w:val="center"/>
          </w:tcPr>
          <w:p w:rsidR="00C2759D" w:rsidRPr="00075EB0" w:rsidRDefault="00C2759D" w:rsidP="00AE18BF">
            <w:pPr>
              <w:widowControl/>
              <w:spacing w:before="50" w:line="360" w:lineRule="auto"/>
              <w:jc w:val="right"/>
              <w:rPr>
                <w:color w:val="000000"/>
                <w:kern w:val="0"/>
                <w:szCs w:val="21"/>
              </w:rPr>
            </w:pPr>
            <w:r w:rsidRPr="00075EB0">
              <w:rPr>
                <w:color w:val="000000"/>
                <w:kern w:val="0"/>
                <w:szCs w:val="21"/>
              </w:rPr>
              <w:t>5.79%</w:t>
            </w:r>
          </w:p>
        </w:tc>
      </w:tr>
      <w:tr w:rsidR="00C2759D" w:rsidRPr="00075EB0" w:rsidTr="00C2759D">
        <w:trPr>
          <w:trHeight w:val="397"/>
          <w:jc w:val="center"/>
        </w:trPr>
        <w:tc>
          <w:tcPr>
            <w:tcW w:w="1311" w:type="pct"/>
            <w:shd w:val="clear" w:color="auto" w:fill="auto"/>
            <w:noWrap/>
            <w:vAlign w:val="center"/>
          </w:tcPr>
          <w:p w:rsidR="00C2759D" w:rsidRPr="00075EB0" w:rsidRDefault="00C2759D" w:rsidP="00AE18BF">
            <w:pPr>
              <w:widowControl/>
              <w:spacing w:before="50" w:line="360" w:lineRule="auto"/>
              <w:jc w:val="left"/>
              <w:rPr>
                <w:color w:val="000000"/>
                <w:kern w:val="0"/>
                <w:sz w:val="22"/>
              </w:rPr>
            </w:pPr>
            <w:r w:rsidRPr="00075EB0">
              <w:rPr>
                <w:color w:val="000000"/>
                <w:kern w:val="0"/>
                <w:sz w:val="22"/>
              </w:rPr>
              <w:lastRenderedPageBreak/>
              <w:t>其他</w:t>
            </w:r>
          </w:p>
        </w:tc>
        <w:tc>
          <w:tcPr>
            <w:tcW w:w="678" w:type="pct"/>
            <w:shd w:val="clear" w:color="auto" w:fill="auto"/>
            <w:vAlign w:val="center"/>
          </w:tcPr>
          <w:p w:rsidR="00C2759D" w:rsidRPr="00075EB0" w:rsidRDefault="00C2759D" w:rsidP="00AE18BF">
            <w:pPr>
              <w:widowControl/>
              <w:spacing w:before="50" w:line="360" w:lineRule="auto"/>
              <w:jc w:val="right"/>
              <w:rPr>
                <w:color w:val="000000"/>
                <w:kern w:val="0"/>
                <w:szCs w:val="21"/>
              </w:rPr>
            </w:pPr>
            <w:r w:rsidRPr="00075EB0">
              <w:rPr>
                <w:color w:val="000000"/>
                <w:kern w:val="0"/>
                <w:szCs w:val="21"/>
              </w:rPr>
              <w:t>1,874.29</w:t>
            </w:r>
          </w:p>
        </w:tc>
        <w:tc>
          <w:tcPr>
            <w:tcW w:w="588" w:type="pct"/>
            <w:shd w:val="clear" w:color="auto" w:fill="auto"/>
            <w:vAlign w:val="center"/>
          </w:tcPr>
          <w:p w:rsidR="00C2759D" w:rsidRPr="00075EB0" w:rsidRDefault="00C2759D" w:rsidP="00AE18BF">
            <w:pPr>
              <w:widowControl/>
              <w:spacing w:before="50" w:line="360" w:lineRule="auto"/>
              <w:jc w:val="right"/>
              <w:rPr>
                <w:color w:val="000000"/>
                <w:kern w:val="0"/>
                <w:szCs w:val="21"/>
              </w:rPr>
            </w:pPr>
            <w:r w:rsidRPr="00075EB0">
              <w:rPr>
                <w:color w:val="000000"/>
                <w:kern w:val="0"/>
                <w:szCs w:val="21"/>
              </w:rPr>
              <w:t>34.94%</w:t>
            </w:r>
          </w:p>
        </w:tc>
        <w:tc>
          <w:tcPr>
            <w:tcW w:w="624" w:type="pct"/>
            <w:shd w:val="clear" w:color="auto" w:fill="auto"/>
            <w:vAlign w:val="center"/>
          </w:tcPr>
          <w:p w:rsidR="00C2759D" w:rsidRPr="00075EB0" w:rsidRDefault="00C2759D" w:rsidP="00AE18BF">
            <w:pPr>
              <w:widowControl/>
              <w:spacing w:before="50" w:line="360" w:lineRule="auto"/>
              <w:jc w:val="right"/>
              <w:rPr>
                <w:color w:val="000000"/>
                <w:kern w:val="0"/>
                <w:szCs w:val="21"/>
              </w:rPr>
            </w:pPr>
            <w:r w:rsidRPr="00075EB0">
              <w:rPr>
                <w:color w:val="000000"/>
                <w:kern w:val="0"/>
                <w:szCs w:val="21"/>
              </w:rPr>
              <w:t>1,658.55</w:t>
            </w:r>
          </w:p>
        </w:tc>
        <w:tc>
          <w:tcPr>
            <w:tcW w:w="588" w:type="pct"/>
            <w:shd w:val="clear" w:color="auto" w:fill="auto"/>
            <w:vAlign w:val="center"/>
          </w:tcPr>
          <w:p w:rsidR="00C2759D" w:rsidRPr="00075EB0" w:rsidRDefault="00C2759D" w:rsidP="00AE18BF">
            <w:pPr>
              <w:widowControl/>
              <w:spacing w:before="50" w:line="360" w:lineRule="auto"/>
              <w:jc w:val="right"/>
              <w:rPr>
                <w:color w:val="000000"/>
                <w:kern w:val="0"/>
                <w:szCs w:val="21"/>
              </w:rPr>
            </w:pPr>
            <w:r w:rsidRPr="00075EB0">
              <w:rPr>
                <w:color w:val="000000"/>
                <w:kern w:val="0"/>
                <w:szCs w:val="21"/>
              </w:rPr>
              <w:t>44.32%</w:t>
            </w:r>
          </w:p>
        </w:tc>
        <w:tc>
          <w:tcPr>
            <w:tcW w:w="624" w:type="pct"/>
            <w:shd w:val="clear" w:color="auto" w:fill="auto"/>
            <w:vAlign w:val="center"/>
          </w:tcPr>
          <w:p w:rsidR="00C2759D" w:rsidRPr="00075EB0" w:rsidRDefault="00C2759D" w:rsidP="00AE18BF">
            <w:pPr>
              <w:widowControl/>
              <w:spacing w:before="50" w:line="360" w:lineRule="auto"/>
              <w:jc w:val="right"/>
              <w:rPr>
                <w:color w:val="000000"/>
                <w:kern w:val="0"/>
                <w:szCs w:val="21"/>
              </w:rPr>
            </w:pPr>
            <w:r w:rsidRPr="00075EB0">
              <w:rPr>
                <w:color w:val="000000"/>
                <w:kern w:val="0"/>
                <w:szCs w:val="21"/>
              </w:rPr>
              <w:t>1,635.26</w:t>
            </w:r>
          </w:p>
        </w:tc>
        <w:tc>
          <w:tcPr>
            <w:tcW w:w="587" w:type="pct"/>
            <w:shd w:val="clear" w:color="auto" w:fill="auto"/>
            <w:vAlign w:val="center"/>
          </w:tcPr>
          <w:p w:rsidR="00C2759D" w:rsidRPr="00075EB0" w:rsidRDefault="00C2759D" w:rsidP="00AE18BF">
            <w:pPr>
              <w:widowControl/>
              <w:spacing w:before="50" w:line="360" w:lineRule="auto"/>
              <w:jc w:val="right"/>
              <w:rPr>
                <w:color w:val="000000"/>
                <w:kern w:val="0"/>
                <w:szCs w:val="21"/>
              </w:rPr>
            </w:pPr>
            <w:r w:rsidRPr="00075EB0">
              <w:rPr>
                <w:color w:val="000000"/>
                <w:kern w:val="0"/>
                <w:szCs w:val="21"/>
              </w:rPr>
              <w:t>48.22%</w:t>
            </w:r>
          </w:p>
        </w:tc>
      </w:tr>
      <w:tr w:rsidR="00C2759D" w:rsidRPr="00075EB0" w:rsidTr="00C2759D">
        <w:trPr>
          <w:trHeight w:val="397"/>
          <w:jc w:val="center"/>
        </w:trPr>
        <w:tc>
          <w:tcPr>
            <w:tcW w:w="1311" w:type="pct"/>
            <w:shd w:val="clear" w:color="auto" w:fill="auto"/>
            <w:noWrap/>
            <w:vAlign w:val="center"/>
          </w:tcPr>
          <w:p w:rsidR="00C2759D" w:rsidRPr="00075EB0" w:rsidRDefault="00C2759D" w:rsidP="00AE18BF">
            <w:pPr>
              <w:widowControl/>
              <w:spacing w:before="50" w:line="360" w:lineRule="auto"/>
              <w:jc w:val="center"/>
              <w:rPr>
                <w:color w:val="000000"/>
                <w:kern w:val="0"/>
                <w:sz w:val="22"/>
              </w:rPr>
            </w:pPr>
            <w:r w:rsidRPr="00075EB0">
              <w:rPr>
                <w:color w:val="000000"/>
                <w:kern w:val="0"/>
                <w:szCs w:val="21"/>
              </w:rPr>
              <w:t>合</w:t>
            </w:r>
            <w:r w:rsidRPr="00075EB0">
              <w:rPr>
                <w:color w:val="000000"/>
                <w:kern w:val="0"/>
                <w:szCs w:val="21"/>
              </w:rPr>
              <w:t xml:space="preserve">  </w:t>
            </w:r>
            <w:r w:rsidRPr="00075EB0">
              <w:rPr>
                <w:color w:val="000000"/>
                <w:kern w:val="0"/>
                <w:szCs w:val="21"/>
              </w:rPr>
              <w:t>计</w:t>
            </w:r>
          </w:p>
        </w:tc>
        <w:tc>
          <w:tcPr>
            <w:tcW w:w="678" w:type="pct"/>
            <w:shd w:val="clear" w:color="auto" w:fill="auto"/>
            <w:vAlign w:val="center"/>
          </w:tcPr>
          <w:p w:rsidR="00C2759D" w:rsidRPr="00075EB0" w:rsidRDefault="00C2759D" w:rsidP="00AE18BF">
            <w:pPr>
              <w:widowControl/>
              <w:spacing w:before="50" w:line="360" w:lineRule="auto"/>
              <w:jc w:val="right"/>
              <w:rPr>
                <w:color w:val="000000"/>
                <w:kern w:val="0"/>
                <w:szCs w:val="21"/>
              </w:rPr>
            </w:pPr>
            <w:r w:rsidRPr="00075EB0">
              <w:rPr>
                <w:color w:val="000000"/>
                <w:kern w:val="0"/>
                <w:szCs w:val="21"/>
              </w:rPr>
              <w:t>5,364.95</w:t>
            </w:r>
          </w:p>
        </w:tc>
        <w:tc>
          <w:tcPr>
            <w:tcW w:w="588" w:type="pct"/>
            <w:shd w:val="clear" w:color="auto" w:fill="auto"/>
            <w:vAlign w:val="center"/>
          </w:tcPr>
          <w:p w:rsidR="00C2759D" w:rsidRPr="00075EB0" w:rsidRDefault="00C2759D" w:rsidP="00AE18BF">
            <w:pPr>
              <w:widowControl/>
              <w:spacing w:before="50" w:line="360" w:lineRule="auto"/>
              <w:jc w:val="right"/>
              <w:rPr>
                <w:color w:val="000000"/>
                <w:kern w:val="0"/>
                <w:szCs w:val="21"/>
              </w:rPr>
            </w:pPr>
            <w:r w:rsidRPr="00075EB0">
              <w:rPr>
                <w:color w:val="000000"/>
                <w:kern w:val="0"/>
                <w:szCs w:val="21"/>
              </w:rPr>
              <w:t>100.00%</w:t>
            </w:r>
          </w:p>
        </w:tc>
        <w:tc>
          <w:tcPr>
            <w:tcW w:w="624" w:type="pct"/>
            <w:shd w:val="clear" w:color="auto" w:fill="auto"/>
            <w:vAlign w:val="center"/>
          </w:tcPr>
          <w:p w:rsidR="00C2759D" w:rsidRPr="00075EB0" w:rsidRDefault="00C2759D" w:rsidP="00AE18BF">
            <w:pPr>
              <w:widowControl/>
              <w:spacing w:before="50" w:line="360" w:lineRule="auto"/>
              <w:jc w:val="right"/>
              <w:rPr>
                <w:color w:val="000000"/>
                <w:kern w:val="0"/>
                <w:szCs w:val="21"/>
              </w:rPr>
            </w:pPr>
            <w:r w:rsidRPr="00075EB0">
              <w:rPr>
                <w:color w:val="000000"/>
                <w:kern w:val="0"/>
                <w:szCs w:val="21"/>
              </w:rPr>
              <w:t>3,742.37</w:t>
            </w:r>
          </w:p>
        </w:tc>
        <w:tc>
          <w:tcPr>
            <w:tcW w:w="588" w:type="pct"/>
            <w:shd w:val="clear" w:color="auto" w:fill="auto"/>
            <w:vAlign w:val="center"/>
          </w:tcPr>
          <w:p w:rsidR="00C2759D" w:rsidRPr="00075EB0" w:rsidRDefault="00C2759D" w:rsidP="00AE18BF">
            <w:pPr>
              <w:widowControl/>
              <w:spacing w:before="50" w:line="360" w:lineRule="auto"/>
              <w:jc w:val="right"/>
              <w:rPr>
                <w:color w:val="000000"/>
                <w:kern w:val="0"/>
                <w:szCs w:val="21"/>
              </w:rPr>
            </w:pPr>
            <w:r w:rsidRPr="00075EB0">
              <w:rPr>
                <w:color w:val="000000"/>
                <w:kern w:val="0"/>
                <w:szCs w:val="21"/>
              </w:rPr>
              <w:t>100.00%</w:t>
            </w:r>
          </w:p>
        </w:tc>
        <w:tc>
          <w:tcPr>
            <w:tcW w:w="624" w:type="pct"/>
            <w:shd w:val="clear" w:color="auto" w:fill="auto"/>
            <w:vAlign w:val="center"/>
          </w:tcPr>
          <w:p w:rsidR="00C2759D" w:rsidRPr="00075EB0" w:rsidRDefault="00C2759D" w:rsidP="00AE18BF">
            <w:pPr>
              <w:widowControl/>
              <w:spacing w:before="50" w:line="360" w:lineRule="auto"/>
              <w:jc w:val="right"/>
              <w:rPr>
                <w:color w:val="000000"/>
                <w:kern w:val="0"/>
                <w:szCs w:val="21"/>
              </w:rPr>
            </w:pPr>
            <w:r w:rsidRPr="00075EB0">
              <w:rPr>
                <w:color w:val="000000"/>
                <w:kern w:val="0"/>
                <w:szCs w:val="21"/>
              </w:rPr>
              <w:t>3,391.16</w:t>
            </w:r>
          </w:p>
        </w:tc>
        <w:tc>
          <w:tcPr>
            <w:tcW w:w="587" w:type="pct"/>
            <w:shd w:val="clear" w:color="auto" w:fill="auto"/>
            <w:vAlign w:val="center"/>
          </w:tcPr>
          <w:p w:rsidR="00C2759D" w:rsidRPr="00075EB0" w:rsidRDefault="00C2759D" w:rsidP="00AE18BF">
            <w:pPr>
              <w:widowControl/>
              <w:spacing w:before="50" w:line="360" w:lineRule="auto"/>
              <w:jc w:val="right"/>
              <w:rPr>
                <w:color w:val="000000"/>
                <w:kern w:val="0"/>
                <w:szCs w:val="21"/>
              </w:rPr>
            </w:pPr>
            <w:r w:rsidRPr="00075EB0">
              <w:rPr>
                <w:color w:val="000000"/>
                <w:kern w:val="0"/>
                <w:szCs w:val="21"/>
              </w:rPr>
              <w:t>100.00%</w:t>
            </w:r>
          </w:p>
        </w:tc>
      </w:tr>
    </w:tbl>
    <w:p w:rsidR="00C2759D" w:rsidRDefault="00C2759D" w:rsidP="00AE18BF">
      <w:pPr>
        <w:tabs>
          <w:tab w:val="left" w:pos="1635"/>
        </w:tabs>
        <w:adjustRightInd w:val="0"/>
        <w:snapToGrid w:val="0"/>
        <w:spacing w:beforeLines="50" w:before="156" w:line="360" w:lineRule="auto"/>
        <w:rPr>
          <w:rFonts w:eastAsiaTheme="minorEastAsia"/>
          <w:b/>
          <w:bCs/>
          <w:iCs/>
          <w:color w:val="000000"/>
          <w:sz w:val="24"/>
        </w:rPr>
      </w:pPr>
      <w:r w:rsidRPr="00C2759D">
        <w:rPr>
          <w:rFonts w:eastAsiaTheme="minorEastAsia" w:hint="eastAsia"/>
          <w:b/>
          <w:bCs/>
          <w:iCs/>
          <w:color w:val="000000"/>
          <w:sz w:val="24"/>
        </w:rPr>
        <w:t>问题</w:t>
      </w:r>
      <w:r w:rsidR="00140ABD">
        <w:rPr>
          <w:rFonts w:eastAsiaTheme="minorEastAsia" w:hint="eastAsia"/>
          <w:b/>
          <w:bCs/>
          <w:iCs/>
          <w:color w:val="000000"/>
          <w:sz w:val="24"/>
        </w:rPr>
        <w:t>1</w:t>
      </w:r>
      <w:r w:rsidR="008429CA">
        <w:rPr>
          <w:rFonts w:eastAsiaTheme="minorEastAsia" w:hint="eastAsia"/>
          <w:b/>
          <w:bCs/>
          <w:iCs/>
          <w:color w:val="000000"/>
          <w:sz w:val="24"/>
        </w:rPr>
        <w:t>0</w:t>
      </w:r>
      <w:r w:rsidRPr="00C2759D">
        <w:rPr>
          <w:rFonts w:eastAsiaTheme="minorEastAsia" w:hint="eastAsia"/>
          <w:b/>
          <w:bCs/>
          <w:iCs/>
          <w:color w:val="000000"/>
          <w:sz w:val="24"/>
        </w:rPr>
        <w:t>：公司的灵芝孢子粉和铁皮石斛大部分已经是自产了，是不是净利润率已经达到相对极限了，有没有提升的空间</w:t>
      </w:r>
    </w:p>
    <w:p w:rsidR="00C2759D" w:rsidRDefault="00C2759D" w:rsidP="00AE18BF">
      <w:pPr>
        <w:tabs>
          <w:tab w:val="left" w:pos="1635"/>
        </w:tabs>
        <w:adjustRightInd w:val="0"/>
        <w:snapToGrid w:val="0"/>
        <w:spacing w:beforeLines="50" w:before="156" w:line="360" w:lineRule="auto"/>
        <w:rPr>
          <w:rFonts w:eastAsiaTheme="minorEastAsia"/>
          <w:bCs/>
          <w:iCs/>
          <w:color w:val="000000"/>
          <w:sz w:val="24"/>
        </w:rPr>
      </w:pPr>
      <w:r w:rsidRPr="00C2759D">
        <w:rPr>
          <w:rFonts w:eastAsiaTheme="minorEastAsia" w:hint="eastAsia"/>
          <w:bCs/>
          <w:iCs/>
          <w:color w:val="000000"/>
          <w:sz w:val="24"/>
        </w:rPr>
        <w:t>答复</w:t>
      </w:r>
      <w:r>
        <w:rPr>
          <w:rFonts w:eastAsiaTheme="minorEastAsia" w:hint="eastAsia"/>
          <w:bCs/>
          <w:iCs/>
          <w:color w:val="000000"/>
          <w:sz w:val="24"/>
        </w:rPr>
        <w:t>：</w:t>
      </w:r>
      <w:r w:rsidRPr="00C2759D">
        <w:rPr>
          <w:rFonts w:eastAsiaTheme="minorEastAsia" w:hint="eastAsia"/>
          <w:bCs/>
          <w:iCs/>
          <w:color w:val="000000"/>
          <w:sz w:val="24"/>
        </w:rPr>
        <w:t>净利润率的影响因素除</w:t>
      </w:r>
      <w:r>
        <w:rPr>
          <w:rFonts w:eastAsiaTheme="minorEastAsia" w:hint="eastAsia"/>
          <w:bCs/>
          <w:iCs/>
          <w:color w:val="000000"/>
          <w:sz w:val="24"/>
        </w:rPr>
        <w:t>了毛利的影响，还有费用的影响，相信公司未来的发展壮大会带来规模效益。</w:t>
      </w:r>
    </w:p>
    <w:p w:rsidR="00C2759D" w:rsidRDefault="00C2759D" w:rsidP="00AE18BF">
      <w:pPr>
        <w:tabs>
          <w:tab w:val="left" w:pos="1635"/>
        </w:tabs>
        <w:adjustRightInd w:val="0"/>
        <w:snapToGrid w:val="0"/>
        <w:spacing w:beforeLines="50" w:before="156" w:line="360" w:lineRule="auto"/>
        <w:rPr>
          <w:rFonts w:eastAsiaTheme="minorEastAsia"/>
          <w:b/>
          <w:bCs/>
          <w:iCs/>
          <w:color w:val="000000"/>
          <w:sz w:val="24"/>
        </w:rPr>
      </w:pPr>
      <w:r w:rsidRPr="00C2759D">
        <w:rPr>
          <w:rFonts w:eastAsiaTheme="minorEastAsia" w:hint="eastAsia"/>
          <w:b/>
          <w:bCs/>
          <w:iCs/>
          <w:color w:val="000000"/>
          <w:sz w:val="24"/>
        </w:rPr>
        <w:t>问题</w:t>
      </w:r>
      <w:r w:rsidR="00140ABD">
        <w:rPr>
          <w:rFonts w:eastAsiaTheme="minorEastAsia" w:hint="eastAsia"/>
          <w:b/>
          <w:bCs/>
          <w:iCs/>
          <w:color w:val="000000"/>
          <w:sz w:val="24"/>
        </w:rPr>
        <w:t>1</w:t>
      </w:r>
      <w:r w:rsidR="004E19F4">
        <w:rPr>
          <w:rFonts w:eastAsiaTheme="minorEastAsia" w:hint="eastAsia"/>
          <w:b/>
          <w:bCs/>
          <w:iCs/>
          <w:color w:val="000000"/>
          <w:sz w:val="24"/>
        </w:rPr>
        <w:t>1</w:t>
      </w:r>
      <w:r w:rsidRPr="00C2759D">
        <w:rPr>
          <w:rFonts w:eastAsiaTheme="minorEastAsia" w:hint="eastAsia"/>
          <w:b/>
          <w:bCs/>
          <w:iCs/>
          <w:color w:val="000000"/>
          <w:sz w:val="24"/>
        </w:rPr>
        <w:t>：公司直销和</w:t>
      </w:r>
      <w:r>
        <w:rPr>
          <w:rFonts w:eastAsiaTheme="minorEastAsia" w:hint="eastAsia"/>
          <w:b/>
          <w:bCs/>
          <w:iCs/>
          <w:color w:val="000000"/>
          <w:sz w:val="24"/>
        </w:rPr>
        <w:t>经销的</w:t>
      </w:r>
      <w:r w:rsidRPr="00C2759D">
        <w:rPr>
          <w:rFonts w:eastAsiaTheme="minorEastAsia" w:hint="eastAsia"/>
          <w:b/>
          <w:bCs/>
          <w:iCs/>
          <w:color w:val="000000"/>
          <w:sz w:val="24"/>
        </w:rPr>
        <w:t>情况，互联网</w:t>
      </w:r>
      <w:r>
        <w:rPr>
          <w:rFonts w:eastAsiaTheme="minorEastAsia" w:hint="eastAsia"/>
          <w:b/>
          <w:bCs/>
          <w:iCs/>
          <w:color w:val="000000"/>
          <w:sz w:val="24"/>
        </w:rPr>
        <w:t>销售</w:t>
      </w:r>
      <w:r w:rsidRPr="00C2759D">
        <w:rPr>
          <w:rFonts w:eastAsiaTheme="minorEastAsia" w:hint="eastAsia"/>
          <w:b/>
          <w:bCs/>
          <w:iCs/>
          <w:color w:val="000000"/>
          <w:sz w:val="24"/>
        </w:rPr>
        <w:t>情况</w:t>
      </w:r>
      <w:r>
        <w:rPr>
          <w:rFonts w:eastAsiaTheme="minorEastAsia" w:hint="eastAsia"/>
          <w:b/>
          <w:bCs/>
          <w:iCs/>
          <w:color w:val="000000"/>
          <w:sz w:val="24"/>
        </w:rPr>
        <w:t>，产品推广情况</w:t>
      </w:r>
    </w:p>
    <w:p w:rsidR="00C2759D" w:rsidRDefault="00C2759D" w:rsidP="00AE18BF">
      <w:pPr>
        <w:tabs>
          <w:tab w:val="left" w:pos="1635"/>
        </w:tabs>
        <w:adjustRightInd w:val="0"/>
        <w:snapToGrid w:val="0"/>
        <w:spacing w:beforeLines="50" w:before="156" w:line="360" w:lineRule="auto"/>
        <w:rPr>
          <w:rFonts w:eastAsiaTheme="minorEastAsia"/>
          <w:bCs/>
          <w:iCs/>
          <w:color w:val="000000"/>
          <w:sz w:val="24"/>
        </w:rPr>
      </w:pPr>
      <w:r w:rsidRPr="00C2759D">
        <w:rPr>
          <w:rFonts w:eastAsiaTheme="minorEastAsia" w:hint="eastAsia"/>
          <w:bCs/>
          <w:iCs/>
          <w:color w:val="000000"/>
          <w:sz w:val="24"/>
        </w:rPr>
        <w:t>答复</w:t>
      </w:r>
      <w:r>
        <w:rPr>
          <w:rFonts w:eastAsiaTheme="minorEastAsia" w:hint="eastAsia"/>
          <w:bCs/>
          <w:iCs/>
          <w:color w:val="000000"/>
          <w:sz w:val="24"/>
        </w:rPr>
        <w:t>：</w:t>
      </w:r>
      <w:r w:rsidRPr="00C2759D">
        <w:rPr>
          <w:rFonts w:eastAsiaTheme="minorEastAsia" w:hint="eastAsia"/>
          <w:bCs/>
          <w:iCs/>
          <w:color w:val="000000"/>
          <w:sz w:val="24"/>
        </w:rPr>
        <w:t>各渠道业务情况如下：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898"/>
        <w:gridCol w:w="1181"/>
        <w:gridCol w:w="1183"/>
        <w:gridCol w:w="1181"/>
        <w:gridCol w:w="1183"/>
        <w:gridCol w:w="1181"/>
        <w:gridCol w:w="1183"/>
      </w:tblGrid>
      <w:tr w:rsidR="00C2759D" w:rsidRPr="00075EB0" w:rsidTr="00293358">
        <w:trPr>
          <w:trHeight w:val="397"/>
          <w:tblHeader/>
          <w:jc w:val="center"/>
        </w:trPr>
        <w:tc>
          <w:tcPr>
            <w:tcW w:w="532" w:type="dxa"/>
            <w:vMerge w:val="restart"/>
            <w:tcBorders>
              <w:top w:val="single" w:sz="12" w:space="0" w:color="auto"/>
              <w:left w:val="single" w:sz="12" w:space="0" w:color="auto"/>
              <w:bottom w:val="single" w:sz="6" w:space="0" w:color="auto"/>
              <w:right w:val="single" w:sz="6" w:space="0" w:color="auto"/>
            </w:tcBorders>
            <w:shd w:val="clear" w:color="auto" w:fill="auto"/>
            <w:vAlign w:val="center"/>
          </w:tcPr>
          <w:p w:rsidR="00C2759D" w:rsidRPr="00075EB0" w:rsidRDefault="00C2759D" w:rsidP="00AE18BF">
            <w:pPr>
              <w:adjustRightInd w:val="0"/>
              <w:snapToGrid w:val="0"/>
              <w:spacing w:before="50" w:line="360" w:lineRule="auto"/>
              <w:jc w:val="center"/>
              <w:rPr>
                <w:b/>
                <w:kern w:val="0"/>
                <w:szCs w:val="21"/>
              </w:rPr>
            </w:pPr>
            <w:r w:rsidRPr="00075EB0">
              <w:rPr>
                <w:b/>
                <w:kern w:val="0"/>
                <w:szCs w:val="21"/>
              </w:rPr>
              <w:t>模式</w:t>
            </w:r>
          </w:p>
        </w:tc>
        <w:tc>
          <w:tcPr>
            <w:tcW w:w="898" w:type="dxa"/>
            <w:vMerge w:val="restart"/>
            <w:tcBorders>
              <w:top w:val="single" w:sz="12" w:space="0" w:color="auto"/>
              <w:left w:val="single" w:sz="6" w:space="0" w:color="auto"/>
              <w:bottom w:val="single" w:sz="6" w:space="0" w:color="auto"/>
              <w:right w:val="single" w:sz="6" w:space="0" w:color="auto"/>
            </w:tcBorders>
            <w:vAlign w:val="center"/>
          </w:tcPr>
          <w:p w:rsidR="00C2759D" w:rsidRPr="00075EB0" w:rsidRDefault="00C2759D" w:rsidP="00AE18BF">
            <w:pPr>
              <w:adjustRightInd w:val="0"/>
              <w:snapToGrid w:val="0"/>
              <w:spacing w:before="50" w:line="360" w:lineRule="auto"/>
              <w:jc w:val="center"/>
              <w:rPr>
                <w:b/>
                <w:kern w:val="0"/>
                <w:szCs w:val="21"/>
              </w:rPr>
            </w:pPr>
            <w:r w:rsidRPr="00075EB0">
              <w:rPr>
                <w:b/>
                <w:kern w:val="0"/>
                <w:szCs w:val="21"/>
              </w:rPr>
              <w:t>类别</w:t>
            </w:r>
          </w:p>
        </w:tc>
        <w:tc>
          <w:tcPr>
            <w:tcW w:w="2364" w:type="dxa"/>
            <w:gridSpan w:val="2"/>
            <w:tcBorders>
              <w:top w:val="single" w:sz="12" w:space="0" w:color="auto"/>
              <w:left w:val="single" w:sz="6" w:space="0" w:color="auto"/>
              <w:bottom w:val="single" w:sz="6" w:space="0" w:color="auto"/>
              <w:right w:val="single" w:sz="6" w:space="0" w:color="auto"/>
            </w:tcBorders>
            <w:vAlign w:val="center"/>
          </w:tcPr>
          <w:p w:rsidR="00C2759D" w:rsidRPr="00075EB0" w:rsidRDefault="00C2759D" w:rsidP="00AE18BF">
            <w:pPr>
              <w:adjustRightInd w:val="0"/>
              <w:snapToGrid w:val="0"/>
              <w:spacing w:before="50" w:line="360" w:lineRule="auto"/>
              <w:jc w:val="center"/>
              <w:rPr>
                <w:rFonts w:ascii="楷体" w:eastAsia="楷体" w:hAnsi="楷体"/>
                <w:b/>
                <w:kern w:val="0"/>
                <w:szCs w:val="21"/>
              </w:rPr>
            </w:pPr>
            <w:r w:rsidRPr="00075EB0">
              <w:rPr>
                <w:b/>
                <w:kern w:val="0"/>
                <w:szCs w:val="21"/>
              </w:rPr>
              <w:t>2016</w:t>
            </w:r>
            <w:r w:rsidRPr="00075EB0">
              <w:rPr>
                <w:b/>
                <w:kern w:val="0"/>
                <w:szCs w:val="21"/>
              </w:rPr>
              <w:t>年</w:t>
            </w:r>
            <w:r w:rsidRPr="00075EB0">
              <w:rPr>
                <w:rFonts w:hint="eastAsia"/>
                <w:b/>
                <w:kern w:val="0"/>
                <w:szCs w:val="21"/>
              </w:rPr>
              <w:t>度</w:t>
            </w:r>
          </w:p>
        </w:tc>
        <w:tc>
          <w:tcPr>
            <w:tcW w:w="2364" w:type="dxa"/>
            <w:gridSpan w:val="2"/>
            <w:tcBorders>
              <w:top w:val="single" w:sz="12" w:space="0" w:color="auto"/>
              <w:left w:val="single" w:sz="6" w:space="0" w:color="auto"/>
              <w:bottom w:val="single" w:sz="6" w:space="0" w:color="auto"/>
              <w:right w:val="single" w:sz="6" w:space="0" w:color="auto"/>
            </w:tcBorders>
            <w:vAlign w:val="center"/>
          </w:tcPr>
          <w:p w:rsidR="00C2759D" w:rsidRPr="00075EB0" w:rsidRDefault="00C2759D" w:rsidP="00AE18BF">
            <w:pPr>
              <w:adjustRightInd w:val="0"/>
              <w:snapToGrid w:val="0"/>
              <w:spacing w:before="50" w:line="360" w:lineRule="auto"/>
              <w:jc w:val="center"/>
              <w:rPr>
                <w:b/>
                <w:kern w:val="0"/>
                <w:szCs w:val="21"/>
              </w:rPr>
            </w:pPr>
            <w:r w:rsidRPr="00075EB0">
              <w:rPr>
                <w:b/>
                <w:kern w:val="0"/>
                <w:szCs w:val="21"/>
              </w:rPr>
              <w:t>2015</w:t>
            </w:r>
            <w:r w:rsidRPr="00075EB0">
              <w:rPr>
                <w:b/>
                <w:kern w:val="0"/>
                <w:szCs w:val="21"/>
              </w:rPr>
              <w:t>年度</w:t>
            </w:r>
          </w:p>
        </w:tc>
        <w:tc>
          <w:tcPr>
            <w:tcW w:w="2364" w:type="dxa"/>
            <w:gridSpan w:val="2"/>
            <w:tcBorders>
              <w:top w:val="single" w:sz="12" w:space="0" w:color="auto"/>
              <w:left w:val="single" w:sz="6" w:space="0" w:color="auto"/>
              <w:bottom w:val="single" w:sz="6" w:space="0" w:color="auto"/>
              <w:right w:val="single" w:sz="12" w:space="0" w:color="auto"/>
            </w:tcBorders>
            <w:shd w:val="clear" w:color="auto" w:fill="auto"/>
            <w:vAlign w:val="center"/>
          </w:tcPr>
          <w:p w:rsidR="00C2759D" w:rsidRPr="00075EB0" w:rsidRDefault="00C2759D" w:rsidP="00AE18BF">
            <w:pPr>
              <w:adjustRightInd w:val="0"/>
              <w:snapToGrid w:val="0"/>
              <w:spacing w:before="50" w:line="360" w:lineRule="auto"/>
              <w:jc w:val="center"/>
              <w:rPr>
                <w:b/>
                <w:kern w:val="0"/>
                <w:szCs w:val="21"/>
              </w:rPr>
            </w:pPr>
            <w:r w:rsidRPr="00075EB0">
              <w:rPr>
                <w:b/>
                <w:kern w:val="0"/>
                <w:szCs w:val="21"/>
              </w:rPr>
              <w:t>2014</w:t>
            </w:r>
            <w:r w:rsidRPr="00075EB0">
              <w:rPr>
                <w:b/>
                <w:kern w:val="0"/>
                <w:szCs w:val="21"/>
              </w:rPr>
              <w:t>年度</w:t>
            </w:r>
          </w:p>
        </w:tc>
      </w:tr>
      <w:tr w:rsidR="00C2759D" w:rsidRPr="00075EB0" w:rsidTr="00293358">
        <w:trPr>
          <w:trHeight w:val="397"/>
          <w:jc w:val="center"/>
        </w:trPr>
        <w:tc>
          <w:tcPr>
            <w:tcW w:w="532" w:type="dxa"/>
            <w:vMerge/>
            <w:tcBorders>
              <w:top w:val="single" w:sz="6" w:space="0" w:color="auto"/>
              <w:left w:val="single" w:sz="12" w:space="0" w:color="auto"/>
              <w:bottom w:val="single" w:sz="6" w:space="0" w:color="auto"/>
              <w:right w:val="single" w:sz="6" w:space="0" w:color="auto"/>
            </w:tcBorders>
            <w:shd w:val="clear" w:color="auto" w:fill="auto"/>
            <w:vAlign w:val="center"/>
          </w:tcPr>
          <w:p w:rsidR="00C2759D" w:rsidRPr="00075EB0" w:rsidRDefault="00C2759D" w:rsidP="00AE18BF">
            <w:pPr>
              <w:adjustRightInd w:val="0"/>
              <w:snapToGrid w:val="0"/>
              <w:spacing w:before="50" w:line="360" w:lineRule="auto"/>
              <w:jc w:val="center"/>
              <w:rPr>
                <w:b/>
                <w:kern w:val="0"/>
                <w:szCs w:val="21"/>
              </w:rPr>
            </w:pPr>
          </w:p>
        </w:tc>
        <w:tc>
          <w:tcPr>
            <w:tcW w:w="898" w:type="dxa"/>
            <w:vMerge/>
            <w:tcBorders>
              <w:top w:val="single" w:sz="6" w:space="0" w:color="auto"/>
              <w:left w:val="single" w:sz="6" w:space="0" w:color="auto"/>
              <w:bottom w:val="single" w:sz="6" w:space="0" w:color="auto"/>
              <w:right w:val="single" w:sz="6" w:space="0" w:color="auto"/>
            </w:tcBorders>
            <w:vAlign w:val="center"/>
          </w:tcPr>
          <w:p w:rsidR="00C2759D" w:rsidRPr="00075EB0" w:rsidRDefault="00C2759D" w:rsidP="00AE18BF">
            <w:pPr>
              <w:adjustRightInd w:val="0"/>
              <w:snapToGrid w:val="0"/>
              <w:spacing w:before="50" w:line="360" w:lineRule="auto"/>
              <w:jc w:val="center"/>
              <w:rPr>
                <w:b/>
                <w:kern w:val="0"/>
                <w:szCs w:val="21"/>
              </w:rPr>
            </w:pPr>
          </w:p>
        </w:tc>
        <w:tc>
          <w:tcPr>
            <w:tcW w:w="1181" w:type="dxa"/>
            <w:tcBorders>
              <w:top w:val="single" w:sz="6" w:space="0" w:color="auto"/>
              <w:left w:val="single" w:sz="6" w:space="0" w:color="auto"/>
              <w:bottom w:val="single" w:sz="6" w:space="0" w:color="auto"/>
              <w:right w:val="single" w:sz="6" w:space="0" w:color="auto"/>
            </w:tcBorders>
            <w:vAlign w:val="center"/>
          </w:tcPr>
          <w:p w:rsidR="00C2759D" w:rsidRPr="00075EB0" w:rsidRDefault="00C2759D" w:rsidP="00AE18BF">
            <w:pPr>
              <w:adjustRightInd w:val="0"/>
              <w:snapToGrid w:val="0"/>
              <w:spacing w:before="50" w:line="360" w:lineRule="auto"/>
              <w:jc w:val="center"/>
              <w:rPr>
                <w:b/>
                <w:kern w:val="0"/>
                <w:szCs w:val="21"/>
              </w:rPr>
            </w:pPr>
            <w:r w:rsidRPr="00075EB0">
              <w:rPr>
                <w:b/>
                <w:kern w:val="0"/>
                <w:szCs w:val="21"/>
              </w:rPr>
              <w:t>金额</w:t>
            </w:r>
          </w:p>
        </w:tc>
        <w:tc>
          <w:tcPr>
            <w:tcW w:w="1183" w:type="dxa"/>
            <w:tcBorders>
              <w:top w:val="single" w:sz="6" w:space="0" w:color="auto"/>
              <w:left w:val="single" w:sz="6" w:space="0" w:color="auto"/>
              <w:bottom w:val="single" w:sz="6" w:space="0" w:color="auto"/>
              <w:right w:val="single" w:sz="6" w:space="0" w:color="auto"/>
            </w:tcBorders>
            <w:vAlign w:val="center"/>
          </w:tcPr>
          <w:p w:rsidR="00C2759D" w:rsidRPr="00075EB0" w:rsidRDefault="00C2759D" w:rsidP="00AE18BF">
            <w:pPr>
              <w:adjustRightInd w:val="0"/>
              <w:snapToGrid w:val="0"/>
              <w:spacing w:before="50" w:line="360" w:lineRule="auto"/>
              <w:jc w:val="center"/>
              <w:rPr>
                <w:b/>
                <w:kern w:val="0"/>
                <w:szCs w:val="21"/>
              </w:rPr>
            </w:pPr>
            <w:r w:rsidRPr="00075EB0">
              <w:rPr>
                <w:b/>
                <w:kern w:val="0"/>
                <w:szCs w:val="21"/>
              </w:rPr>
              <w:t>比例</w:t>
            </w:r>
          </w:p>
        </w:tc>
        <w:tc>
          <w:tcPr>
            <w:tcW w:w="1181" w:type="dxa"/>
            <w:tcBorders>
              <w:top w:val="single" w:sz="6" w:space="0" w:color="auto"/>
              <w:left w:val="single" w:sz="6" w:space="0" w:color="auto"/>
              <w:bottom w:val="single" w:sz="6" w:space="0" w:color="auto"/>
              <w:right w:val="single" w:sz="6" w:space="0" w:color="auto"/>
            </w:tcBorders>
            <w:vAlign w:val="center"/>
          </w:tcPr>
          <w:p w:rsidR="00C2759D" w:rsidRPr="00075EB0" w:rsidRDefault="00C2759D" w:rsidP="00AE18BF">
            <w:pPr>
              <w:adjustRightInd w:val="0"/>
              <w:snapToGrid w:val="0"/>
              <w:spacing w:before="50" w:line="360" w:lineRule="auto"/>
              <w:jc w:val="center"/>
              <w:rPr>
                <w:b/>
                <w:kern w:val="0"/>
                <w:szCs w:val="21"/>
              </w:rPr>
            </w:pPr>
            <w:r w:rsidRPr="00075EB0">
              <w:rPr>
                <w:b/>
                <w:kern w:val="0"/>
                <w:szCs w:val="21"/>
              </w:rPr>
              <w:t>金额</w:t>
            </w:r>
          </w:p>
        </w:tc>
        <w:tc>
          <w:tcPr>
            <w:tcW w:w="1183" w:type="dxa"/>
            <w:tcBorders>
              <w:top w:val="single" w:sz="6" w:space="0" w:color="auto"/>
              <w:left w:val="single" w:sz="6" w:space="0" w:color="auto"/>
              <w:bottom w:val="single" w:sz="6" w:space="0" w:color="auto"/>
              <w:right w:val="single" w:sz="6" w:space="0" w:color="auto"/>
            </w:tcBorders>
            <w:vAlign w:val="center"/>
          </w:tcPr>
          <w:p w:rsidR="00C2759D" w:rsidRPr="00075EB0" w:rsidRDefault="00C2759D" w:rsidP="00AE18BF">
            <w:pPr>
              <w:adjustRightInd w:val="0"/>
              <w:snapToGrid w:val="0"/>
              <w:spacing w:before="50" w:line="360" w:lineRule="auto"/>
              <w:jc w:val="center"/>
              <w:rPr>
                <w:b/>
                <w:kern w:val="0"/>
                <w:szCs w:val="21"/>
              </w:rPr>
            </w:pPr>
            <w:r w:rsidRPr="00075EB0">
              <w:rPr>
                <w:b/>
                <w:kern w:val="0"/>
                <w:szCs w:val="21"/>
              </w:rPr>
              <w:t>比例</w:t>
            </w:r>
          </w:p>
        </w:tc>
        <w:tc>
          <w:tcPr>
            <w:tcW w:w="1181" w:type="dxa"/>
            <w:tcBorders>
              <w:top w:val="single" w:sz="6" w:space="0" w:color="auto"/>
              <w:left w:val="single" w:sz="6" w:space="0" w:color="auto"/>
              <w:bottom w:val="single" w:sz="6" w:space="0" w:color="auto"/>
              <w:right w:val="single" w:sz="6" w:space="0" w:color="auto"/>
            </w:tcBorders>
            <w:shd w:val="clear" w:color="auto" w:fill="auto"/>
            <w:vAlign w:val="center"/>
          </w:tcPr>
          <w:p w:rsidR="00C2759D" w:rsidRPr="00075EB0" w:rsidRDefault="00C2759D" w:rsidP="00AE18BF">
            <w:pPr>
              <w:adjustRightInd w:val="0"/>
              <w:snapToGrid w:val="0"/>
              <w:spacing w:before="50" w:line="360" w:lineRule="auto"/>
              <w:jc w:val="center"/>
              <w:rPr>
                <w:b/>
                <w:kern w:val="0"/>
                <w:szCs w:val="21"/>
              </w:rPr>
            </w:pPr>
            <w:r w:rsidRPr="00075EB0">
              <w:rPr>
                <w:b/>
                <w:kern w:val="0"/>
                <w:szCs w:val="21"/>
              </w:rPr>
              <w:t>金额</w:t>
            </w:r>
          </w:p>
        </w:tc>
        <w:tc>
          <w:tcPr>
            <w:tcW w:w="1183" w:type="dxa"/>
            <w:tcBorders>
              <w:top w:val="single" w:sz="6" w:space="0" w:color="auto"/>
              <w:left w:val="single" w:sz="6" w:space="0" w:color="auto"/>
              <w:bottom w:val="single" w:sz="6" w:space="0" w:color="auto"/>
              <w:right w:val="single" w:sz="12" w:space="0" w:color="auto"/>
            </w:tcBorders>
            <w:shd w:val="clear" w:color="auto" w:fill="auto"/>
            <w:vAlign w:val="center"/>
          </w:tcPr>
          <w:p w:rsidR="00C2759D" w:rsidRPr="00075EB0" w:rsidRDefault="00C2759D" w:rsidP="00AE18BF">
            <w:pPr>
              <w:adjustRightInd w:val="0"/>
              <w:snapToGrid w:val="0"/>
              <w:spacing w:before="50" w:line="360" w:lineRule="auto"/>
              <w:jc w:val="center"/>
              <w:rPr>
                <w:b/>
                <w:kern w:val="0"/>
                <w:szCs w:val="21"/>
              </w:rPr>
            </w:pPr>
            <w:r w:rsidRPr="00075EB0">
              <w:rPr>
                <w:b/>
                <w:kern w:val="0"/>
                <w:szCs w:val="21"/>
              </w:rPr>
              <w:t>比例</w:t>
            </w:r>
          </w:p>
        </w:tc>
      </w:tr>
      <w:tr w:rsidR="00C2759D" w:rsidRPr="00075EB0" w:rsidTr="00293358">
        <w:trPr>
          <w:trHeight w:val="397"/>
          <w:jc w:val="center"/>
        </w:trPr>
        <w:tc>
          <w:tcPr>
            <w:tcW w:w="532" w:type="dxa"/>
            <w:vMerge w:val="restart"/>
            <w:tcBorders>
              <w:top w:val="single" w:sz="6" w:space="0" w:color="auto"/>
              <w:left w:val="single" w:sz="12" w:space="0" w:color="auto"/>
              <w:bottom w:val="single" w:sz="6" w:space="0" w:color="auto"/>
              <w:right w:val="single" w:sz="6" w:space="0" w:color="auto"/>
            </w:tcBorders>
            <w:shd w:val="clear" w:color="auto" w:fill="auto"/>
            <w:vAlign w:val="center"/>
          </w:tcPr>
          <w:p w:rsidR="00C2759D" w:rsidRPr="00075EB0" w:rsidRDefault="00C2759D" w:rsidP="00AE18BF">
            <w:pPr>
              <w:adjustRightInd w:val="0"/>
              <w:snapToGrid w:val="0"/>
              <w:spacing w:before="50" w:line="360" w:lineRule="auto"/>
              <w:jc w:val="left"/>
              <w:rPr>
                <w:kern w:val="0"/>
                <w:szCs w:val="21"/>
              </w:rPr>
            </w:pPr>
            <w:r w:rsidRPr="00075EB0">
              <w:rPr>
                <w:kern w:val="0"/>
                <w:szCs w:val="21"/>
              </w:rPr>
              <w:t>直销</w:t>
            </w:r>
          </w:p>
        </w:tc>
        <w:tc>
          <w:tcPr>
            <w:tcW w:w="898" w:type="dxa"/>
            <w:tcBorders>
              <w:top w:val="single" w:sz="6" w:space="0" w:color="auto"/>
              <w:left w:val="single" w:sz="6" w:space="0" w:color="auto"/>
              <w:bottom w:val="single" w:sz="6" w:space="0" w:color="auto"/>
              <w:right w:val="single" w:sz="6" w:space="0" w:color="auto"/>
            </w:tcBorders>
            <w:vAlign w:val="center"/>
          </w:tcPr>
          <w:p w:rsidR="00C2759D" w:rsidRPr="00075EB0" w:rsidRDefault="00C2759D" w:rsidP="00AE18BF">
            <w:pPr>
              <w:adjustRightInd w:val="0"/>
              <w:snapToGrid w:val="0"/>
              <w:spacing w:before="50" w:line="360" w:lineRule="auto"/>
              <w:rPr>
                <w:kern w:val="0"/>
                <w:szCs w:val="21"/>
              </w:rPr>
            </w:pPr>
            <w:r w:rsidRPr="00075EB0">
              <w:rPr>
                <w:kern w:val="0"/>
                <w:szCs w:val="21"/>
              </w:rPr>
              <w:t>零售</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C2759D" w:rsidRPr="00075EB0" w:rsidRDefault="00C2759D" w:rsidP="00AE18BF">
            <w:pPr>
              <w:adjustRightInd w:val="0"/>
              <w:snapToGrid w:val="0"/>
              <w:spacing w:before="50" w:line="360" w:lineRule="auto"/>
              <w:jc w:val="right"/>
              <w:rPr>
                <w:kern w:val="0"/>
                <w:szCs w:val="21"/>
              </w:rPr>
            </w:pPr>
            <w:r w:rsidRPr="00075EB0">
              <w:rPr>
                <w:rFonts w:eastAsia="等线"/>
                <w:color w:val="000000"/>
                <w:szCs w:val="21"/>
              </w:rPr>
              <w:t>8,503.58</w:t>
            </w:r>
          </w:p>
        </w:tc>
        <w:tc>
          <w:tcPr>
            <w:tcW w:w="1183" w:type="dxa"/>
            <w:tcBorders>
              <w:top w:val="nil"/>
              <w:left w:val="nil"/>
              <w:bottom w:val="single" w:sz="8" w:space="0" w:color="auto"/>
              <w:right w:val="single" w:sz="8" w:space="0" w:color="auto"/>
            </w:tcBorders>
            <w:shd w:val="clear" w:color="auto" w:fill="auto"/>
            <w:vAlign w:val="center"/>
          </w:tcPr>
          <w:p w:rsidR="00C2759D" w:rsidRPr="00075EB0" w:rsidRDefault="00C2759D" w:rsidP="00AE18BF">
            <w:pPr>
              <w:adjustRightInd w:val="0"/>
              <w:snapToGrid w:val="0"/>
              <w:spacing w:before="50" w:line="360" w:lineRule="auto"/>
              <w:jc w:val="right"/>
              <w:rPr>
                <w:kern w:val="0"/>
                <w:szCs w:val="21"/>
              </w:rPr>
            </w:pPr>
            <w:r w:rsidRPr="00075EB0">
              <w:rPr>
                <w:rFonts w:eastAsia="等线"/>
                <w:color w:val="000000"/>
                <w:szCs w:val="21"/>
              </w:rPr>
              <w:t>27.14%</w:t>
            </w:r>
          </w:p>
        </w:tc>
        <w:tc>
          <w:tcPr>
            <w:tcW w:w="1181" w:type="dxa"/>
            <w:tcBorders>
              <w:top w:val="single" w:sz="6" w:space="0" w:color="auto"/>
              <w:left w:val="single" w:sz="6" w:space="0" w:color="auto"/>
              <w:bottom w:val="single" w:sz="6" w:space="0" w:color="auto"/>
              <w:right w:val="single" w:sz="6" w:space="0" w:color="auto"/>
            </w:tcBorders>
            <w:vAlign w:val="center"/>
          </w:tcPr>
          <w:p w:rsidR="00C2759D" w:rsidRPr="00075EB0" w:rsidRDefault="00C2759D" w:rsidP="00AE18BF">
            <w:pPr>
              <w:adjustRightInd w:val="0"/>
              <w:snapToGrid w:val="0"/>
              <w:spacing w:before="50" w:line="360" w:lineRule="auto"/>
              <w:jc w:val="right"/>
              <w:rPr>
                <w:kern w:val="0"/>
                <w:szCs w:val="21"/>
              </w:rPr>
            </w:pPr>
            <w:r w:rsidRPr="00075EB0">
              <w:rPr>
                <w:kern w:val="0"/>
                <w:szCs w:val="21"/>
              </w:rPr>
              <w:t>8,030.28</w:t>
            </w:r>
          </w:p>
        </w:tc>
        <w:tc>
          <w:tcPr>
            <w:tcW w:w="1183" w:type="dxa"/>
            <w:tcBorders>
              <w:top w:val="single" w:sz="6" w:space="0" w:color="auto"/>
              <w:left w:val="single" w:sz="6" w:space="0" w:color="auto"/>
              <w:bottom w:val="single" w:sz="6" w:space="0" w:color="auto"/>
              <w:right w:val="single" w:sz="6" w:space="0" w:color="auto"/>
            </w:tcBorders>
            <w:vAlign w:val="center"/>
          </w:tcPr>
          <w:p w:rsidR="00C2759D" w:rsidRPr="00075EB0" w:rsidRDefault="00C2759D" w:rsidP="00AE18BF">
            <w:pPr>
              <w:adjustRightInd w:val="0"/>
              <w:snapToGrid w:val="0"/>
              <w:spacing w:before="50" w:line="360" w:lineRule="auto"/>
              <w:jc w:val="right"/>
              <w:rPr>
                <w:kern w:val="0"/>
                <w:szCs w:val="21"/>
              </w:rPr>
            </w:pPr>
            <w:r w:rsidRPr="00075EB0">
              <w:rPr>
                <w:kern w:val="0"/>
                <w:szCs w:val="21"/>
              </w:rPr>
              <w:t>26.81%</w:t>
            </w:r>
          </w:p>
        </w:tc>
        <w:tc>
          <w:tcPr>
            <w:tcW w:w="1181" w:type="dxa"/>
            <w:tcBorders>
              <w:top w:val="single" w:sz="6" w:space="0" w:color="auto"/>
              <w:left w:val="single" w:sz="6" w:space="0" w:color="auto"/>
              <w:bottom w:val="single" w:sz="6" w:space="0" w:color="auto"/>
              <w:right w:val="single" w:sz="6" w:space="0" w:color="auto"/>
            </w:tcBorders>
            <w:shd w:val="clear" w:color="auto" w:fill="auto"/>
            <w:vAlign w:val="center"/>
          </w:tcPr>
          <w:p w:rsidR="00C2759D" w:rsidRPr="00075EB0" w:rsidRDefault="00C2759D" w:rsidP="00AE18BF">
            <w:pPr>
              <w:adjustRightInd w:val="0"/>
              <w:snapToGrid w:val="0"/>
              <w:spacing w:before="50" w:line="360" w:lineRule="auto"/>
              <w:jc w:val="right"/>
              <w:rPr>
                <w:kern w:val="0"/>
                <w:szCs w:val="21"/>
              </w:rPr>
            </w:pPr>
            <w:r w:rsidRPr="00075EB0">
              <w:rPr>
                <w:kern w:val="0"/>
                <w:szCs w:val="21"/>
              </w:rPr>
              <w:t>9,418.32</w:t>
            </w:r>
          </w:p>
        </w:tc>
        <w:tc>
          <w:tcPr>
            <w:tcW w:w="1183" w:type="dxa"/>
            <w:tcBorders>
              <w:top w:val="single" w:sz="6" w:space="0" w:color="auto"/>
              <w:left w:val="single" w:sz="6" w:space="0" w:color="auto"/>
              <w:bottom w:val="single" w:sz="6" w:space="0" w:color="auto"/>
              <w:right w:val="single" w:sz="12" w:space="0" w:color="auto"/>
            </w:tcBorders>
            <w:shd w:val="clear" w:color="auto" w:fill="auto"/>
            <w:vAlign w:val="center"/>
          </w:tcPr>
          <w:p w:rsidR="00C2759D" w:rsidRPr="00075EB0" w:rsidRDefault="00C2759D" w:rsidP="00AE18BF">
            <w:pPr>
              <w:adjustRightInd w:val="0"/>
              <w:snapToGrid w:val="0"/>
              <w:spacing w:before="50" w:line="360" w:lineRule="auto"/>
              <w:jc w:val="right"/>
              <w:rPr>
                <w:kern w:val="0"/>
                <w:szCs w:val="21"/>
              </w:rPr>
            </w:pPr>
            <w:r w:rsidRPr="00075EB0">
              <w:rPr>
                <w:kern w:val="0"/>
                <w:szCs w:val="21"/>
              </w:rPr>
              <w:t>31.26%</w:t>
            </w:r>
          </w:p>
        </w:tc>
      </w:tr>
      <w:tr w:rsidR="00C2759D" w:rsidRPr="00075EB0" w:rsidTr="00293358">
        <w:trPr>
          <w:trHeight w:val="397"/>
          <w:jc w:val="center"/>
        </w:trPr>
        <w:tc>
          <w:tcPr>
            <w:tcW w:w="532" w:type="dxa"/>
            <w:vMerge/>
            <w:tcBorders>
              <w:top w:val="single" w:sz="6" w:space="0" w:color="auto"/>
              <w:left w:val="single" w:sz="12" w:space="0" w:color="auto"/>
              <w:bottom w:val="single" w:sz="6" w:space="0" w:color="auto"/>
              <w:right w:val="single" w:sz="6" w:space="0" w:color="auto"/>
            </w:tcBorders>
            <w:shd w:val="clear" w:color="auto" w:fill="auto"/>
            <w:vAlign w:val="center"/>
          </w:tcPr>
          <w:p w:rsidR="00C2759D" w:rsidRPr="00075EB0" w:rsidRDefault="00C2759D" w:rsidP="00AE18BF">
            <w:pPr>
              <w:adjustRightInd w:val="0"/>
              <w:snapToGrid w:val="0"/>
              <w:spacing w:before="50" w:line="360" w:lineRule="auto"/>
              <w:jc w:val="left"/>
              <w:rPr>
                <w:kern w:val="0"/>
                <w:szCs w:val="21"/>
              </w:rPr>
            </w:pPr>
          </w:p>
        </w:tc>
        <w:tc>
          <w:tcPr>
            <w:tcW w:w="898" w:type="dxa"/>
            <w:tcBorders>
              <w:top w:val="single" w:sz="6" w:space="0" w:color="auto"/>
              <w:left w:val="single" w:sz="6" w:space="0" w:color="auto"/>
              <w:bottom w:val="single" w:sz="6" w:space="0" w:color="auto"/>
              <w:right w:val="single" w:sz="6" w:space="0" w:color="auto"/>
            </w:tcBorders>
            <w:vAlign w:val="center"/>
          </w:tcPr>
          <w:p w:rsidR="00C2759D" w:rsidRPr="00075EB0" w:rsidRDefault="00C2759D" w:rsidP="00AE18BF">
            <w:pPr>
              <w:adjustRightInd w:val="0"/>
              <w:snapToGrid w:val="0"/>
              <w:spacing w:before="50" w:line="360" w:lineRule="auto"/>
              <w:rPr>
                <w:kern w:val="0"/>
                <w:szCs w:val="21"/>
              </w:rPr>
            </w:pPr>
            <w:r w:rsidRPr="00075EB0">
              <w:rPr>
                <w:kern w:val="0"/>
                <w:szCs w:val="21"/>
              </w:rPr>
              <w:t>互联网</w:t>
            </w:r>
          </w:p>
        </w:tc>
        <w:tc>
          <w:tcPr>
            <w:tcW w:w="1181" w:type="dxa"/>
            <w:tcBorders>
              <w:top w:val="nil"/>
              <w:left w:val="single" w:sz="8" w:space="0" w:color="auto"/>
              <w:bottom w:val="single" w:sz="8" w:space="0" w:color="auto"/>
              <w:right w:val="single" w:sz="8" w:space="0" w:color="auto"/>
            </w:tcBorders>
            <w:shd w:val="clear" w:color="auto" w:fill="auto"/>
            <w:vAlign w:val="center"/>
          </w:tcPr>
          <w:p w:rsidR="00C2759D" w:rsidRPr="00075EB0" w:rsidRDefault="00C2759D" w:rsidP="00AE18BF">
            <w:pPr>
              <w:adjustRightInd w:val="0"/>
              <w:snapToGrid w:val="0"/>
              <w:spacing w:before="50" w:line="360" w:lineRule="auto"/>
              <w:jc w:val="right"/>
              <w:rPr>
                <w:kern w:val="0"/>
                <w:szCs w:val="21"/>
              </w:rPr>
            </w:pPr>
            <w:r w:rsidRPr="00075EB0">
              <w:rPr>
                <w:rFonts w:eastAsia="等线"/>
                <w:color w:val="000000"/>
                <w:szCs w:val="21"/>
              </w:rPr>
              <w:t>3,287.80</w:t>
            </w:r>
          </w:p>
        </w:tc>
        <w:tc>
          <w:tcPr>
            <w:tcW w:w="1183" w:type="dxa"/>
            <w:tcBorders>
              <w:top w:val="nil"/>
              <w:left w:val="nil"/>
              <w:bottom w:val="single" w:sz="8" w:space="0" w:color="auto"/>
              <w:right w:val="single" w:sz="8" w:space="0" w:color="auto"/>
            </w:tcBorders>
            <w:shd w:val="clear" w:color="auto" w:fill="auto"/>
            <w:vAlign w:val="center"/>
          </w:tcPr>
          <w:p w:rsidR="00C2759D" w:rsidRPr="00075EB0" w:rsidRDefault="00C2759D" w:rsidP="00AE18BF">
            <w:pPr>
              <w:adjustRightInd w:val="0"/>
              <w:snapToGrid w:val="0"/>
              <w:spacing w:before="50" w:line="360" w:lineRule="auto"/>
              <w:jc w:val="right"/>
              <w:rPr>
                <w:kern w:val="0"/>
                <w:szCs w:val="21"/>
              </w:rPr>
            </w:pPr>
            <w:r w:rsidRPr="00075EB0">
              <w:rPr>
                <w:rFonts w:eastAsia="等线"/>
                <w:color w:val="000000"/>
                <w:szCs w:val="21"/>
              </w:rPr>
              <w:t>10.49%</w:t>
            </w:r>
          </w:p>
        </w:tc>
        <w:tc>
          <w:tcPr>
            <w:tcW w:w="1181" w:type="dxa"/>
            <w:tcBorders>
              <w:top w:val="single" w:sz="6" w:space="0" w:color="auto"/>
              <w:left w:val="single" w:sz="6" w:space="0" w:color="auto"/>
              <w:bottom w:val="single" w:sz="6" w:space="0" w:color="auto"/>
              <w:right w:val="single" w:sz="6" w:space="0" w:color="auto"/>
            </w:tcBorders>
            <w:vAlign w:val="center"/>
          </w:tcPr>
          <w:p w:rsidR="00C2759D" w:rsidRPr="00075EB0" w:rsidRDefault="00C2759D" w:rsidP="00AE18BF">
            <w:pPr>
              <w:adjustRightInd w:val="0"/>
              <w:snapToGrid w:val="0"/>
              <w:spacing w:before="50" w:line="360" w:lineRule="auto"/>
              <w:jc w:val="right"/>
              <w:rPr>
                <w:kern w:val="0"/>
                <w:szCs w:val="21"/>
              </w:rPr>
            </w:pPr>
            <w:r w:rsidRPr="00075EB0">
              <w:rPr>
                <w:kern w:val="0"/>
                <w:szCs w:val="21"/>
              </w:rPr>
              <w:t>2,880.18</w:t>
            </w:r>
          </w:p>
        </w:tc>
        <w:tc>
          <w:tcPr>
            <w:tcW w:w="1183" w:type="dxa"/>
            <w:tcBorders>
              <w:top w:val="single" w:sz="6" w:space="0" w:color="auto"/>
              <w:left w:val="single" w:sz="6" w:space="0" w:color="auto"/>
              <w:bottom w:val="single" w:sz="6" w:space="0" w:color="auto"/>
              <w:right w:val="single" w:sz="6" w:space="0" w:color="auto"/>
            </w:tcBorders>
            <w:vAlign w:val="center"/>
          </w:tcPr>
          <w:p w:rsidR="00C2759D" w:rsidRPr="00075EB0" w:rsidRDefault="00C2759D" w:rsidP="00AE18BF">
            <w:pPr>
              <w:adjustRightInd w:val="0"/>
              <w:snapToGrid w:val="0"/>
              <w:spacing w:before="50" w:line="360" w:lineRule="auto"/>
              <w:jc w:val="right"/>
              <w:rPr>
                <w:kern w:val="0"/>
                <w:szCs w:val="21"/>
              </w:rPr>
            </w:pPr>
            <w:r w:rsidRPr="00075EB0">
              <w:rPr>
                <w:kern w:val="0"/>
                <w:szCs w:val="21"/>
              </w:rPr>
              <w:t>9.62%</w:t>
            </w:r>
          </w:p>
        </w:tc>
        <w:tc>
          <w:tcPr>
            <w:tcW w:w="1181" w:type="dxa"/>
            <w:tcBorders>
              <w:top w:val="single" w:sz="6" w:space="0" w:color="auto"/>
              <w:left w:val="single" w:sz="6" w:space="0" w:color="auto"/>
              <w:bottom w:val="single" w:sz="6" w:space="0" w:color="auto"/>
              <w:right w:val="single" w:sz="6" w:space="0" w:color="auto"/>
            </w:tcBorders>
            <w:shd w:val="clear" w:color="auto" w:fill="auto"/>
            <w:vAlign w:val="center"/>
          </w:tcPr>
          <w:p w:rsidR="00C2759D" w:rsidRPr="00075EB0" w:rsidRDefault="00C2759D" w:rsidP="00AE18BF">
            <w:pPr>
              <w:adjustRightInd w:val="0"/>
              <w:snapToGrid w:val="0"/>
              <w:spacing w:before="50" w:line="360" w:lineRule="auto"/>
              <w:jc w:val="right"/>
              <w:rPr>
                <w:kern w:val="0"/>
                <w:szCs w:val="21"/>
              </w:rPr>
            </w:pPr>
            <w:r w:rsidRPr="00075EB0">
              <w:rPr>
                <w:kern w:val="0"/>
                <w:szCs w:val="21"/>
              </w:rPr>
              <w:t>3,401.11</w:t>
            </w:r>
          </w:p>
        </w:tc>
        <w:tc>
          <w:tcPr>
            <w:tcW w:w="1183" w:type="dxa"/>
            <w:tcBorders>
              <w:top w:val="single" w:sz="6" w:space="0" w:color="auto"/>
              <w:left w:val="single" w:sz="6" w:space="0" w:color="auto"/>
              <w:bottom w:val="single" w:sz="6" w:space="0" w:color="auto"/>
              <w:right w:val="single" w:sz="12" w:space="0" w:color="auto"/>
            </w:tcBorders>
            <w:shd w:val="clear" w:color="auto" w:fill="auto"/>
            <w:vAlign w:val="center"/>
          </w:tcPr>
          <w:p w:rsidR="00C2759D" w:rsidRPr="00075EB0" w:rsidRDefault="00C2759D" w:rsidP="00AE18BF">
            <w:pPr>
              <w:adjustRightInd w:val="0"/>
              <w:snapToGrid w:val="0"/>
              <w:spacing w:before="50" w:line="360" w:lineRule="auto"/>
              <w:jc w:val="right"/>
              <w:rPr>
                <w:kern w:val="0"/>
                <w:szCs w:val="21"/>
              </w:rPr>
            </w:pPr>
            <w:r w:rsidRPr="00075EB0">
              <w:rPr>
                <w:kern w:val="0"/>
                <w:szCs w:val="21"/>
              </w:rPr>
              <w:t>11.29%</w:t>
            </w:r>
          </w:p>
        </w:tc>
      </w:tr>
      <w:tr w:rsidR="00C2759D" w:rsidRPr="00075EB0" w:rsidTr="00293358">
        <w:trPr>
          <w:trHeight w:val="397"/>
          <w:jc w:val="center"/>
        </w:trPr>
        <w:tc>
          <w:tcPr>
            <w:tcW w:w="532" w:type="dxa"/>
            <w:vMerge/>
            <w:tcBorders>
              <w:top w:val="single" w:sz="6" w:space="0" w:color="auto"/>
              <w:left w:val="single" w:sz="12" w:space="0" w:color="auto"/>
              <w:bottom w:val="single" w:sz="6" w:space="0" w:color="auto"/>
              <w:right w:val="single" w:sz="6" w:space="0" w:color="auto"/>
            </w:tcBorders>
            <w:shd w:val="clear" w:color="auto" w:fill="auto"/>
            <w:vAlign w:val="center"/>
          </w:tcPr>
          <w:p w:rsidR="00C2759D" w:rsidRPr="00075EB0" w:rsidRDefault="00C2759D" w:rsidP="00AE18BF">
            <w:pPr>
              <w:adjustRightInd w:val="0"/>
              <w:snapToGrid w:val="0"/>
              <w:spacing w:before="50" w:line="360" w:lineRule="auto"/>
              <w:jc w:val="left"/>
              <w:rPr>
                <w:kern w:val="0"/>
                <w:szCs w:val="21"/>
              </w:rPr>
            </w:pPr>
          </w:p>
        </w:tc>
        <w:tc>
          <w:tcPr>
            <w:tcW w:w="898" w:type="dxa"/>
            <w:tcBorders>
              <w:top w:val="single" w:sz="6" w:space="0" w:color="auto"/>
              <w:left w:val="single" w:sz="6" w:space="0" w:color="auto"/>
              <w:bottom w:val="single" w:sz="6" w:space="0" w:color="auto"/>
              <w:right w:val="single" w:sz="6" w:space="0" w:color="auto"/>
            </w:tcBorders>
            <w:vAlign w:val="center"/>
          </w:tcPr>
          <w:p w:rsidR="00C2759D" w:rsidRPr="00075EB0" w:rsidRDefault="00C2759D" w:rsidP="00AE18BF">
            <w:pPr>
              <w:adjustRightInd w:val="0"/>
              <w:snapToGrid w:val="0"/>
              <w:spacing w:before="50" w:line="360" w:lineRule="auto"/>
              <w:jc w:val="center"/>
              <w:rPr>
                <w:b/>
                <w:kern w:val="0"/>
                <w:szCs w:val="21"/>
              </w:rPr>
            </w:pPr>
            <w:r w:rsidRPr="00075EB0">
              <w:rPr>
                <w:b/>
                <w:kern w:val="0"/>
                <w:szCs w:val="21"/>
              </w:rPr>
              <w:t>小计</w:t>
            </w:r>
          </w:p>
        </w:tc>
        <w:tc>
          <w:tcPr>
            <w:tcW w:w="1181" w:type="dxa"/>
            <w:tcBorders>
              <w:top w:val="nil"/>
              <w:left w:val="nil"/>
              <w:bottom w:val="single" w:sz="8" w:space="0" w:color="auto"/>
              <w:right w:val="single" w:sz="8" w:space="0" w:color="auto"/>
            </w:tcBorders>
            <w:shd w:val="clear" w:color="auto" w:fill="auto"/>
            <w:vAlign w:val="center"/>
          </w:tcPr>
          <w:p w:rsidR="00C2759D" w:rsidRPr="00075EB0" w:rsidRDefault="00C2759D" w:rsidP="00AE18BF">
            <w:pPr>
              <w:adjustRightInd w:val="0"/>
              <w:snapToGrid w:val="0"/>
              <w:spacing w:before="50" w:line="360" w:lineRule="auto"/>
              <w:jc w:val="right"/>
              <w:rPr>
                <w:b/>
                <w:kern w:val="0"/>
                <w:szCs w:val="21"/>
              </w:rPr>
            </w:pPr>
            <w:r w:rsidRPr="00075EB0">
              <w:rPr>
                <w:rFonts w:eastAsia="等线"/>
                <w:b/>
                <w:bCs/>
                <w:color w:val="000000"/>
                <w:szCs w:val="21"/>
              </w:rPr>
              <w:t>11,791.38</w:t>
            </w:r>
          </w:p>
        </w:tc>
        <w:tc>
          <w:tcPr>
            <w:tcW w:w="1183" w:type="dxa"/>
            <w:tcBorders>
              <w:top w:val="nil"/>
              <w:left w:val="nil"/>
              <w:bottom w:val="single" w:sz="8" w:space="0" w:color="auto"/>
              <w:right w:val="single" w:sz="8" w:space="0" w:color="auto"/>
            </w:tcBorders>
            <w:shd w:val="clear" w:color="auto" w:fill="auto"/>
            <w:vAlign w:val="center"/>
          </w:tcPr>
          <w:p w:rsidR="00C2759D" w:rsidRPr="00075EB0" w:rsidRDefault="00C2759D" w:rsidP="00AE18BF">
            <w:pPr>
              <w:adjustRightInd w:val="0"/>
              <w:snapToGrid w:val="0"/>
              <w:spacing w:before="50" w:line="360" w:lineRule="auto"/>
              <w:jc w:val="right"/>
              <w:rPr>
                <w:b/>
                <w:kern w:val="0"/>
                <w:szCs w:val="21"/>
              </w:rPr>
            </w:pPr>
            <w:r w:rsidRPr="00075EB0">
              <w:rPr>
                <w:b/>
                <w:kern w:val="0"/>
                <w:szCs w:val="21"/>
              </w:rPr>
              <w:t>37.63%</w:t>
            </w:r>
          </w:p>
        </w:tc>
        <w:tc>
          <w:tcPr>
            <w:tcW w:w="1181" w:type="dxa"/>
            <w:tcBorders>
              <w:top w:val="single" w:sz="6" w:space="0" w:color="auto"/>
              <w:left w:val="single" w:sz="6" w:space="0" w:color="auto"/>
              <w:bottom w:val="single" w:sz="6" w:space="0" w:color="auto"/>
              <w:right w:val="single" w:sz="6" w:space="0" w:color="auto"/>
            </w:tcBorders>
            <w:vAlign w:val="center"/>
          </w:tcPr>
          <w:p w:rsidR="00C2759D" w:rsidRPr="00075EB0" w:rsidRDefault="00C2759D" w:rsidP="00AE18BF">
            <w:pPr>
              <w:adjustRightInd w:val="0"/>
              <w:snapToGrid w:val="0"/>
              <w:spacing w:before="50" w:line="360" w:lineRule="auto"/>
              <w:jc w:val="right"/>
              <w:rPr>
                <w:b/>
                <w:kern w:val="0"/>
                <w:szCs w:val="21"/>
              </w:rPr>
            </w:pPr>
            <w:r w:rsidRPr="00075EB0">
              <w:rPr>
                <w:b/>
                <w:kern w:val="0"/>
                <w:szCs w:val="21"/>
              </w:rPr>
              <w:t>10,910.46</w:t>
            </w:r>
          </w:p>
        </w:tc>
        <w:tc>
          <w:tcPr>
            <w:tcW w:w="1183" w:type="dxa"/>
            <w:tcBorders>
              <w:top w:val="single" w:sz="6" w:space="0" w:color="auto"/>
              <w:left w:val="single" w:sz="6" w:space="0" w:color="auto"/>
              <w:bottom w:val="single" w:sz="6" w:space="0" w:color="auto"/>
              <w:right w:val="single" w:sz="6" w:space="0" w:color="auto"/>
            </w:tcBorders>
            <w:vAlign w:val="center"/>
          </w:tcPr>
          <w:p w:rsidR="00C2759D" w:rsidRPr="00075EB0" w:rsidRDefault="00C2759D" w:rsidP="00AE18BF">
            <w:pPr>
              <w:adjustRightInd w:val="0"/>
              <w:snapToGrid w:val="0"/>
              <w:spacing w:before="50" w:line="360" w:lineRule="auto"/>
              <w:jc w:val="right"/>
              <w:rPr>
                <w:b/>
                <w:kern w:val="0"/>
                <w:szCs w:val="21"/>
              </w:rPr>
            </w:pPr>
            <w:r w:rsidRPr="00075EB0">
              <w:rPr>
                <w:b/>
                <w:kern w:val="0"/>
                <w:szCs w:val="21"/>
              </w:rPr>
              <w:t>36.43%</w:t>
            </w:r>
          </w:p>
        </w:tc>
        <w:tc>
          <w:tcPr>
            <w:tcW w:w="1181" w:type="dxa"/>
            <w:tcBorders>
              <w:top w:val="single" w:sz="6" w:space="0" w:color="auto"/>
              <w:left w:val="single" w:sz="6" w:space="0" w:color="auto"/>
              <w:bottom w:val="single" w:sz="6" w:space="0" w:color="auto"/>
              <w:right w:val="single" w:sz="6" w:space="0" w:color="auto"/>
            </w:tcBorders>
            <w:shd w:val="clear" w:color="auto" w:fill="auto"/>
            <w:vAlign w:val="center"/>
          </w:tcPr>
          <w:p w:rsidR="00C2759D" w:rsidRPr="00075EB0" w:rsidRDefault="00C2759D" w:rsidP="00AE18BF">
            <w:pPr>
              <w:adjustRightInd w:val="0"/>
              <w:snapToGrid w:val="0"/>
              <w:spacing w:before="50" w:line="360" w:lineRule="auto"/>
              <w:jc w:val="right"/>
              <w:rPr>
                <w:b/>
                <w:kern w:val="0"/>
                <w:szCs w:val="21"/>
              </w:rPr>
            </w:pPr>
            <w:r w:rsidRPr="00075EB0">
              <w:rPr>
                <w:b/>
                <w:kern w:val="0"/>
                <w:szCs w:val="21"/>
              </w:rPr>
              <w:t>12,819.43</w:t>
            </w:r>
          </w:p>
        </w:tc>
        <w:tc>
          <w:tcPr>
            <w:tcW w:w="1183" w:type="dxa"/>
            <w:tcBorders>
              <w:top w:val="single" w:sz="6" w:space="0" w:color="auto"/>
              <w:left w:val="single" w:sz="6" w:space="0" w:color="auto"/>
              <w:bottom w:val="single" w:sz="6" w:space="0" w:color="auto"/>
              <w:right w:val="single" w:sz="12" w:space="0" w:color="auto"/>
            </w:tcBorders>
            <w:shd w:val="clear" w:color="auto" w:fill="auto"/>
            <w:vAlign w:val="center"/>
          </w:tcPr>
          <w:p w:rsidR="00C2759D" w:rsidRPr="00075EB0" w:rsidRDefault="00C2759D" w:rsidP="00AE18BF">
            <w:pPr>
              <w:adjustRightInd w:val="0"/>
              <w:snapToGrid w:val="0"/>
              <w:spacing w:before="50" w:line="360" w:lineRule="auto"/>
              <w:jc w:val="right"/>
              <w:rPr>
                <w:b/>
                <w:kern w:val="0"/>
                <w:szCs w:val="21"/>
              </w:rPr>
            </w:pPr>
            <w:r w:rsidRPr="00075EB0">
              <w:rPr>
                <w:b/>
                <w:kern w:val="0"/>
                <w:szCs w:val="21"/>
              </w:rPr>
              <w:t>42.54%</w:t>
            </w:r>
          </w:p>
        </w:tc>
      </w:tr>
      <w:tr w:rsidR="00C2759D" w:rsidRPr="00075EB0" w:rsidTr="00293358">
        <w:trPr>
          <w:trHeight w:val="397"/>
          <w:jc w:val="center"/>
        </w:trPr>
        <w:tc>
          <w:tcPr>
            <w:tcW w:w="532" w:type="dxa"/>
            <w:vMerge w:val="restart"/>
            <w:tcBorders>
              <w:top w:val="single" w:sz="6" w:space="0" w:color="auto"/>
              <w:left w:val="single" w:sz="12" w:space="0" w:color="auto"/>
              <w:bottom w:val="single" w:sz="6" w:space="0" w:color="auto"/>
              <w:right w:val="single" w:sz="6" w:space="0" w:color="auto"/>
            </w:tcBorders>
            <w:shd w:val="clear" w:color="auto" w:fill="auto"/>
            <w:vAlign w:val="center"/>
          </w:tcPr>
          <w:p w:rsidR="00C2759D" w:rsidRPr="00075EB0" w:rsidRDefault="00C2759D" w:rsidP="00AE18BF">
            <w:pPr>
              <w:adjustRightInd w:val="0"/>
              <w:snapToGrid w:val="0"/>
              <w:spacing w:before="50" w:line="360" w:lineRule="auto"/>
              <w:jc w:val="left"/>
              <w:rPr>
                <w:kern w:val="0"/>
                <w:szCs w:val="21"/>
              </w:rPr>
            </w:pPr>
            <w:r w:rsidRPr="00075EB0">
              <w:rPr>
                <w:kern w:val="0"/>
                <w:szCs w:val="21"/>
              </w:rPr>
              <w:t>经销</w:t>
            </w:r>
          </w:p>
        </w:tc>
        <w:tc>
          <w:tcPr>
            <w:tcW w:w="898" w:type="dxa"/>
            <w:tcBorders>
              <w:top w:val="single" w:sz="6" w:space="0" w:color="auto"/>
              <w:left w:val="single" w:sz="6" w:space="0" w:color="auto"/>
              <w:bottom w:val="single" w:sz="6" w:space="0" w:color="auto"/>
              <w:right w:val="single" w:sz="6" w:space="0" w:color="auto"/>
            </w:tcBorders>
            <w:vAlign w:val="center"/>
          </w:tcPr>
          <w:p w:rsidR="00C2759D" w:rsidRPr="00075EB0" w:rsidRDefault="00C2759D" w:rsidP="00AE18BF">
            <w:pPr>
              <w:adjustRightInd w:val="0"/>
              <w:snapToGrid w:val="0"/>
              <w:spacing w:before="50" w:line="360" w:lineRule="auto"/>
              <w:rPr>
                <w:kern w:val="0"/>
                <w:szCs w:val="21"/>
              </w:rPr>
            </w:pPr>
            <w:r w:rsidRPr="00075EB0">
              <w:rPr>
                <w:kern w:val="0"/>
                <w:szCs w:val="21"/>
              </w:rPr>
              <w:t>买断</w:t>
            </w:r>
          </w:p>
        </w:tc>
        <w:tc>
          <w:tcPr>
            <w:tcW w:w="1181" w:type="dxa"/>
            <w:tcBorders>
              <w:top w:val="nil"/>
              <w:left w:val="single" w:sz="8" w:space="0" w:color="auto"/>
              <w:bottom w:val="single" w:sz="8" w:space="0" w:color="auto"/>
              <w:right w:val="single" w:sz="8" w:space="0" w:color="auto"/>
            </w:tcBorders>
            <w:shd w:val="clear" w:color="auto" w:fill="auto"/>
            <w:vAlign w:val="center"/>
          </w:tcPr>
          <w:p w:rsidR="00C2759D" w:rsidRPr="00075EB0" w:rsidRDefault="00C2759D" w:rsidP="00AE18BF">
            <w:pPr>
              <w:adjustRightInd w:val="0"/>
              <w:snapToGrid w:val="0"/>
              <w:spacing w:before="50" w:line="360" w:lineRule="auto"/>
              <w:jc w:val="right"/>
              <w:rPr>
                <w:kern w:val="0"/>
                <w:szCs w:val="21"/>
              </w:rPr>
            </w:pPr>
            <w:r w:rsidRPr="00075EB0">
              <w:rPr>
                <w:rFonts w:eastAsia="等线"/>
                <w:color w:val="000000"/>
                <w:szCs w:val="21"/>
              </w:rPr>
              <w:t>11,969.58</w:t>
            </w:r>
          </w:p>
        </w:tc>
        <w:tc>
          <w:tcPr>
            <w:tcW w:w="1183" w:type="dxa"/>
            <w:tcBorders>
              <w:top w:val="nil"/>
              <w:left w:val="nil"/>
              <w:bottom w:val="single" w:sz="8" w:space="0" w:color="auto"/>
              <w:right w:val="single" w:sz="8" w:space="0" w:color="auto"/>
            </w:tcBorders>
            <w:shd w:val="clear" w:color="auto" w:fill="auto"/>
            <w:vAlign w:val="center"/>
          </w:tcPr>
          <w:p w:rsidR="00C2759D" w:rsidRPr="00075EB0" w:rsidRDefault="00C2759D" w:rsidP="00AE18BF">
            <w:pPr>
              <w:adjustRightInd w:val="0"/>
              <w:snapToGrid w:val="0"/>
              <w:spacing w:before="50" w:line="360" w:lineRule="auto"/>
              <w:jc w:val="right"/>
              <w:rPr>
                <w:kern w:val="0"/>
                <w:szCs w:val="21"/>
              </w:rPr>
            </w:pPr>
            <w:r w:rsidRPr="00075EB0">
              <w:rPr>
                <w:rFonts w:eastAsia="等线"/>
                <w:color w:val="000000"/>
                <w:szCs w:val="21"/>
              </w:rPr>
              <w:t>38.20%</w:t>
            </w:r>
          </w:p>
        </w:tc>
        <w:tc>
          <w:tcPr>
            <w:tcW w:w="1181" w:type="dxa"/>
            <w:tcBorders>
              <w:top w:val="single" w:sz="6" w:space="0" w:color="auto"/>
              <w:left w:val="single" w:sz="6" w:space="0" w:color="auto"/>
              <w:bottom w:val="single" w:sz="6" w:space="0" w:color="auto"/>
              <w:right w:val="single" w:sz="6" w:space="0" w:color="auto"/>
            </w:tcBorders>
            <w:vAlign w:val="center"/>
          </w:tcPr>
          <w:p w:rsidR="00C2759D" w:rsidRPr="00075EB0" w:rsidRDefault="00C2759D" w:rsidP="00AE18BF">
            <w:pPr>
              <w:adjustRightInd w:val="0"/>
              <w:snapToGrid w:val="0"/>
              <w:spacing w:before="50" w:line="360" w:lineRule="auto"/>
              <w:jc w:val="right"/>
              <w:rPr>
                <w:kern w:val="0"/>
                <w:szCs w:val="21"/>
              </w:rPr>
            </w:pPr>
            <w:r w:rsidRPr="00075EB0">
              <w:rPr>
                <w:kern w:val="0"/>
                <w:szCs w:val="21"/>
              </w:rPr>
              <w:t>12,389.20</w:t>
            </w:r>
          </w:p>
        </w:tc>
        <w:tc>
          <w:tcPr>
            <w:tcW w:w="1183" w:type="dxa"/>
            <w:tcBorders>
              <w:top w:val="single" w:sz="6" w:space="0" w:color="auto"/>
              <w:left w:val="single" w:sz="6" w:space="0" w:color="auto"/>
              <w:bottom w:val="single" w:sz="6" w:space="0" w:color="auto"/>
              <w:right w:val="single" w:sz="6" w:space="0" w:color="auto"/>
            </w:tcBorders>
            <w:vAlign w:val="center"/>
          </w:tcPr>
          <w:p w:rsidR="00C2759D" w:rsidRPr="00075EB0" w:rsidRDefault="00C2759D" w:rsidP="00AE18BF">
            <w:pPr>
              <w:adjustRightInd w:val="0"/>
              <w:snapToGrid w:val="0"/>
              <w:spacing w:before="50" w:line="360" w:lineRule="auto"/>
              <w:jc w:val="right"/>
              <w:rPr>
                <w:kern w:val="0"/>
                <w:szCs w:val="21"/>
              </w:rPr>
            </w:pPr>
            <w:r w:rsidRPr="00075EB0">
              <w:rPr>
                <w:kern w:val="0"/>
                <w:szCs w:val="21"/>
              </w:rPr>
              <w:t>41.37%</w:t>
            </w:r>
          </w:p>
        </w:tc>
        <w:tc>
          <w:tcPr>
            <w:tcW w:w="1181" w:type="dxa"/>
            <w:tcBorders>
              <w:top w:val="single" w:sz="6" w:space="0" w:color="auto"/>
              <w:left w:val="single" w:sz="6" w:space="0" w:color="auto"/>
              <w:bottom w:val="single" w:sz="6" w:space="0" w:color="auto"/>
              <w:right w:val="single" w:sz="6" w:space="0" w:color="auto"/>
            </w:tcBorders>
            <w:shd w:val="clear" w:color="auto" w:fill="auto"/>
            <w:vAlign w:val="center"/>
          </w:tcPr>
          <w:p w:rsidR="00C2759D" w:rsidRPr="00075EB0" w:rsidRDefault="00C2759D" w:rsidP="00AE18BF">
            <w:pPr>
              <w:adjustRightInd w:val="0"/>
              <w:snapToGrid w:val="0"/>
              <w:spacing w:before="50" w:line="360" w:lineRule="auto"/>
              <w:jc w:val="right"/>
              <w:rPr>
                <w:kern w:val="0"/>
                <w:szCs w:val="21"/>
              </w:rPr>
            </w:pPr>
            <w:r w:rsidRPr="00075EB0">
              <w:rPr>
                <w:kern w:val="0"/>
                <w:szCs w:val="21"/>
              </w:rPr>
              <w:t>12,549.46</w:t>
            </w:r>
          </w:p>
        </w:tc>
        <w:tc>
          <w:tcPr>
            <w:tcW w:w="1183" w:type="dxa"/>
            <w:tcBorders>
              <w:top w:val="single" w:sz="6" w:space="0" w:color="auto"/>
              <w:left w:val="single" w:sz="6" w:space="0" w:color="auto"/>
              <w:bottom w:val="single" w:sz="6" w:space="0" w:color="auto"/>
              <w:right w:val="single" w:sz="12" w:space="0" w:color="auto"/>
            </w:tcBorders>
            <w:shd w:val="clear" w:color="auto" w:fill="auto"/>
            <w:vAlign w:val="center"/>
          </w:tcPr>
          <w:p w:rsidR="00C2759D" w:rsidRPr="00075EB0" w:rsidRDefault="00C2759D" w:rsidP="00AE18BF">
            <w:pPr>
              <w:adjustRightInd w:val="0"/>
              <w:snapToGrid w:val="0"/>
              <w:spacing w:before="50" w:line="360" w:lineRule="auto"/>
              <w:jc w:val="right"/>
              <w:rPr>
                <w:kern w:val="0"/>
                <w:szCs w:val="21"/>
              </w:rPr>
            </w:pPr>
            <w:r w:rsidRPr="00075EB0">
              <w:rPr>
                <w:kern w:val="0"/>
                <w:szCs w:val="21"/>
              </w:rPr>
              <w:t>41.65%</w:t>
            </w:r>
          </w:p>
        </w:tc>
      </w:tr>
      <w:tr w:rsidR="00C2759D" w:rsidRPr="00075EB0" w:rsidTr="00293358">
        <w:trPr>
          <w:trHeight w:val="397"/>
          <w:jc w:val="center"/>
        </w:trPr>
        <w:tc>
          <w:tcPr>
            <w:tcW w:w="532" w:type="dxa"/>
            <w:vMerge/>
            <w:tcBorders>
              <w:top w:val="single" w:sz="6" w:space="0" w:color="auto"/>
              <w:left w:val="single" w:sz="12" w:space="0" w:color="auto"/>
              <w:bottom w:val="single" w:sz="6" w:space="0" w:color="auto"/>
              <w:right w:val="single" w:sz="6" w:space="0" w:color="auto"/>
            </w:tcBorders>
            <w:shd w:val="clear" w:color="auto" w:fill="auto"/>
            <w:vAlign w:val="center"/>
          </w:tcPr>
          <w:p w:rsidR="00C2759D" w:rsidRPr="00075EB0" w:rsidRDefault="00C2759D" w:rsidP="00AE18BF">
            <w:pPr>
              <w:adjustRightInd w:val="0"/>
              <w:snapToGrid w:val="0"/>
              <w:spacing w:before="50" w:line="360" w:lineRule="auto"/>
              <w:jc w:val="left"/>
              <w:rPr>
                <w:kern w:val="0"/>
                <w:szCs w:val="21"/>
              </w:rPr>
            </w:pPr>
          </w:p>
        </w:tc>
        <w:tc>
          <w:tcPr>
            <w:tcW w:w="898" w:type="dxa"/>
            <w:tcBorders>
              <w:top w:val="single" w:sz="6" w:space="0" w:color="auto"/>
              <w:left w:val="single" w:sz="6" w:space="0" w:color="auto"/>
              <w:bottom w:val="single" w:sz="6" w:space="0" w:color="auto"/>
              <w:right w:val="single" w:sz="6" w:space="0" w:color="auto"/>
            </w:tcBorders>
            <w:vAlign w:val="center"/>
          </w:tcPr>
          <w:p w:rsidR="00C2759D" w:rsidRPr="00075EB0" w:rsidRDefault="00C2759D" w:rsidP="00AE18BF">
            <w:pPr>
              <w:adjustRightInd w:val="0"/>
              <w:snapToGrid w:val="0"/>
              <w:spacing w:before="50" w:line="360" w:lineRule="auto"/>
              <w:rPr>
                <w:kern w:val="0"/>
                <w:szCs w:val="21"/>
              </w:rPr>
            </w:pPr>
            <w:r w:rsidRPr="00075EB0">
              <w:rPr>
                <w:kern w:val="0"/>
                <w:szCs w:val="21"/>
              </w:rPr>
              <w:t>代销</w:t>
            </w:r>
          </w:p>
        </w:tc>
        <w:tc>
          <w:tcPr>
            <w:tcW w:w="1181" w:type="dxa"/>
            <w:tcBorders>
              <w:top w:val="nil"/>
              <w:left w:val="single" w:sz="8" w:space="0" w:color="auto"/>
              <w:bottom w:val="single" w:sz="8" w:space="0" w:color="auto"/>
              <w:right w:val="single" w:sz="8" w:space="0" w:color="auto"/>
            </w:tcBorders>
            <w:shd w:val="clear" w:color="auto" w:fill="auto"/>
            <w:vAlign w:val="center"/>
          </w:tcPr>
          <w:p w:rsidR="00C2759D" w:rsidRPr="00075EB0" w:rsidRDefault="00C2759D" w:rsidP="00AE18BF">
            <w:pPr>
              <w:adjustRightInd w:val="0"/>
              <w:snapToGrid w:val="0"/>
              <w:spacing w:before="50" w:line="360" w:lineRule="auto"/>
              <w:jc w:val="right"/>
              <w:rPr>
                <w:kern w:val="0"/>
                <w:szCs w:val="21"/>
              </w:rPr>
            </w:pPr>
            <w:r w:rsidRPr="00075EB0">
              <w:rPr>
                <w:rFonts w:eastAsia="等线"/>
                <w:color w:val="000000"/>
                <w:szCs w:val="21"/>
              </w:rPr>
              <w:t>7,576.07</w:t>
            </w:r>
          </w:p>
        </w:tc>
        <w:tc>
          <w:tcPr>
            <w:tcW w:w="1183" w:type="dxa"/>
            <w:tcBorders>
              <w:top w:val="nil"/>
              <w:left w:val="nil"/>
              <w:bottom w:val="single" w:sz="8" w:space="0" w:color="auto"/>
              <w:right w:val="single" w:sz="8" w:space="0" w:color="auto"/>
            </w:tcBorders>
            <w:shd w:val="clear" w:color="auto" w:fill="auto"/>
            <w:vAlign w:val="center"/>
          </w:tcPr>
          <w:p w:rsidR="00C2759D" w:rsidRPr="00075EB0" w:rsidRDefault="00C2759D" w:rsidP="00AE18BF">
            <w:pPr>
              <w:adjustRightInd w:val="0"/>
              <w:snapToGrid w:val="0"/>
              <w:spacing w:before="50" w:line="360" w:lineRule="auto"/>
              <w:jc w:val="right"/>
              <w:rPr>
                <w:kern w:val="0"/>
                <w:szCs w:val="21"/>
              </w:rPr>
            </w:pPr>
            <w:r w:rsidRPr="00075EB0">
              <w:rPr>
                <w:rFonts w:eastAsia="等线"/>
                <w:color w:val="000000"/>
                <w:szCs w:val="21"/>
              </w:rPr>
              <w:t>24.18%</w:t>
            </w:r>
          </w:p>
        </w:tc>
        <w:tc>
          <w:tcPr>
            <w:tcW w:w="1181" w:type="dxa"/>
            <w:tcBorders>
              <w:top w:val="single" w:sz="6" w:space="0" w:color="auto"/>
              <w:left w:val="single" w:sz="6" w:space="0" w:color="auto"/>
              <w:bottom w:val="single" w:sz="6" w:space="0" w:color="auto"/>
              <w:right w:val="single" w:sz="6" w:space="0" w:color="auto"/>
            </w:tcBorders>
            <w:vAlign w:val="center"/>
          </w:tcPr>
          <w:p w:rsidR="00C2759D" w:rsidRPr="00075EB0" w:rsidRDefault="00C2759D" w:rsidP="00AE18BF">
            <w:pPr>
              <w:adjustRightInd w:val="0"/>
              <w:snapToGrid w:val="0"/>
              <w:spacing w:before="50" w:line="360" w:lineRule="auto"/>
              <w:jc w:val="right"/>
              <w:rPr>
                <w:kern w:val="0"/>
                <w:szCs w:val="21"/>
              </w:rPr>
            </w:pPr>
            <w:r w:rsidRPr="00075EB0">
              <w:rPr>
                <w:kern w:val="0"/>
                <w:szCs w:val="21"/>
              </w:rPr>
              <w:t>6,648.55</w:t>
            </w:r>
          </w:p>
        </w:tc>
        <w:tc>
          <w:tcPr>
            <w:tcW w:w="1183" w:type="dxa"/>
            <w:tcBorders>
              <w:top w:val="single" w:sz="6" w:space="0" w:color="auto"/>
              <w:left w:val="single" w:sz="6" w:space="0" w:color="auto"/>
              <w:bottom w:val="single" w:sz="6" w:space="0" w:color="auto"/>
              <w:right w:val="single" w:sz="6" w:space="0" w:color="auto"/>
            </w:tcBorders>
            <w:vAlign w:val="center"/>
          </w:tcPr>
          <w:p w:rsidR="00C2759D" w:rsidRPr="00075EB0" w:rsidRDefault="00C2759D" w:rsidP="00AE18BF">
            <w:pPr>
              <w:adjustRightInd w:val="0"/>
              <w:snapToGrid w:val="0"/>
              <w:spacing w:before="50" w:line="360" w:lineRule="auto"/>
              <w:jc w:val="right"/>
              <w:rPr>
                <w:kern w:val="0"/>
                <w:szCs w:val="21"/>
              </w:rPr>
            </w:pPr>
            <w:r w:rsidRPr="00075EB0">
              <w:rPr>
                <w:kern w:val="0"/>
                <w:szCs w:val="21"/>
              </w:rPr>
              <w:t>22.20%</w:t>
            </w:r>
          </w:p>
        </w:tc>
        <w:tc>
          <w:tcPr>
            <w:tcW w:w="1181" w:type="dxa"/>
            <w:tcBorders>
              <w:top w:val="single" w:sz="6" w:space="0" w:color="auto"/>
              <w:left w:val="single" w:sz="6" w:space="0" w:color="auto"/>
              <w:bottom w:val="single" w:sz="6" w:space="0" w:color="auto"/>
              <w:right w:val="single" w:sz="6" w:space="0" w:color="auto"/>
            </w:tcBorders>
            <w:shd w:val="clear" w:color="auto" w:fill="auto"/>
            <w:vAlign w:val="center"/>
          </w:tcPr>
          <w:p w:rsidR="00C2759D" w:rsidRPr="00075EB0" w:rsidRDefault="00C2759D" w:rsidP="00AE18BF">
            <w:pPr>
              <w:adjustRightInd w:val="0"/>
              <w:snapToGrid w:val="0"/>
              <w:spacing w:before="50" w:line="360" w:lineRule="auto"/>
              <w:jc w:val="right"/>
              <w:rPr>
                <w:kern w:val="0"/>
                <w:szCs w:val="21"/>
              </w:rPr>
            </w:pPr>
            <w:r w:rsidRPr="00075EB0">
              <w:rPr>
                <w:kern w:val="0"/>
                <w:szCs w:val="21"/>
              </w:rPr>
              <w:t>4,762.94</w:t>
            </w:r>
          </w:p>
        </w:tc>
        <w:tc>
          <w:tcPr>
            <w:tcW w:w="1183" w:type="dxa"/>
            <w:tcBorders>
              <w:top w:val="single" w:sz="6" w:space="0" w:color="auto"/>
              <w:left w:val="single" w:sz="6" w:space="0" w:color="auto"/>
              <w:bottom w:val="single" w:sz="6" w:space="0" w:color="auto"/>
              <w:right w:val="single" w:sz="12" w:space="0" w:color="auto"/>
            </w:tcBorders>
            <w:shd w:val="clear" w:color="auto" w:fill="auto"/>
            <w:vAlign w:val="center"/>
          </w:tcPr>
          <w:p w:rsidR="00C2759D" w:rsidRPr="00075EB0" w:rsidRDefault="00C2759D" w:rsidP="00AE18BF">
            <w:pPr>
              <w:adjustRightInd w:val="0"/>
              <w:snapToGrid w:val="0"/>
              <w:spacing w:before="50" w:line="360" w:lineRule="auto"/>
              <w:jc w:val="right"/>
              <w:rPr>
                <w:kern w:val="0"/>
                <w:szCs w:val="21"/>
              </w:rPr>
            </w:pPr>
            <w:r w:rsidRPr="00075EB0">
              <w:rPr>
                <w:kern w:val="0"/>
                <w:szCs w:val="21"/>
              </w:rPr>
              <w:t>15.81%</w:t>
            </w:r>
          </w:p>
        </w:tc>
      </w:tr>
      <w:tr w:rsidR="00C2759D" w:rsidRPr="00075EB0" w:rsidTr="00293358">
        <w:trPr>
          <w:trHeight w:val="397"/>
          <w:jc w:val="center"/>
        </w:trPr>
        <w:tc>
          <w:tcPr>
            <w:tcW w:w="532" w:type="dxa"/>
            <w:vMerge/>
            <w:tcBorders>
              <w:top w:val="single" w:sz="6" w:space="0" w:color="auto"/>
              <w:left w:val="single" w:sz="12" w:space="0" w:color="auto"/>
              <w:bottom w:val="single" w:sz="6" w:space="0" w:color="auto"/>
              <w:right w:val="single" w:sz="6" w:space="0" w:color="auto"/>
            </w:tcBorders>
            <w:shd w:val="clear" w:color="auto" w:fill="auto"/>
            <w:vAlign w:val="center"/>
          </w:tcPr>
          <w:p w:rsidR="00C2759D" w:rsidRPr="00075EB0" w:rsidRDefault="00C2759D" w:rsidP="00AE18BF">
            <w:pPr>
              <w:adjustRightInd w:val="0"/>
              <w:snapToGrid w:val="0"/>
              <w:spacing w:before="50" w:line="360" w:lineRule="auto"/>
              <w:jc w:val="left"/>
              <w:rPr>
                <w:kern w:val="0"/>
                <w:szCs w:val="21"/>
              </w:rPr>
            </w:pPr>
          </w:p>
        </w:tc>
        <w:tc>
          <w:tcPr>
            <w:tcW w:w="898" w:type="dxa"/>
            <w:tcBorders>
              <w:top w:val="single" w:sz="6" w:space="0" w:color="auto"/>
              <w:left w:val="single" w:sz="6" w:space="0" w:color="auto"/>
              <w:bottom w:val="single" w:sz="6" w:space="0" w:color="auto"/>
              <w:right w:val="single" w:sz="6" w:space="0" w:color="auto"/>
            </w:tcBorders>
            <w:vAlign w:val="center"/>
          </w:tcPr>
          <w:p w:rsidR="00C2759D" w:rsidRPr="00075EB0" w:rsidRDefault="00C2759D" w:rsidP="00AE18BF">
            <w:pPr>
              <w:adjustRightInd w:val="0"/>
              <w:snapToGrid w:val="0"/>
              <w:spacing w:before="50" w:line="360" w:lineRule="auto"/>
              <w:jc w:val="center"/>
              <w:rPr>
                <w:b/>
                <w:kern w:val="0"/>
                <w:szCs w:val="21"/>
              </w:rPr>
            </w:pPr>
            <w:r w:rsidRPr="00075EB0">
              <w:rPr>
                <w:b/>
                <w:kern w:val="0"/>
                <w:szCs w:val="21"/>
              </w:rPr>
              <w:t>小计</w:t>
            </w:r>
          </w:p>
        </w:tc>
        <w:tc>
          <w:tcPr>
            <w:tcW w:w="1181" w:type="dxa"/>
            <w:tcBorders>
              <w:top w:val="nil"/>
              <w:left w:val="nil"/>
              <w:bottom w:val="single" w:sz="8" w:space="0" w:color="auto"/>
              <w:right w:val="single" w:sz="8" w:space="0" w:color="auto"/>
            </w:tcBorders>
            <w:shd w:val="clear" w:color="auto" w:fill="auto"/>
            <w:vAlign w:val="center"/>
          </w:tcPr>
          <w:p w:rsidR="00C2759D" w:rsidRPr="00075EB0" w:rsidRDefault="00C2759D" w:rsidP="00AE18BF">
            <w:pPr>
              <w:adjustRightInd w:val="0"/>
              <w:snapToGrid w:val="0"/>
              <w:spacing w:before="50" w:line="360" w:lineRule="auto"/>
              <w:jc w:val="right"/>
              <w:rPr>
                <w:b/>
                <w:kern w:val="0"/>
                <w:szCs w:val="21"/>
              </w:rPr>
            </w:pPr>
            <w:r w:rsidRPr="00075EB0">
              <w:rPr>
                <w:b/>
                <w:kern w:val="0"/>
                <w:szCs w:val="21"/>
              </w:rPr>
              <w:t>19,545.65</w:t>
            </w:r>
          </w:p>
        </w:tc>
        <w:tc>
          <w:tcPr>
            <w:tcW w:w="1183" w:type="dxa"/>
            <w:tcBorders>
              <w:top w:val="nil"/>
              <w:left w:val="nil"/>
              <w:bottom w:val="single" w:sz="8" w:space="0" w:color="auto"/>
              <w:right w:val="single" w:sz="8" w:space="0" w:color="auto"/>
            </w:tcBorders>
            <w:shd w:val="clear" w:color="auto" w:fill="auto"/>
            <w:vAlign w:val="center"/>
          </w:tcPr>
          <w:p w:rsidR="00C2759D" w:rsidRPr="00075EB0" w:rsidRDefault="00C2759D" w:rsidP="00AE18BF">
            <w:pPr>
              <w:adjustRightInd w:val="0"/>
              <w:snapToGrid w:val="0"/>
              <w:spacing w:before="50" w:line="360" w:lineRule="auto"/>
              <w:jc w:val="right"/>
              <w:rPr>
                <w:b/>
                <w:kern w:val="0"/>
                <w:szCs w:val="21"/>
              </w:rPr>
            </w:pPr>
            <w:r w:rsidRPr="00075EB0">
              <w:rPr>
                <w:b/>
                <w:kern w:val="0"/>
                <w:szCs w:val="21"/>
              </w:rPr>
              <w:t>62.37%</w:t>
            </w:r>
          </w:p>
        </w:tc>
        <w:tc>
          <w:tcPr>
            <w:tcW w:w="1181" w:type="dxa"/>
            <w:tcBorders>
              <w:top w:val="single" w:sz="6" w:space="0" w:color="auto"/>
              <w:left w:val="single" w:sz="6" w:space="0" w:color="auto"/>
              <w:bottom w:val="single" w:sz="6" w:space="0" w:color="auto"/>
              <w:right w:val="single" w:sz="6" w:space="0" w:color="auto"/>
            </w:tcBorders>
            <w:vAlign w:val="center"/>
          </w:tcPr>
          <w:p w:rsidR="00C2759D" w:rsidRPr="00075EB0" w:rsidRDefault="00C2759D" w:rsidP="00AE18BF">
            <w:pPr>
              <w:adjustRightInd w:val="0"/>
              <w:snapToGrid w:val="0"/>
              <w:spacing w:before="50" w:line="360" w:lineRule="auto"/>
              <w:jc w:val="right"/>
              <w:rPr>
                <w:b/>
                <w:kern w:val="0"/>
                <w:szCs w:val="21"/>
              </w:rPr>
            </w:pPr>
            <w:r w:rsidRPr="00075EB0">
              <w:rPr>
                <w:b/>
                <w:kern w:val="0"/>
                <w:szCs w:val="21"/>
              </w:rPr>
              <w:t>19,037.75</w:t>
            </w:r>
          </w:p>
        </w:tc>
        <w:tc>
          <w:tcPr>
            <w:tcW w:w="1183" w:type="dxa"/>
            <w:tcBorders>
              <w:top w:val="single" w:sz="6" w:space="0" w:color="auto"/>
              <w:left w:val="single" w:sz="6" w:space="0" w:color="auto"/>
              <w:bottom w:val="single" w:sz="6" w:space="0" w:color="auto"/>
              <w:right w:val="single" w:sz="6" w:space="0" w:color="auto"/>
            </w:tcBorders>
            <w:vAlign w:val="center"/>
          </w:tcPr>
          <w:p w:rsidR="00C2759D" w:rsidRPr="00075EB0" w:rsidRDefault="00C2759D" w:rsidP="00AE18BF">
            <w:pPr>
              <w:adjustRightInd w:val="0"/>
              <w:snapToGrid w:val="0"/>
              <w:spacing w:before="50" w:line="360" w:lineRule="auto"/>
              <w:jc w:val="right"/>
              <w:rPr>
                <w:b/>
                <w:kern w:val="0"/>
                <w:szCs w:val="21"/>
              </w:rPr>
            </w:pPr>
            <w:r w:rsidRPr="00075EB0">
              <w:rPr>
                <w:b/>
                <w:kern w:val="0"/>
                <w:szCs w:val="21"/>
              </w:rPr>
              <w:t>63.57%</w:t>
            </w:r>
          </w:p>
        </w:tc>
        <w:tc>
          <w:tcPr>
            <w:tcW w:w="1181" w:type="dxa"/>
            <w:tcBorders>
              <w:top w:val="single" w:sz="6" w:space="0" w:color="auto"/>
              <w:left w:val="single" w:sz="6" w:space="0" w:color="auto"/>
              <w:bottom w:val="single" w:sz="6" w:space="0" w:color="auto"/>
              <w:right w:val="single" w:sz="6" w:space="0" w:color="auto"/>
            </w:tcBorders>
            <w:shd w:val="clear" w:color="auto" w:fill="auto"/>
            <w:vAlign w:val="center"/>
          </w:tcPr>
          <w:p w:rsidR="00C2759D" w:rsidRPr="00075EB0" w:rsidRDefault="00C2759D" w:rsidP="00AE18BF">
            <w:pPr>
              <w:adjustRightInd w:val="0"/>
              <w:snapToGrid w:val="0"/>
              <w:spacing w:before="50" w:line="360" w:lineRule="auto"/>
              <w:jc w:val="right"/>
              <w:rPr>
                <w:b/>
                <w:kern w:val="0"/>
                <w:szCs w:val="21"/>
              </w:rPr>
            </w:pPr>
            <w:r w:rsidRPr="00075EB0">
              <w:rPr>
                <w:b/>
                <w:kern w:val="0"/>
                <w:szCs w:val="21"/>
              </w:rPr>
              <w:t>17,312.40</w:t>
            </w:r>
          </w:p>
        </w:tc>
        <w:tc>
          <w:tcPr>
            <w:tcW w:w="1183" w:type="dxa"/>
            <w:tcBorders>
              <w:top w:val="single" w:sz="6" w:space="0" w:color="auto"/>
              <w:left w:val="single" w:sz="6" w:space="0" w:color="auto"/>
              <w:bottom w:val="single" w:sz="6" w:space="0" w:color="auto"/>
              <w:right w:val="single" w:sz="12" w:space="0" w:color="auto"/>
            </w:tcBorders>
            <w:shd w:val="clear" w:color="auto" w:fill="auto"/>
            <w:vAlign w:val="center"/>
          </w:tcPr>
          <w:p w:rsidR="00C2759D" w:rsidRPr="00075EB0" w:rsidRDefault="00C2759D" w:rsidP="00AE18BF">
            <w:pPr>
              <w:adjustRightInd w:val="0"/>
              <w:snapToGrid w:val="0"/>
              <w:spacing w:before="50" w:line="360" w:lineRule="auto"/>
              <w:jc w:val="right"/>
              <w:rPr>
                <w:b/>
                <w:kern w:val="0"/>
                <w:szCs w:val="21"/>
              </w:rPr>
            </w:pPr>
            <w:r w:rsidRPr="00075EB0">
              <w:rPr>
                <w:b/>
                <w:kern w:val="0"/>
                <w:szCs w:val="21"/>
              </w:rPr>
              <w:t>57.46%</w:t>
            </w:r>
          </w:p>
        </w:tc>
      </w:tr>
      <w:tr w:rsidR="00C2759D" w:rsidRPr="00075EB0" w:rsidTr="00293358">
        <w:trPr>
          <w:trHeight w:val="397"/>
          <w:jc w:val="center"/>
        </w:trPr>
        <w:tc>
          <w:tcPr>
            <w:tcW w:w="1430" w:type="dxa"/>
            <w:gridSpan w:val="2"/>
            <w:tcBorders>
              <w:top w:val="single" w:sz="6" w:space="0" w:color="auto"/>
              <w:left w:val="single" w:sz="12" w:space="0" w:color="auto"/>
              <w:bottom w:val="single" w:sz="12" w:space="0" w:color="auto"/>
              <w:right w:val="single" w:sz="6" w:space="0" w:color="auto"/>
            </w:tcBorders>
            <w:shd w:val="clear" w:color="auto" w:fill="auto"/>
            <w:vAlign w:val="center"/>
          </w:tcPr>
          <w:p w:rsidR="00C2759D" w:rsidRPr="00075EB0" w:rsidRDefault="00C2759D" w:rsidP="00AE18BF">
            <w:pPr>
              <w:adjustRightInd w:val="0"/>
              <w:snapToGrid w:val="0"/>
              <w:spacing w:before="50" w:line="360" w:lineRule="auto"/>
              <w:jc w:val="center"/>
              <w:rPr>
                <w:b/>
                <w:kern w:val="0"/>
                <w:szCs w:val="21"/>
              </w:rPr>
            </w:pPr>
            <w:r w:rsidRPr="00075EB0">
              <w:rPr>
                <w:b/>
                <w:kern w:val="0"/>
                <w:szCs w:val="21"/>
              </w:rPr>
              <w:t>合计</w:t>
            </w:r>
          </w:p>
        </w:tc>
        <w:tc>
          <w:tcPr>
            <w:tcW w:w="1181" w:type="dxa"/>
            <w:tcBorders>
              <w:top w:val="single" w:sz="6" w:space="0" w:color="auto"/>
              <w:left w:val="single" w:sz="6" w:space="0" w:color="auto"/>
              <w:bottom w:val="single" w:sz="12" w:space="0" w:color="auto"/>
              <w:right w:val="single" w:sz="6" w:space="0" w:color="auto"/>
            </w:tcBorders>
            <w:vAlign w:val="center"/>
          </w:tcPr>
          <w:p w:rsidR="00C2759D" w:rsidRPr="00075EB0" w:rsidRDefault="00C2759D" w:rsidP="00AE18BF">
            <w:pPr>
              <w:adjustRightInd w:val="0"/>
              <w:snapToGrid w:val="0"/>
              <w:spacing w:before="50" w:line="360" w:lineRule="auto"/>
              <w:jc w:val="right"/>
              <w:rPr>
                <w:b/>
                <w:kern w:val="0"/>
                <w:szCs w:val="21"/>
              </w:rPr>
            </w:pPr>
            <w:r w:rsidRPr="00075EB0">
              <w:rPr>
                <w:rFonts w:hint="eastAsia"/>
                <w:b/>
                <w:kern w:val="0"/>
                <w:szCs w:val="21"/>
              </w:rPr>
              <w:t>31,337.03</w:t>
            </w:r>
          </w:p>
        </w:tc>
        <w:tc>
          <w:tcPr>
            <w:tcW w:w="1183" w:type="dxa"/>
            <w:tcBorders>
              <w:top w:val="single" w:sz="6" w:space="0" w:color="auto"/>
              <w:left w:val="single" w:sz="6" w:space="0" w:color="auto"/>
              <w:bottom w:val="single" w:sz="12" w:space="0" w:color="auto"/>
              <w:right w:val="single" w:sz="6" w:space="0" w:color="auto"/>
            </w:tcBorders>
            <w:vAlign w:val="center"/>
          </w:tcPr>
          <w:p w:rsidR="00C2759D" w:rsidRPr="00075EB0" w:rsidRDefault="00C2759D" w:rsidP="00AE18BF">
            <w:pPr>
              <w:adjustRightInd w:val="0"/>
              <w:snapToGrid w:val="0"/>
              <w:spacing w:before="50" w:line="360" w:lineRule="auto"/>
              <w:jc w:val="right"/>
              <w:rPr>
                <w:b/>
                <w:kern w:val="0"/>
                <w:szCs w:val="21"/>
              </w:rPr>
            </w:pPr>
            <w:r w:rsidRPr="00075EB0">
              <w:rPr>
                <w:rFonts w:hint="eastAsia"/>
                <w:b/>
                <w:kern w:val="0"/>
                <w:szCs w:val="21"/>
              </w:rPr>
              <w:t>100.00%</w:t>
            </w:r>
          </w:p>
        </w:tc>
        <w:tc>
          <w:tcPr>
            <w:tcW w:w="1181" w:type="dxa"/>
            <w:tcBorders>
              <w:top w:val="single" w:sz="6" w:space="0" w:color="auto"/>
              <w:left w:val="single" w:sz="6" w:space="0" w:color="auto"/>
              <w:bottom w:val="single" w:sz="12" w:space="0" w:color="auto"/>
              <w:right w:val="single" w:sz="6" w:space="0" w:color="auto"/>
            </w:tcBorders>
            <w:vAlign w:val="center"/>
          </w:tcPr>
          <w:p w:rsidR="00C2759D" w:rsidRPr="00075EB0" w:rsidRDefault="00C2759D" w:rsidP="00AE18BF">
            <w:pPr>
              <w:adjustRightInd w:val="0"/>
              <w:snapToGrid w:val="0"/>
              <w:spacing w:before="50" w:line="360" w:lineRule="auto"/>
              <w:jc w:val="right"/>
              <w:rPr>
                <w:b/>
                <w:kern w:val="0"/>
                <w:szCs w:val="21"/>
              </w:rPr>
            </w:pPr>
            <w:r w:rsidRPr="00075EB0">
              <w:rPr>
                <w:b/>
                <w:kern w:val="0"/>
                <w:szCs w:val="21"/>
              </w:rPr>
              <w:t>29,948.21</w:t>
            </w:r>
          </w:p>
        </w:tc>
        <w:tc>
          <w:tcPr>
            <w:tcW w:w="1183" w:type="dxa"/>
            <w:tcBorders>
              <w:top w:val="single" w:sz="6" w:space="0" w:color="auto"/>
              <w:left w:val="single" w:sz="6" w:space="0" w:color="auto"/>
              <w:bottom w:val="single" w:sz="12" w:space="0" w:color="auto"/>
              <w:right w:val="single" w:sz="6" w:space="0" w:color="auto"/>
            </w:tcBorders>
            <w:vAlign w:val="center"/>
          </w:tcPr>
          <w:p w:rsidR="00C2759D" w:rsidRPr="00075EB0" w:rsidRDefault="00C2759D" w:rsidP="00AE18BF">
            <w:pPr>
              <w:adjustRightInd w:val="0"/>
              <w:snapToGrid w:val="0"/>
              <w:spacing w:before="50" w:line="360" w:lineRule="auto"/>
              <w:jc w:val="right"/>
              <w:rPr>
                <w:b/>
                <w:kern w:val="0"/>
                <w:szCs w:val="21"/>
              </w:rPr>
            </w:pPr>
            <w:r w:rsidRPr="00075EB0">
              <w:rPr>
                <w:b/>
                <w:kern w:val="0"/>
                <w:szCs w:val="21"/>
              </w:rPr>
              <w:t>100.00%</w:t>
            </w:r>
          </w:p>
        </w:tc>
        <w:tc>
          <w:tcPr>
            <w:tcW w:w="1181" w:type="dxa"/>
            <w:tcBorders>
              <w:top w:val="single" w:sz="6" w:space="0" w:color="auto"/>
              <w:left w:val="single" w:sz="6" w:space="0" w:color="auto"/>
              <w:bottom w:val="single" w:sz="12" w:space="0" w:color="auto"/>
              <w:right w:val="single" w:sz="6" w:space="0" w:color="auto"/>
            </w:tcBorders>
            <w:shd w:val="clear" w:color="auto" w:fill="auto"/>
            <w:vAlign w:val="center"/>
          </w:tcPr>
          <w:p w:rsidR="00C2759D" w:rsidRPr="00075EB0" w:rsidRDefault="00C2759D" w:rsidP="00AE18BF">
            <w:pPr>
              <w:adjustRightInd w:val="0"/>
              <w:snapToGrid w:val="0"/>
              <w:spacing w:before="50" w:line="360" w:lineRule="auto"/>
              <w:jc w:val="right"/>
              <w:rPr>
                <w:b/>
                <w:kern w:val="0"/>
                <w:szCs w:val="21"/>
              </w:rPr>
            </w:pPr>
            <w:r w:rsidRPr="00075EB0">
              <w:rPr>
                <w:b/>
                <w:kern w:val="0"/>
                <w:szCs w:val="21"/>
              </w:rPr>
              <w:t xml:space="preserve">30,131.83 </w:t>
            </w:r>
          </w:p>
        </w:tc>
        <w:tc>
          <w:tcPr>
            <w:tcW w:w="1183" w:type="dxa"/>
            <w:tcBorders>
              <w:top w:val="single" w:sz="6" w:space="0" w:color="auto"/>
              <w:left w:val="single" w:sz="6" w:space="0" w:color="auto"/>
              <w:bottom w:val="single" w:sz="12" w:space="0" w:color="auto"/>
              <w:right w:val="single" w:sz="12" w:space="0" w:color="auto"/>
            </w:tcBorders>
            <w:shd w:val="clear" w:color="auto" w:fill="auto"/>
            <w:vAlign w:val="center"/>
          </w:tcPr>
          <w:p w:rsidR="00C2759D" w:rsidRPr="00075EB0" w:rsidRDefault="00C2759D" w:rsidP="00AE18BF">
            <w:pPr>
              <w:adjustRightInd w:val="0"/>
              <w:snapToGrid w:val="0"/>
              <w:spacing w:before="50" w:line="360" w:lineRule="auto"/>
              <w:jc w:val="right"/>
              <w:rPr>
                <w:b/>
                <w:kern w:val="0"/>
                <w:szCs w:val="21"/>
              </w:rPr>
            </w:pPr>
            <w:r w:rsidRPr="00075EB0">
              <w:rPr>
                <w:b/>
                <w:kern w:val="0"/>
                <w:szCs w:val="21"/>
              </w:rPr>
              <w:t>100.00%</w:t>
            </w:r>
          </w:p>
        </w:tc>
      </w:tr>
    </w:tbl>
    <w:p w:rsidR="00C2759D" w:rsidRDefault="00C2759D" w:rsidP="00AE18BF">
      <w:pPr>
        <w:tabs>
          <w:tab w:val="left" w:pos="1635"/>
        </w:tabs>
        <w:adjustRightInd w:val="0"/>
        <w:snapToGrid w:val="0"/>
        <w:spacing w:beforeLines="50" w:before="156" w:line="360" w:lineRule="auto"/>
        <w:ind w:firstLineChars="200" w:firstLine="480"/>
        <w:rPr>
          <w:rFonts w:eastAsiaTheme="minorEastAsia"/>
          <w:bCs/>
          <w:iCs/>
          <w:color w:val="000000"/>
          <w:sz w:val="24"/>
        </w:rPr>
      </w:pPr>
      <w:r w:rsidRPr="00C2759D">
        <w:rPr>
          <w:rFonts w:eastAsiaTheme="minorEastAsia" w:hint="eastAsia"/>
          <w:bCs/>
          <w:iCs/>
          <w:color w:val="000000"/>
          <w:sz w:val="24"/>
        </w:rPr>
        <w:t>公司主要利用平面、电视、广播、网络、</w:t>
      </w:r>
      <w:r w:rsidR="004E19F4">
        <w:rPr>
          <w:rFonts w:eastAsiaTheme="minorEastAsia" w:hint="eastAsia"/>
          <w:bCs/>
          <w:iCs/>
          <w:color w:val="000000"/>
          <w:sz w:val="24"/>
        </w:rPr>
        <w:t>微信、</w:t>
      </w:r>
      <w:r w:rsidRPr="00C2759D">
        <w:rPr>
          <w:rFonts w:eastAsiaTheme="minorEastAsia" w:hint="eastAsia"/>
          <w:bCs/>
          <w:iCs/>
          <w:color w:val="000000"/>
          <w:sz w:val="24"/>
        </w:rPr>
        <w:t>地面推广、客户体验、基地参观等渠道进行广告宣传推广，通过中华老字号药店、中医门诊部、知名</w:t>
      </w:r>
      <w:r>
        <w:rPr>
          <w:rFonts w:eastAsiaTheme="minorEastAsia" w:hint="eastAsia"/>
          <w:bCs/>
          <w:iCs/>
          <w:color w:val="000000"/>
          <w:sz w:val="24"/>
        </w:rPr>
        <w:t>商场超市</w:t>
      </w:r>
      <w:r w:rsidRPr="00C2759D">
        <w:rPr>
          <w:rFonts w:eastAsiaTheme="minorEastAsia" w:hint="eastAsia"/>
          <w:bCs/>
          <w:iCs/>
          <w:color w:val="000000"/>
          <w:sz w:val="24"/>
        </w:rPr>
        <w:t>、医院等渠道进行销售。</w:t>
      </w:r>
    </w:p>
    <w:p w:rsidR="00C2759D" w:rsidRDefault="00C2759D" w:rsidP="00AE18BF">
      <w:pPr>
        <w:adjustRightInd w:val="0"/>
        <w:snapToGrid w:val="0"/>
        <w:spacing w:beforeLines="50" w:before="156" w:line="360" w:lineRule="auto"/>
        <w:rPr>
          <w:rFonts w:eastAsiaTheme="minorEastAsia"/>
          <w:b/>
          <w:bCs/>
          <w:iCs/>
          <w:color w:val="000000"/>
          <w:sz w:val="24"/>
        </w:rPr>
      </w:pPr>
      <w:r w:rsidRPr="00C2759D">
        <w:rPr>
          <w:rFonts w:eastAsiaTheme="minorEastAsia" w:hint="eastAsia"/>
          <w:b/>
          <w:bCs/>
          <w:iCs/>
          <w:color w:val="000000"/>
          <w:sz w:val="24"/>
        </w:rPr>
        <w:t>问题</w:t>
      </w:r>
      <w:r w:rsidR="00140ABD">
        <w:rPr>
          <w:rFonts w:eastAsiaTheme="minorEastAsia" w:hint="eastAsia"/>
          <w:b/>
          <w:bCs/>
          <w:iCs/>
          <w:color w:val="000000"/>
          <w:sz w:val="24"/>
        </w:rPr>
        <w:t>1</w:t>
      </w:r>
      <w:r w:rsidR="004E19F4">
        <w:rPr>
          <w:rFonts w:eastAsiaTheme="minorEastAsia" w:hint="eastAsia"/>
          <w:b/>
          <w:bCs/>
          <w:iCs/>
          <w:color w:val="000000"/>
          <w:sz w:val="24"/>
        </w:rPr>
        <w:t>2</w:t>
      </w:r>
      <w:r w:rsidRPr="00C2759D">
        <w:rPr>
          <w:rFonts w:eastAsiaTheme="minorEastAsia" w:hint="eastAsia"/>
          <w:b/>
          <w:bCs/>
          <w:iCs/>
          <w:color w:val="000000"/>
          <w:sz w:val="24"/>
        </w:rPr>
        <w:t>：公司参股</w:t>
      </w:r>
      <w:proofErr w:type="gramStart"/>
      <w:r w:rsidRPr="00C2759D">
        <w:rPr>
          <w:rFonts w:eastAsiaTheme="minorEastAsia" w:hint="eastAsia"/>
          <w:b/>
          <w:bCs/>
          <w:iCs/>
          <w:color w:val="000000"/>
          <w:sz w:val="24"/>
        </w:rPr>
        <w:t>浙商健投</w:t>
      </w:r>
      <w:proofErr w:type="gramEnd"/>
      <w:r w:rsidRPr="00C2759D">
        <w:rPr>
          <w:rFonts w:eastAsiaTheme="minorEastAsia" w:hint="eastAsia"/>
          <w:b/>
          <w:bCs/>
          <w:iCs/>
          <w:color w:val="000000"/>
          <w:sz w:val="24"/>
        </w:rPr>
        <w:t>的初衷</w:t>
      </w:r>
    </w:p>
    <w:p w:rsidR="00C2759D" w:rsidRDefault="00C2759D" w:rsidP="00AE18BF">
      <w:pPr>
        <w:tabs>
          <w:tab w:val="left" w:pos="1635"/>
        </w:tabs>
        <w:adjustRightInd w:val="0"/>
        <w:snapToGrid w:val="0"/>
        <w:spacing w:beforeLines="50" w:before="156" w:line="360" w:lineRule="auto"/>
        <w:rPr>
          <w:rFonts w:eastAsiaTheme="minorEastAsia"/>
          <w:bCs/>
          <w:iCs/>
          <w:color w:val="000000"/>
          <w:sz w:val="24"/>
        </w:rPr>
      </w:pPr>
      <w:r w:rsidRPr="00C2759D">
        <w:rPr>
          <w:rFonts w:eastAsiaTheme="minorEastAsia" w:hint="eastAsia"/>
          <w:bCs/>
          <w:iCs/>
          <w:color w:val="000000"/>
          <w:sz w:val="24"/>
        </w:rPr>
        <w:t>答复</w:t>
      </w:r>
      <w:r>
        <w:rPr>
          <w:rFonts w:eastAsiaTheme="minorEastAsia" w:hint="eastAsia"/>
          <w:bCs/>
          <w:iCs/>
          <w:color w:val="000000"/>
          <w:sz w:val="24"/>
        </w:rPr>
        <w:t>：</w:t>
      </w:r>
      <w:r w:rsidRPr="00C2759D">
        <w:rPr>
          <w:rFonts w:eastAsiaTheme="minorEastAsia" w:hint="eastAsia"/>
          <w:bCs/>
          <w:iCs/>
          <w:color w:val="000000"/>
          <w:sz w:val="24"/>
        </w:rPr>
        <w:t>公司参股</w:t>
      </w:r>
      <w:proofErr w:type="gramStart"/>
      <w:r w:rsidRPr="00C2759D">
        <w:rPr>
          <w:rFonts w:eastAsiaTheme="minorEastAsia" w:hint="eastAsia"/>
          <w:bCs/>
          <w:iCs/>
          <w:color w:val="000000"/>
          <w:sz w:val="24"/>
        </w:rPr>
        <w:t>浙商健投主要</w:t>
      </w:r>
      <w:proofErr w:type="gramEnd"/>
      <w:r w:rsidRPr="00C2759D">
        <w:rPr>
          <w:rFonts w:eastAsiaTheme="minorEastAsia" w:hint="eastAsia"/>
          <w:bCs/>
          <w:iCs/>
          <w:color w:val="000000"/>
          <w:sz w:val="24"/>
        </w:rPr>
        <w:t>是为了推动浙江大健康产业的发展</w:t>
      </w:r>
      <w:r>
        <w:rPr>
          <w:rFonts w:eastAsiaTheme="minorEastAsia" w:hint="eastAsia"/>
          <w:bCs/>
          <w:iCs/>
          <w:color w:val="000000"/>
          <w:sz w:val="24"/>
        </w:rPr>
        <w:t>。</w:t>
      </w:r>
    </w:p>
    <w:p w:rsidR="00C2759D" w:rsidRDefault="00C2759D" w:rsidP="00AE18BF">
      <w:pPr>
        <w:adjustRightInd w:val="0"/>
        <w:snapToGrid w:val="0"/>
        <w:spacing w:beforeLines="50" w:before="156" w:line="360" w:lineRule="auto"/>
        <w:rPr>
          <w:rFonts w:eastAsiaTheme="minorEastAsia"/>
          <w:b/>
          <w:bCs/>
          <w:iCs/>
          <w:color w:val="000000"/>
          <w:sz w:val="24"/>
        </w:rPr>
      </w:pPr>
      <w:r w:rsidRPr="00C2759D">
        <w:rPr>
          <w:rFonts w:eastAsiaTheme="minorEastAsia" w:hint="eastAsia"/>
          <w:b/>
          <w:bCs/>
          <w:iCs/>
          <w:color w:val="000000"/>
          <w:sz w:val="24"/>
        </w:rPr>
        <w:t>问题</w:t>
      </w:r>
      <w:r w:rsidR="00140ABD">
        <w:rPr>
          <w:rFonts w:eastAsiaTheme="minorEastAsia" w:hint="eastAsia"/>
          <w:b/>
          <w:bCs/>
          <w:iCs/>
          <w:color w:val="000000"/>
          <w:sz w:val="24"/>
        </w:rPr>
        <w:t>1</w:t>
      </w:r>
      <w:r w:rsidR="004E19F4">
        <w:rPr>
          <w:rFonts w:eastAsiaTheme="minorEastAsia" w:hint="eastAsia"/>
          <w:b/>
          <w:bCs/>
          <w:iCs/>
          <w:color w:val="000000"/>
          <w:sz w:val="24"/>
        </w:rPr>
        <w:t>3</w:t>
      </w:r>
      <w:r w:rsidRPr="00C2759D">
        <w:rPr>
          <w:rFonts w:eastAsiaTheme="minorEastAsia" w:hint="eastAsia"/>
          <w:b/>
          <w:bCs/>
          <w:iCs/>
          <w:color w:val="000000"/>
          <w:sz w:val="24"/>
        </w:rPr>
        <w:t>：公司的铁皮石斛</w:t>
      </w:r>
      <w:r>
        <w:rPr>
          <w:rFonts w:eastAsiaTheme="minorEastAsia" w:hint="eastAsia"/>
          <w:b/>
          <w:bCs/>
          <w:iCs/>
          <w:color w:val="000000"/>
          <w:sz w:val="24"/>
        </w:rPr>
        <w:t>产品</w:t>
      </w:r>
      <w:r w:rsidRPr="00C2759D">
        <w:rPr>
          <w:rFonts w:eastAsiaTheme="minorEastAsia" w:hint="eastAsia"/>
          <w:b/>
          <w:bCs/>
          <w:iCs/>
          <w:color w:val="000000"/>
          <w:sz w:val="24"/>
        </w:rPr>
        <w:t>价格维护情况，净利润率能否维持</w:t>
      </w:r>
    </w:p>
    <w:p w:rsidR="00C2759D" w:rsidRDefault="00C2759D" w:rsidP="00AE18BF">
      <w:pPr>
        <w:tabs>
          <w:tab w:val="left" w:pos="1635"/>
        </w:tabs>
        <w:adjustRightInd w:val="0"/>
        <w:snapToGrid w:val="0"/>
        <w:spacing w:beforeLines="50" w:before="156" w:line="360" w:lineRule="auto"/>
        <w:rPr>
          <w:rFonts w:eastAsiaTheme="minorEastAsia"/>
          <w:bCs/>
          <w:iCs/>
          <w:color w:val="000000"/>
          <w:sz w:val="24"/>
        </w:rPr>
      </w:pPr>
      <w:r w:rsidRPr="00C2759D">
        <w:rPr>
          <w:rFonts w:eastAsiaTheme="minorEastAsia" w:hint="eastAsia"/>
          <w:bCs/>
          <w:iCs/>
          <w:color w:val="000000"/>
          <w:sz w:val="24"/>
        </w:rPr>
        <w:t>答复</w:t>
      </w:r>
      <w:r>
        <w:rPr>
          <w:rFonts w:eastAsiaTheme="minorEastAsia" w:hint="eastAsia"/>
          <w:bCs/>
          <w:iCs/>
          <w:color w:val="000000"/>
          <w:sz w:val="24"/>
        </w:rPr>
        <w:t>：公司</w:t>
      </w:r>
      <w:r w:rsidRPr="00C2759D">
        <w:rPr>
          <w:rFonts w:eastAsiaTheme="minorEastAsia" w:hint="eastAsia"/>
          <w:bCs/>
          <w:iCs/>
          <w:color w:val="000000"/>
          <w:sz w:val="24"/>
        </w:rPr>
        <w:t>除了鲜铁皮石斛价格有适当下调外，其他铁皮石斛产品价格基本上没</w:t>
      </w:r>
      <w:r w:rsidRPr="00C2759D">
        <w:rPr>
          <w:rFonts w:eastAsiaTheme="minorEastAsia" w:hint="eastAsia"/>
          <w:bCs/>
          <w:iCs/>
          <w:color w:val="000000"/>
          <w:sz w:val="24"/>
        </w:rPr>
        <w:lastRenderedPageBreak/>
        <w:t>有变化</w:t>
      </w:r>
      <w:r>
        <w:rPr>
          <w:rFonts w:eastAsiaTheme="minorEastAsia" w:hint="eastAsia"/>
          <w:bCs/>
          <w:iCs/>
          <w:color w:val="000000"/>
          <w:sz w:val="24"/>
        </w:rPr>
        <w:t>。</w:t>
      </w:r>
      <w:r w:rsidRPr="00C2759D">
        <w:rPr>
          <w:rFonts w:eastAsiaTheme="minorEastAsia" w:hint="eastAsia"/>
          <w:bCs/>
          <w:iCs/>
          <w:color w:val="000000"/>
          <w:sz w:val="24"/>
        </w:rPr>
        <w:t>最近三年，公司净利润率分别为</w:t>
      </w:r>
      <w:r w:rsidRPr="00C2759D">
        <w:rPr>
          <w:rFonts w:eastAsiaTheme="minorEastAsia" w:hint="eastAsia"/>
          <w:bCs/>
          <w:iCs/>
          <w:color w:val="000000"/>
          <w:sz w:val="24"/>
        </w:rPr>
        <w:t>22.96%</w:t>
      </w:r>
      <w:r w:rsidRPr="00C2759D">
        <w:rPr>
          <w:rFonts w:eastAsiaTheme="minorEastAsia" w:hint="eastAsia"/>
          <w:bCs/>
          <w:iCs/>
          <w:color w:val="000000"/>
          <w:sz w:val="24"/>
        </w:rPr>
        <w:t>、</w:t>
      </w:r>
      <w:r w:rsidRPr="00C2759D">
        <w:rPr>
          <w:rFonts w:eastAsiaTheme="minorEastAsia" w:hint="eastAsia"/>
          <w:bCs/>
          <w:iCs/>
          <w:color w:val="000000"/>
          <w:sz w:val="24"/>
        </w:rPr>
        <w:t>20.75%</w:t>
      </w:r>
      <w:r w:rsidRPr="00C2759D">
        <w:rPr>
          <w:rFonts w:eastAsiaTheme="minorEastAsia" w:hint="eastAsia"/>
          <w:bCs/>
          <w:iCs/>
          <w:color w:val="000000"/>
          <w:sz w:val="24"/>
        </w:rPr>
        <w:t>和</w:t>
      </w:r>
      <w:r w:rsidRPr="00C2759D">
        <w:rPr>
          <w:rFonts w:eastAsiaTheme="minorEastAsia" w:hint="eastAsia"/>
          <w:bCs/>
          <w:iCs/>
          <w:color w:val="000000"/>
          <w:sz w:val="24"/>
        </w:rPr>
        <w:t>25.72%</w:t>
      </w:r>
      <w:r w:rsidRPr="00C2759D">
        <w:rPr>
          <w:rFonts w:eastAsiaTheme="minorEastAsia" w:hint="eastAsia"/>
          <w:bCs/>
          <w:iCs/>
          <w:color w:val="000000"/>
          <w:sz w:val="24"/>
        </w:rPr>
        <w:t>，比较平稳，未来也会</w:t>
      </w:r>
      <w:r>
        <w:rPr>
          <w:rFonts w:eastAsiaTheme="minorEastAsia" w:hint="eastAsia"/>
          <w:bCs/>
          <w:iCs/>
          <w:color w:val="000000"/>
          <w:sz w:val="24"/>
        </w:rPr>
        <w:t>保持</w:t>
      </w:r>
      <w:r w:rsidRPr="00C2759D">
        <w:rPr>
          <w:rFonts w:eastAsiaTheme="minorEastAsia" w:hint="eastAsia"/>
          <w:bCs/>
          <w:iCs/>
          <w:color w:val="000000"/>
          <w:sz w:val="24"/>
        </w:rPr>
        <w:t>平稳。</w:t>
      </w:r>
    </w:p>
    <w:p w:rsidR="005D10BD" w:rsidRDefault="005D10BD" w:rsidP="00AE18BF">
      <w:pPr>
        <w:adjustRightInd w:val="0"/>
        <w:snapToGrid w:val="0"/>
        <w:spacing w:beforeLines="50" w:before="156" w:line="360" w:lineRule="auto"/>
        <w:rPr>
          <w:rFonts w:eastAsiaTheme="minorEastAsia"/>
          <w:b/>
          <w:bCs/>
          <w:iCs/>
          <w:color w:val="000000"/>
          <w:sz w:val="24"/>
        </w:rPr>
      </w:pPr>
      <w:r w:rsidRPr="00C2759D">
        <w:rPr>
          <w:rFonts w:eastAsiaTheme="minorEastAsia" w:hint="eastAsia"/>
          <w:b/>
          <w:bCs/>
          <w:iCs/>
          <w:color w:val="000000"/>
          <w:sz w:val="24"/>
        </w:rPr>
        <w:t>问题</w:t>
      </w:r>
      <w:r w:rsidR="00075BF0">
        <w:rPr>
          <w:rFonts w:eastAsiaTheme="minorEastAsia" w:hint="eastAsia"/>
          <w:b/>
          <w:bCs/>
          <w:iCs/>
          <w:color w:val="000000"/>
          <w:sz w:val="24"/>
        </w:rPr>
        <w:t>1</w:t>
      </w:r>
      <w:r w:rsidR="004E19F4">
        <w:rPr>
          <w:rFonts w:eastAsiaTheme="minorEastAsia" w:hint="eastAsia"/>
          <w:b/>
          <w:bCs/>
          <w:iCs/>
          <w:color w:val="000000"/>
          <w:sz w:val="24"/>
        </w:rPr>
        <w:t>4</w:t>
      </w:r>
      <w:r w:rsidRPr="00C2759D">
        <w:rPr>
          <w:rFonts w:eastAsiaTheme="minorEastAsia" w:hint="eastAsia"/>
          <w:b/>
          <w:bCs/>
          <w:iCs/>
          <w:color w:val="000000"/>
          <w:sz w:val="24"/>
        </w:rPr>
        <w:t>：</w:t>
      </w:r>
      <w:r w:rsidRPr="005D10BD">
        <w:rPr>
          <w:rFonts w:eastAsiaTheme="minorEastAsia" w:hint="eastAsia"/>
          <w:b/>
          <w:bCs/>
          <w:iCs/>
          <w:color w:val="000000"/>
          <w:sz w:val="24"/>
        </w:rPr>
        <w:t>公司</w:t>
      </w:r>
      <w:r>
        <w:rPr>
          <w:rFonts w:eastAsiaTheme="minorEastAsia" w:hint="eastAsia"/>
          <w:b/>
          <w:bCs/>
          <w:iCs/>
          <w:color w:val="000000"/>
          <w:sz w:val="24"/>
        </w:rPr>
        <w:t>的</w:t>
      </w:r>
      <w:r w:rsidRPr="005D10BD">
        <w:rPr>
          <w:rFonts w:eastAsiaTheme="minorEastAsia" w:hint="eastAsia"/>
          <w:b/>
          <w:bCs/>
          <w:iCs/>
          <w:color w:val="000000"/>
          <w:sz w:val="24"/>
        </w:rPr>
        <w:t>未来规划</w:t>
      </w:r>
    </w:p>
    <w:p w:rsidR="005D10BD" w:rsidRDefault="005D10BD" w:rsidP="00AE18BF">
      <w:pPr>
        <w:tabs>
          <w:tab w:val="left" w:pos="1635"/>
        </w:tabs>
        <w:adjustRightInd w:val="0"/>
        <w:snapToGrid w:val="0"/>
        <w:spacing w:beforeLines="50" w:before="156" w:line="360" w:lineRule="auto"/>
        <w:rPr>
          <w:rFonts w:eastAsiaTheme="minorEastAsia"/>
          <w:bCs/>
          <w:iCs/>
          <w:color w:val="000000"/>
          <w:sz w:val="24"/>
        </w:rPr>
      </w:pPr>
      <w:r w:rsidRPr="00C2759D">
        <w:rPr>
          <w:rFonts w:eastAsiaTheme="minorEastAsia" w:hint="eastAsia"/>
          <w:bCs/>
          <w:iCs/>
          <w:color w:val="000000"/>
          <w:sz w:val="24"/>
        </w:rPr>
        <w:t>答复</w:t>
      </w:r>
      <w:r>
        <w:rPr>
          <w:rFonts w:eastAsiaTheme="minorEastAsia" w:hint="eastAsia"/>
          <w:bCs/>
          <w:iCs/>
          <w:color w:val="000000"/>
          <w:sz w:val="24"/>
        </w:rPr>
        <w:t>：</w:t>
      </w:r>
      <w:r w:rsidRPr="005D10BD">
        <w:rPr>
          <w:rFonts w:eastAsiaTheme="minorEastAsia" w:hint="eastAsia"/>
          <w:bCs/>
          <w:iCs/>
          <w:color w:val="000000"/>
          <w:sz w:val="24"/>
        </w:rPr>
        <w:t>公司始终坚持“创新现代生物科技，培育道地珍稀药材，博采国医国药精华，服务民众健康长寿”的经营宗旨，围绕以灵芝及铁皮石斛等名贵中药饮片加工及保健食品的核心主业，不断完善“全产业链”经营模式，优化产业布局，拓展发展空间，依托寿仙谷品牌的核心竞争优势，全面提升企业综合实力，实现从区域性龙头企业到全国有机国药品牌企业的崛起。</w:t>
      </w:r>
    </w:p>
    <w:p w:rsidR="005D10BD" w:rsidRDefault="005D10BD" w:rsidP="00AE18BF">
      <w:pPr>
        <w:adjustRightInd w:val="0"/>
        <w:snapToGrid w:val="0"/>
        <w:spacing w:beforeLines="50" w:before="156" w:line="360" w:lineRule="auto"/>
        <w:rPr>
          <w:rFonts w:eastAsiaTheme="minorEastAsia"/>
          <w:b/>
          <w:bCs/>
          <w:iCs/>
          <w:color w:val="000000"/>
          <w:sz w:val="24"/>
        </w:rPr>
      </w:pPr>
      <w:r w:rsidRPr="00C2759D">
        <w:rPr>
          <w:rFonts w:eastAsiaTheme="minorEastAsia" w:hint="eastAsia"/>
          <w:b/>
          <w:bCs/>
          <w:iCs/>
          <w:color w:val="000000"/>
          <w:sz w:val="24"/>
        </w:rPr>
        <w:t>问题</w:t>
      </w:r>
      <w:r w:rsidR="00075BF0">
        <w:rPr>
          <w:rFonts w:eastAsiaTheme="minorEastAsia" w:hint="eastAsia"/>
          <w:b/>
          <w:bCs/>
          <w:iCs/>
          <w:color w:val="000000"/>
          <w:sz w:val="24"/>
        </w:rPr>
        <w:t>1</w:t>
      </w:r>
      <w:r w:rsidR="004E19F4">
        <w:rPr>
          <w:rFonts w:eastAsiaTheme="minorEastAsia" w:hint="eastAsia"/>
          <w:b/>
          <w:bCs/>
          <w:iCs/>
          <w:color w:val="000000"/>
          <w:sz w:val="24"/>
        </w:rPr>
        <w:t>5</w:t>
      </w:r>
      <w:r w:rsidRPr="00C2759D">
        <w:rPr>
          <w:rFonts w:eastAsiaTheme="minorEastAsia" w:hint="eastAsia"/>
          <w:b/>
          <w:bCs/>
          <w:iCs/>
          <w:color w:val="000000"/>
          <w:sz w:val="24"/>
        </w:rPr>
        <w:t>：</w:t>
      </w:r>
      <w:r w:rsidRPr="005D10BD">
        <w:rPr>
          <w:rFonts w:eastAsiaTheme="minorEastAsia" w:hint="eastAsia"/>
          <w:b/>
          <w:bCs/>
          <w:iCs/>
          <w:color w:val="000000"/>
          <w:sz w:val="24"/>
        </w:rPr>
        <w:t>从灵芝细分行业来看，</w:t>
      </w:r>
      <w:r>
        <w:rPr>
          <w:rFonts w:eastAsiaTheme="minorEastAsia" w:hint="eastAsia"/>
          <w:b/>
          <w:bCs/>
          <w:iCs/>
          <w:color w:val="000000"/>
          <w:sz w:val="24"/>
        </w:rPr>
        <w:t>可分为</w:t>
      </w:r>
      <w:r w:rsidRPr="005D10BD">
        <w:rPr>
          <w:rFonts w:eastAsiaTheme="minorEastAsia" w:hint="eastAsia"/>
          <w:b/>
          <w:bCs/>
          <w:iCs/>
          <w:color w:val="000000"/>
          <w:sz w:val="24"/>
        </w:rPr>
        <w:t>药品批文和保健品批文，这两类产品在实际销售过程中</w:t>
      </w:r>
      <w:r>
        <w:rPr>
          <w:rFonts w:eastAsiaTheme="minorEastAsia" w:hint="eastAsia"/>
          <w:b/>
          <w:bCs/>
          <w:iCs/>
          <w:color w:val="000000"/>
          <w:sz w:val="24"/>
        </w:rPr>
        <w:t>的</w:t>
      </w:r>
      <w:r w:rsidRPr="005D10BD">
        <w:rPr>
          <w:rFonts w:eastAsiaTheme="minorEastAsia" w:hint="eastAsia"/>
          <w:b/>
          <w:bCs/>
          <w:iCs/>
          <w:color w:val="000000"/>
          <w:sz w:val="24"/>
        </w:rPr>
        <w:t>差别</w:t>
      </w:r>
    </w:p>
    <w:p w:rsidR="005D10BD" w:rsidRDefault="005D10BD" w:rsidP="00AE18BF">
      <w:pPr>
        <w:tabs>
          <w:tab w:val="left" w:pos="1635"/>
        </w:tabs>
        <w:adjustRightInd w:val="0"/>
        <w:snapToGrid w:val="0"/>
        <w:spacing w:beforeLines="50" w:before="156" w:line="360" w:lineRule="auto"/>
        <w:rPr>
          <w:rFonts w:eastAsiaTheme="minorEastAsia"/>
          <w:bCs/>
          <w:iCs/>
          <w:color w:val="000000"/>
          <w:sz w:val="24"/>
        </w:rPr>
      </w:pPr>
      <w:r w:rsidRPr="00C2759D">
        <w:rPr>
          <w:rFonts w:eastAsiaTheme="minorEastAsia" w:hint="eastAsia"/>
          <w:bCs/>
          <w:iCs/>
          <w:color w:val="000000"/>
          <w:sz w:val="24"/>
        </w:rPr>
        <w:t>答复</w:t>
      </w:r>
      <w:r>
        <w:rPr>
          <w:rFonts w:eastAsiaTheme="minorEastAsia" w:hint="eastAsia"/>
          <w:bCs/>
          <w:iCs/>
          <w:color w:val="000000"/>
          <w:sz w:val="24"/>
        </w:rPr>
        <w:t>：</w:t>
      </w:r>
      <w:r w:rsidRPr="005D10BD">
        <w:rPr>
          <w:rFonts w:eastAsiaTheme="minorEastAsia" w:hint="eastAsia"/>
          <w:bCs/>
          <w:iCs/>
          <w:color w:val="000000"/>
          <w:sz w:val="24"/>
        </w:rPr>
        <w:t>药品需要在有药品经营许可证的药店或者医院、门诊部</w:t>
      </w:r>
      <w:r w:rsidR="004E19F4">
        <w:rPr>
          <w:rFonts w:eastAsiaTheme="minorEastAsia" w:hint="eastAsia"/>
          <w:bCs/>
          <w:iCs/>
          <w:color w:val="000000"/>
          <w:sz w:val="24"/>
        </w:rPr>
        <w:t>、商超</w:t>
      </w:r>
      <w:r w:rsidRPr="005D10BD">
        <w:rPr>
          <w:rFonts w:eastAsiaTheme="minorEastAsia" w:hint="eastAsia"/>
          <w:bCs/>
          <w:iCs/>
          <w:color w:val="000000"/>
          <w:sz w:val="24"/>
        </w:rPr>
        <w:t>等进行销售，保健食品需要在有食品经营许可证的实体</w:t>
      </w:r>
      <w:proofErr w:type="gramStart"/>
      <w:r w:rsidRPr="005D10BD">
        <w:rPr>
          <w:rFonts w:eastAsiaTheme="minorEastAsia" w:hint="eastAsia"/>
          <w:bCs/>
          <w:iCs/>
          <w:color w:val="000000"/>
          <w:sz w:val="24"/>
        </w:rPr>
        <w:t>店或者</w:t>
      </w:r>
      <w:proofErr w:type="gramEnd"/>
      <w:r w:rsidRPr="005D10BD">
        <w:rPr>
          <w:rFonts w:eastAsiaTheme="minorEastAsia" w:hint="eastAsia"/>
          <w:bCs/>
          <w:iCs/>
          <w:color w:val="000000"/>
          <w:sz w:val="24"/>
        </w:rPr>
        <w:t>网络进行销售</w:t>
      </w:r>
      <w:r>
        <w:rPr>
          <w:rFonts w:eastAsiaTheme="minorEastAsia" w:hint="eastAsia"/>
          <w:bCs/>
          <w:iCs/>
          <w:color w:val="000000"/>
          <w:sz w:val="24"/>
        </w:rPr>
        <w:t>，</w:t>
      </w:r>
      <w:r w:rsidRPr="005D10BD">
        <w:rPr>
          <w:rFonts w:eastAsiaTheme="minorEastAsia" w:hint="eastAsia"/>
          <w:bCs/>
          <w:iCs/>
          <w:color w:val="000000"/>
          <w:sz w:val="24"/>
        </w:rPr>
        <w:t>销售药品的要求比销售保健食品的要求更高。</w:t>
      </w:r>
    </w:p>
    <w:p w:rsidR="005D10BD" w:rsidRDefault="005D10BD" w:rsidP="00AE18BF">
      <w:pPr>
        <w:adjustRightInd w:val="0"/>
        <w:snapToGrid w:val="0"/>
        <w:spacing w:beforeLines="50" w:before="156" w:line="360" w:lineRule="auto"/>
        <w:rPr>
          <w:rFonts w:eastAsiaTheme="minorEastAsia"/>
          <w:b/>
          <w:bCs/>
          <w:iCs/>
          <w:color w:val="000000"/>
          <w:sz w:val="24"/>
        </w:rPr>
      </w:pPr>
      <w:r w:rsidRPr="00C2759D">
        <w:rPr>
          <w:rFonts w:eastAsiaTheme="minorEastAsia" w:hint="eastAsia"/>
          <w:b/>
          <w:bCs/>
          <w:iCs/>
          <w:color w:val="000000"/>
          <w:sz w:val="24"/>
        </w:rPr>
        <w:t>问题</w:t>
      </w:r>
      <w:r w:rsidR="00075BF0">
        <w:rPr>
          <w:rFonts w:eastAsiaTheme="minorEastAsia" w:hint="eastAsia"/>
          <w:b/>
          <w:bCs/>
          <w:iCs/>
          <w:color w:val="000000"/>
          <w:sz w:val="24"/>
        </w:rPr>
        <w:t>1</w:t>
      </w:r>
      <w:r w:rsidR="00024FB5">
        <w:rPr>
          <w:rFonts w:eastAsiaTheme="minorEastAsia" w:hint="eastAsia"/>
          <w:b/>
          <w:bCs/>
          <w:iCs/>
          <w:color w:val="000000"/>
          <w:sz w:val="24"/>
        </w:rPr>
        <w:t>6</w:t>
      </w:r>
      <w:r w:rsidRPr="00C2759D">
        <w:rPr>
          <w:rFonts w:eastAsiaTheme="minorEastAsia" w:hint="eastAsia"/>
          <w:b/>
          <w:bCs/>
          <w:iCs/>
          <w:color w:val="000000"/>
          <w:sz w:val="24"/>
        </w:rPr>
        <w:t>：</w:t>
      </w:r>
      <w:r w:rsidRPr="005D10BD">
        <w:rPr>
          <w:rFonts w:eastAsiaTheme="minorEastAsia" w:hint="eastAsia"/>
          <w:b/>
          <w:bCs/>
          <w:iCs/>
          <w:color w:val="000000"/>
          <w:sz w:val="24"/>
        </w:rPr>
        <w:t>公司</w:t>
      </w:r>
      <w:r>
        <w:rPr>
          <w:rFonts w:eastAsiaTheme="minorEastAsia" w:hint="eastAsia"/>
          <w:b/>
          <w:bCs/>
          <w:iCs/>
          <w:color w:val="000000"/>
          <w:sz w:val="24"/>
        </w:rPr>
        <w:t>种植基地租</w:t>
      </w:r>
      <w:r w:rsidRPr="005D10BD">
        <w:rPr>
          <w:rFonts w:eastAsiaTheme="minorEastAsia" w:hint="eastAsia"/>
          <w:b/>
          <w:bCs/>
          <w:iCs/>
          <w:color w:val="000000"/>
          <w:sz w:val="24"/>
        </w:rPr>
        <w:t>有</w:t>
      </w:r>
      <w:r w:rsidRPr="005D10BD">
        <w:rPr>
          <w:rFonts w:eastAsiaTheme="minorEastAsia" w:hint="eastAsia"/>
          <w:b/>
          <w:bCs/>
          <w:iCs/>
          <w:color w:val="000000"/>
          <w:sz w:val="24"/>
        </w:rPr>
        <w:t>1300</w:t>
      </w:r>
      <w:r w:rsidRPr="005D10BD">
        <w:rPr>
          <w:rFonts w:eastAsiaTheme="minorEastAsia" w:hint="eastAsia"/>
          <w:b/>
          <w:bCs/>
          <w:iCs/>
          <w:color w:val="000000"/>
          <w:sz w:val="24"/>
        </w:rPr>
        <w:t>多亩</w:t>
      </w:r>
      <w:r>
        <w:rPr>
          <w:rFonts w:eastAsiaTheme="minorEastAsia" w:hint="eastAsia"/>
          <w:b/>
          <w:bCs/>
          <w:iCs/>
          <w:color w:val="000000"/>
          <w:sz w:val="24"/>
        </w:rPr>
        <w:t>土地，</w:t>
      </w:r>
      <w:r w:rsidRPr="005D10BD">
        <w:rPr>
          <w:rFonts w:eastAsiaTheme="minorEastAsia" w:hint="eastAsia"/>
          <w:b/>
          <w:bCs/>
          <w:iCs/>
          <w:color w:val="000000"/>
          <w:sz w:val="24"/>
        </w:rPr>
        <w:t>未来</w:t>
      </w:r>
      <w:r>
        <w:rPr>
          <w:rFonts w:eastAsiaTheme="minorEastAsia" w:hint="eastAsia"/>
          <w:b/>
          <w:bCs/>
          <w:iCs/>
          <w:color w:val="000000"/>
          <w:sz w:val="24"/>
        </w:rPr>
        <w:t>是否会有</w:t>
      </w:r>
      <w:r w:rsidRPr="005D10BD">
        <w:rPr>
          <w:rFonts w:eastAsiaTheme="minorEastAsia" w:hint="eastAsia"/>
          <w:b/>
          <w:bCs/>
          <w:iCs/>
          <w:color w:val="000000"/>
          <w:sz w:val="24"/>
        </w:rPr>
        <w:t>不稳定因素</w:t>
      </w:r>
      <w:r>
        <w:rPr>
          <w:rFonts w:eastAsiaTheme="minorEastAsia" w:hint="eastAsia"/>
          <w:b/>
          <w:bCs/>
          <w:iCs/>
          <w:color w:val="000000"/>
          <w:sz w:val="24"/>
        </w:rPr>
        <w:t>，</w:t>
      </w:r>
      <w:r w:rsidRPr="005D10BD">
        <w:rPr>
          <w:rFonts w:eastAsiaTheme="minorEastAsia" w:hint="eastAsia"/>
          <w:b/>
          <w:bCs/>
          <w:iCs/>
          <w:color w:val="000000"/>
          <w:sz w:val="24"/>
        </w:rPr>
        <w:t>此外未来公司是否会租用更多的土地</w:t>
      </w:r>
    </w:p>
    <w:p w:rsidR="005D10BD" w:rsidRDefault="005D10BD" w:rsidP="00AE18BF">
      <w:pPr>
        <w:tabs>
          <w:tab w:val="left" w:pos="1635"/>
        </w:tabs>
        <w:adjustRightInd w:val="0"/>
        <w:snapToGrid w:val="0"/>
        <w:spacing w:beforeLines="50" w:before="156" w:line="360" w:lineRule="auto"/>
        <w:rPr>
          <w:rFonts w:eastAsiaTheme="minorEastAsia"/>
          <w:bCs/>
          <w:iCs/>
          <w:color w:val="000000"/>
          <w:sz w:val="24"/>
        </w:rPr>
      </w:pPr>
      <w:r w:rsidRPr="00C2759D">
        <w:rPr>
          <w:rFonts w:eastAsiaTheme="minorEastAsia" w:hint="eastAsia"/>
          <w:bCs/>
          <w:iCs/>
          <w:color w:val="000000"/>
          <w:sz w:val="24"/>
        </w:rPr>
        <w:t>答复</w:t>
      </w:r>
      <w:r>
        <w:rPr>
          <w:rFonts w:eastAsiaTheme="minorEastAsia" w:hint="eastAsia"/>
          <w:bCs/>
          <w:iCs/>
          <w:color w:val="000000"/>
          <w:sz w:val="24"/>
        </w:rPr>
        <w:t>：</w:t>
      </w:r>
      <w:r w:rsidRPr="005D10BD">
        <w:rPr>
          <w:rFonts w:eastAsiaTheme="minorEastAsia" w:hint="eastAsia"/>
          <w:bCs/>
          <w:iCs/>
          <w:color w:val="000000"/>
          <w:sz w:val="24"/>
        </w:rPr>
        <w:t>公司按照《中华人民共和国农村土地承包法》、《农村土地承包经营权流转管理办法》等有关法律法规租赁农村土地，严格履行农村土地租赁程序，与出租方签订了土地租赁协议，土地租赁时间较长（</w:t>
      </w:r>
      <w:r>
        <w:rPr>
          <w:rFonts w:eastAsiaTheme="minorEastAsia" w:hint="eastAsia"/>
          <w:bCs/>
          <w:iCs/>
          <w:color w:val="000000"/>
          <w:sz w:val="24"/>
        </w:rPr>
        <w:t>绝大部分土地</w:t>
      </w:r>
      <w:r w:rsidRPr="005D10BD">
        <w:rPr>
          <w:rFonts w:eastAsiaTheme="minorEastAsia" w:hint="eastAsia"/>
          <w:bCs/>
          <w:iCs/>
          <w:color w:val="000000"/>
          <w:sz w:val="24"/>
        </w:rPr>
        <w:t>租赁期至</w:t>
      </w:r>
      <w:r w:rsidRPr="005D10BD">
        <w:rPr>
          <w:rFonts w:eastAsiaTheme="minorEastAsia" w:hint="eastAsia"/>
          <w:bCs/>
          <w:iCs/>
          <w:color w:val="000000"/>
          <w:sz w:val="24"/>
        </w:rPr>
        <w:t>2028</w:t>
      </w:r>
      <w:r w:rsidRPr="005D10BD">
        <w:rPr>
          <w:rFonts w:eastAsiaTheme="minorEastAsia" w:hint="eastAsia"/>
          <w:bCs/>
          <w:iCs/>
          <w:color w:val="000000"/>
          <w:sz w:val="24"/>
        </w:rPr>
        <w:t>年</w:t>
      </w:r>
      <w:r w:rsidRPr="005D10BD">
        <w:rPr>
          <w:rFonts w:eastAsiaTheme="minorEastAsia" w:hint="eastAsia"/>
          <w:bCs/>
          <w:iCs/>
          <w:color w:val="000000"/>
          <w:sz w:val="24"/>
        </w:rPr>
        <w:t>9</w:t>
      </w:r>
      <w:r w:rsidRPr="005D10BD">
        <w:rPr>
          <w:rFonts w:eastAsiaTheme="minorEastAsia" w:hint="eastAsia"/>
          <w:bCs/>
          <w:iCs/>
          <w:color w:val="000000"/>
          <w:sz w:val="24"/>
        </w:rPr>
        <w:t>月</w:t>
      </w:r>
      <w:r w:rsidRPr="005D10BD">
        <w:rPr>
          <w:rFonts w:eastAsiaTheme="minorEastAsia" w:hint="eastAsia"/>
          <w:bCs/>
          <w:iCs/>
          <w:color w:val="000000"/>
          <w:sz w:val="24"/>
        </w:rPr>
        <w:t>30</w:t>
      </w:r>
      <w:r w:rsidRPr="005D10BD">
        <w:rPr>
          <w:rFonts w:eastAsiaTheme="minorEastAsia" w:hint="eastAsia"/>
          <w:bCs/>
          <w:iCs/>
          <w:color w:val="000000"/>
          <w:sz w:val="24"/>
        </w:rPr>
        <w:t>日），协议同时约定，租赁期限届满，同等条件下，公司享有优先承租权，公司按时足额缴纳了租金，认真履行协议约定的义务，尽可能减少由于对方违约对公司经营带来的不利影响。公司未来是否会租用更多的土地主要取决于公司的生产经营需要。</w:t>
      </w:r>
      <w:bookmarkStart w:id="0" w:name="_GoBack"/>
      <w:bookmarkEnd w:id="0"/>
    </w:p>
    <w:p w:rsidR="005D10BD" w:rsidRDefault="005D10BD" w:rsidP="00AE18BF">
      <w:pPr>
        <w:adjustRightInd w:val="0"/>
        <w:snapToGrid w:val="0"/>
        <w:spacing w:beforeLines="50" w:before="156" w:line="360" w:lineRule="auto"/>
        <w:rPr>
          <w:rFonts w:eastAsiaTheme="minorEastAsia"/>
          <w:b/>
          <w:bCs/>
          <w:iCs/>
          <w:color w:val="000000"/>
          <w:sz w:val="24"/>
        </w:rPr>
      </w:pPr>
      <w:r w:rsidRPr="00C2759D">
        <w:rPr>
          <w:rFonts w:eastAsiaTheme="minorEastAsia" w:hint="eastAsia"/>
          <w:b/>
          <w:bCs/>
          <w:iCs/>
          <w:color w:val="000000"/>
          <w:sz w:val="24"/>
        </w:rPr>
        <w:t>问题</w:t>
      </w:r>
      <w:r w:rsidR="00075BF0">
        <w:rPr>
          <w:rFonts w:eastAsiaTheme="minorEastAsia" w:hint="eastAsia"/>
          <w:b/>
          <w:bCs/>
          <w:iCs/>
          <w:color w:val="000000"/>
          <w:sz w:val="24"/>
        </w:rPr>
        <w:t>1</w:t>
      </w:r>
      <w:r w:rsidR="00024FB5">
        <w:rPr>
          <w:rFonts w:eastAsiaTheme="minorEastAsia" w:hint="eastAsia"/>
          <w:b/>
          <w:bCs/>
          <w:iCs/>
          <w:color w:val="000000"/>
          <w:sz w:val="24"/>
        </w:rPr>
        <w:t>7</w:t>
      </w:r>
      <w:r w:rsidRPr="00C2759D">
        <w:rPr>
          <w:rFonts w:eastAsiaTheme="minorEastAsia" w:hint="eastAsia"/>
          <w:b/>
          <w:bCs/>
          <w:iCs/>
          <w:color w:val="000000"/>
          <w:sz w:val="24"/>
        </w:rPr>
        <w:t>：</w:t>
      </w:r>
      <w:r w:rsidRPr="005D10BD">
        <w:rPr>
          <w:rFonts w:eastAsiaTheme="minorEastAsia" w:hint="eastAsia"/>
          <w:b/>
          <w:bCs/>
          <w:iCs/>
          <w:color w:val="000000"/>
          <w:sz w:val="24"/>
        </w:rPr>
        <w:t>招股说明书中</w:t>
      </w:r>
      <w:r>
        <w:rPr>
          <w:rFonts w:eastAsiaTheme="minorEastAsia" w:hint="eastAsia"/>
          <w:b/>
          <w:bCs/>
          <w:iCs/>
          <w:color w:val="000000"/>
          <w:sz w:val="24"/>
        </w:rPr>
        <w:t>显示</w:t>
      </w:r>
      <w:r w:rsidRPr="005D10BD">
        <w:rPr>
          <w:rFonts w:eastAsiaTheme="minorEastAsia" w:hint="eastAsia"/>
          <w:b/>
          <w:bCs/>
          <w:iCs/>
          <w:color w:val="000000"/>
          <w:sz w:val="24"/>
        </w:rPr>
        <w:t>灵芝种植面积</w:t>
      </w:r>
      <w:r>
        <w:rPr>
          <w:rFonts w:eastAsiaTheme="minorEastAsia" w:hint="eastAsia"/>
          <w:b/>
          <w:bCs/>
          <w:iCs/>
          <w:color w:val="000000"/>
          <w:sz w:val="24"/>
        </w:rPr>
        <w:t>为</w:t>
      </w:r>
      <w:r w:rsidRPr="005D10BD">
        <w:rPr>
          <w:rFonts w:eastAsiaTheme="minorEastAsia" w:hint="eastAsia"/>
          <w:b/>
          <w:bCs/>
          <w:iCs/>
          <w:color w:val="000000"/>
          <w:sz w:val="24"/>
        </w:rPr>
        <w:t>160</w:t>
      </w:r>
      <w:r w:rsidRPr="005D10BD">
        <w:rPr>
          <w:rFonts w:eastAsiaTheme="minorEastAsia" w:hint="eastAsia"/>
          <w:b/>
          <w:bCs/>
          <w:iCs/>
          <w:color w:val="000000"/>
          <w:sz w:val="24"/>
        </w:rPr>
        <w:t>多亩，铁皮石斛可采摘面积</w:t>
      </w:r>
      <w:r w:rsidRPr="005D10BD">
        <w:rPr>
          <w:rFonts w:eastAsiaTheme="minorEastAsia" w:hint="eastAsia"/>
          <w:b/>
          <w:bCs/>
          <w:iCs/>
          <w:color w:val="000000"/>
          <w:sz w:val="24"/>
        </w:rPr>
        <w:t>300</w:t>
      </w:r>
      <w:r w:rsidRPr="005D10BD">
        <w:rPr>
          <w:rFonts w:eastAsiaTheme="minorEastAsia" w:hint="eastAsia"/>
          <w:b/>
          <w:bCs/>
          <w:iCs/>
          <w:color w:val="000000"/>
          <w:sz w:val="24"/>
        </w:rPr>
        <w:t>多亩，灵芝种植</w:t>
      </w:r>
      <w:r>
        <w:rPr>
          <w:rFonts w:eastAsiaTheme="minorEastAsia" w:hint="eastAsia"/>
          <w:b/>
          <w:bCs/>
          <w:iCs/>
          <w:color w:val="000000"/>
          <w:sz w:val="24"/>
        </w:rPr>
        <w:t>受</w:t>
      </w:r>
      <w:r w:rsidRPr="005D10BD">
        <w:rPr>
          <w:rFonts w:eastAsiaTheme="minorEastAsia" w:hint="eastAsia"/>
          <w:b/>
          <w:bCs/>
          <w:iCs/>
          <w:color w:val="000000"/>
          <w:sz w:val="24"/>
        </w:rPr>
        <w:t>土地面积限制不明显，公司产能</w:t>
      </w:r>
      <w:r>
        <w:rPr>
          <w:rFonts w:eastAsiaTheme="minorEastAsia" w:hint="eastAsia"/>
          <w:b/>
          <w:bCs/>
          <w:iCs/>
          <w:color w:val="000000"/>
          <w:sz w:val="24"/>
        </w:rPr>
        <w:t>未能扩大的原因</w:t>
      </w:r>
    </w:p>
    <w:p w:rsidR="005D10BD" w:rsidRDefault="005D10BD" w:rsidP="00AE18BF">
      <w:pPr>
        <w:tabs>
          <w:tab w:val="left" w:pos="1635"/>
        </w:tabs>
        <w:adjustRightInd w:val="0"/>
        <w:snapToGrid w:val="0"/>
        <w:spacing w:beforeLines="50" w:before="156" w:line="360" w:lineRule="auto"/>
        <w:rPr>
          <w:rFonts w:eastAsiaTheme="minorEastAsia"/>
          <w:bCs/>
          <w:iCs/>
          <w:color w:val="000000"/>
          <w:sz w:val="24"/>
        </w:rPr>
      </w:pPr>
      <w:r w:rsidRPr="00C2759D">
        <w:rPr>
          <w:rFonts w:eastAsiaTheme="minorEastAsia" w:hint="eastAsia"/>
          <w:bCs/>
          <w:iCs/>
          <w:color w:val="000000"/>
          <w:sz w:val="24"/>
        </w:rPr>
        <w:t>答复</w:t>
      </w:r>
      <w:r>
        <w:rPr>
          <w:rFonts w:eastAsiaTheme="minorEastAsia" w:hint="eastAsia"/>
          <w:bCs/>
          <w:iCs/>
          <w:color w:val="000000"/>
          <w:sz w:val="24"/>
        </w:rPr>
        <w:t>：</w:t>
      </w:r>
      <w:r w:rsidRPr="005D10BD">
        <w:rPr>
          <w:rFonts w:eastAsiaTheme="minorEastAsia" w:hint="eastAsia"/>
          <w:bCs/>
          <w:iCs/>
          <w:color w:val="000000"/>
          <w:sz w:val="24"/>
        </w:rPr>
        <w:t>公司产能目前主要是根据销售需求而定，其他产能限制因素较少。</w:t>
      </w:r>
    </w:p>
    <w:p w:rsidR="005D10BD" w:rsidRDefault="005D10BD" w:rsidP="00AE18BF">
      <w:pPr>
        <w:adjustRightInd w:val="0"/>
        <w:snapToGrid w:val="0"/>
        <w:spacing w:beforeLines="50" w:before="156" w:line="360" w:lineRule="auto"/>
        <w:rPr>
          <w:rFonts w:eastAsiaTheme="minorEastAsia"/>
          <w:b/>
          <w:bCs/>
          <w:iCs/>
          <w:color w:val="000000"/>
          <w:sz w:val="24"/>
        </w:rPr>
      </w:pPr>
      <w:r w:rsidRPr="00C2759D">
        <w:rPr>
          <w:rFonts w:eastAsiaTheme="minorEastAsia" w:hint="eastAsia"/>
          <w:b/>
          <w:bCs/>
          <w:iCs/>
          <w:color w:val="000000"/>
          <w:sz w:val="24"/>
        </w:rPr>
        <w:t>问题</w:t>
      </w:r>
      <w:r w:rsidR="00C1091F">
        <w:rPr>
          <w:rFonts w:eastAsiaTheme="minorEastAsia" w:hint="eastAsia"/>
          <w:b/>
          <w:bCs/>
          <w:iCs/>
          <w:color w:val="000000"/>
          <w:sz w:val="24"/>
        </w:rPr>
        <w:t>18</w:t>
      </w:r>
      <w:r w:rsidRPr="00C2759D">
        <w:rPr>
          <w:rFonts w:eastAsiaTheme="minorEastAsia" w:hint="eastAsia"/>
          <w:b/>
          <w:bCs/>
          <w:iCs/>
          <w:color w:val="000000"/>
          <w:sz w:val="24"/>
        </w:rPr>
        <w:t>：</w:t>
      </w:r>
      <w:r w:rsidRPr="005D10BD">
        <w:rPr>
          <w:rFonts w:eastAsiaTheme="minorEastAsia" w:hint="eastAsia"/>
          <w:b/>
          <w:bCs/>
          <w:iCs/>
          <w:color w:val="000000"/>
          <w:sz w:val="24"/>
        </w:rPr>
        <w:t>公司灵芝菌棒均采用外购</w:t>
      </w:r>
      <w:r>
        <w:rPr>
          <w:rFonts w:eastAsiaTheme="minorEastAsia" w:hint="eastAsia"/>
          <w:b/>
          <w:bCs/>
          <w:iCs/>
          <w:color w:val="000000"/>
          <w:sz w:val="24"/>
        </w:rPr>
        <w:t>的原因</w:t>
      </w:r>
      <w:r w:rsidRPr="005D10BD">
        <w:rPr>
          <w:rFonts w:eastAsiaTheme="minorEastAsia" w:hint="eastAsia"/>
          <w:b/>
          <w:bCs/>
          <w:iCs/>
          <w:color w:val="000000"/>
          <w:sz w:val="24"/>
        </w:rPr>
        <w:t>，</w:t>
      </w:r>
      <w:r>
        <w:rPr>
          <w:rFonts w:eastAsiaTheme="minorEastAsia" w:hint="eastAsia"/>
          <w:b/>
          <w:bCs/>
          <w:iCs/>
          <w:color w:val="000000"/>
          <w:sz w:val="24"/>
        </w:rPr>
        <w:t>是否</w:t>
      </w:r>
      <w:r w:rsidRPr="005D10BD">
        <w:rPr>
          <w:rFonts w:eastAsiaTheme="minorEastAsia" w:hint="eastAsia"/>
          <w:b/>
          <w:bCs/>
          <w:iCs/>
          <w:color w:val="000000"/>
          <w:sz w:val="24"/>
        </w:rPr>
        <w:t>会影响</w:t>
      </w:r>
      <w:r>
        <w:rPr>
          <w:rFonts w:eastAsiaTheme="minorEastAsia" w:hint="eastAsia"/>
          <w:b/>
          <w:bCs/>
          <w:iCs/>
          <w:color w:val="000000"/>
          <w:sz w:val="24"/>
        </w:rPr>
        <w:t>产出</w:t>
      </w:r>
      <w:r w:rsidRPr="005D10BD">
        <w:rPr>
          <w:rFonts w:eastAsiaTheme="minorEastAsia" w:hint="eastAsia"/>
          <w:b/>
          <w:bCs/>
          <w:iCs/>
          <w:color w:val="000000"/>
          <w:sz w:val="24"/>
        </w:rPr>
        <w:t>灵芝孢子粉品质</w:t>
      </w:r>
      <w:r>
        <w:rPr>
          <w:rFonts w:eastAsiaTheme="minorEastAsia" w:hint="eastAsia"/>
          <w:b/>
          <w:bCs/>
          <w:iCs/>
          <w:color w:val="000000"/>
          <w:sz w:val="24"/>
        </w:rPr>
        <w:t>；</w:t>
      </w:r>
      <w:r w:rsidRPr="005D10BD">
        <w:rPr>
          <w:rFonts w:eastAsiaTheme="minorEastAsia" w:hint="eastAsia"/>
          <w:b/>
          <w:bCs/>
          <w:iCs/>
          <w:color w:val="000000"/>
          <w:sz w:val="24"/>
        </w:rPr>
        <w:t>从成本上来看外购灵芝孢子粉便宜</w:t>
      </w:r>
      <w:r w:rsidRPr="005D10BD">
        <w:rPr>
          <w:rFonts w:eastAsiaTheme="minorEastAsia" w:hint="eastAsia"/>
          <w:b/>
          <w:bCs/>
          <w:iCs/>
          <w:color w:val="000000"/>
          <w:sz w:val="24"/>
        </w:rPr>
        <w:t>10%</w:t>
      </w:r>
      <w:r>
        <w:rPr>
          <w:rFonts w:eastAsiaTheme="minorEastAsia" w:hint="eastAsia"/>
          <w:b/>
          <w:bCs/>
          <w:iCs/>
          <w:color w:val="000000"/>
          <w:sz w:val="24"/>
        </w:rPr>
        <w:t>，</w:t>
      </w:r>
      <w:r w:rsidRPr="005D10BD">
        <w:rPr>
          <w:rFonts w:eastAsiaTheme="minorEastAsia" w:hint="eastAsia"/>
          <w:b/>
          <w:bCs/>
          <w:iCs/>
          <w:color w:val="000000"/>
          <w:sz w:val="24"/>
        </w:rPr>
        <w:t>公司灵芝孢子粉外购比例减少</w:t>
      </w:r>
      <w:r>
        <w:rPr>
          <w:rFonts w:eastAsiaTheme="minorEastAsia" w:hint="eastAsia"/>
          <w:b/>
          <w:bCs/>
          <w:iCs/>
          <w:color w:val="000000"/>
          <w:sz w:val="24"/>
        </w:rPr>
        <w:t>的原因</w:t>
      </w:r>
    </w:p>
    <w:p w:rsidR="005D10BD" w:rsidRDefault="005D10BD" w:rsidP="00AE18BF">
      <w:pPr>
        <w:tabs>
          <w:tab w:val="left" w:pos="1635"/>
        </w:tabs>
        <w:adjustRightInd w:val="0"/>
        <w:snapToGrid w:val="0"/>
        <w:spacing w:beforeLines="50" w:before="156" w:line="360" w:lineRule="auto"/>
        <w:rPr>
          <w:rFonts w:eastAsiaTheme="minorEastAsia"/>
          <w:bCs/>
          <w:iCs/>
          <w:color w:val="000000"/>
          <w:sz w:val="24"/>
        </w:rPr>
      </w:pPr>
      <w:r w:rsidRPr="00C2759D">
        <w:rPr>
          <w:rFonts w:eastAsiaTheme="minorEastAsia" w:hint="eastAsia"/>
          <w:bCs/>
          <w:iCs/>
          <w:color w:val="000000"/>
          <w:sz w:val="24"/>
        </w:rPr>
        <w:lastRenderedPageBreak/>
        <w:t>答复</w:t>
      </w:r>
      <w:r>
        <w:rPr>
          <w:rFonts w:eastAsiaTheme="minorEastAsia" w:hint="eastAsia"/>
          <w:bCs/>
          <w:iCs/>
          <w:color w:val="000000"/>
          <w:sz w:val="24"/>
        </w:rPr>
        <w:t>：</w:t>
      </w:r>
      <w:r w:rsidRPr="005D10BD">
        <w:rPr>
          <w:rFonts w:eastAsiaTheme="minorEastAsia" w:hint="eastAsia"/>
          <w:bCs/>
          <w:iCs/>
          <w:color w:val="000000"/>
          <w:sz w:val="24"/>
        </w:rPr>
        <w:t>公司灵芝菌棒均采用外购是出于公司战略安排，对制作菌棒的树木</w:t>
      </w:r>
      <w:r>
        <w:rPr>
          <w:rFonts w:eastAsiaTheme="minorEastAsia" w:hint="eastAsia"/>
          <w:bCs/>
          <w:iCs/>
          <w:color w:val="000000"/>
          <w:sz w:val="24"/>
        </w:rPr>
        <w:t>全部</w:t>
      </w:r>
      <w:r w:rsidRPr="005D10BD">
        <w:rPr>
          <w:rFonts w:eastAsiaTheme="minorEastAsia" w:hint="eastAsia"/>
          <w:bCs/>
          <w:iCs/>
          <w:color w:val="000000"/>
          <w:sz w:val="24"/>
        </w:rPr>
        <w:t>由公司进行检验，具有严格的要求，对于自产的灵芝孢子粉品质没有影响。近年来公司灵芝孢子</w:t>
      </w:r>
      <w:proofErr w:type="gramStart"/>
      <w:r w:rsidRPr="005D10BD">
        <w:rPr>
          <w:rFonts w:eastAsiaTheme="minorEastAsia" w:hint="eastAsia"/>
          <w:bCs/>
          <w:iCs/>
          <w:color w:val="000000"/>
          <w:sz w:val="24"/>
        </w:rPr>
        <w:t>粉开始</w:t>
      </w:r>
      <w:proofErr w:type="gramEnd"/>
      <w:r w:rsidRPr="005D10BD">
        <w:rPr>
          <w:rFonts w:eastAsiaTheme="minorEastAsia" w:hint="eastAsia"/>
          <w:bCs/>
          <w:iCs/>
          <w:color w:val="000000"/>
          <w:sz w:val="24"/>
        </w:rPr>
        <w:t>大量自产，外购比例减少主要是为强化种植管理，进一步控制产品质量。</w:t>
      </w:r>
    </w:p>
    <w:p w:rsidR="005D10BD" w:rsidRDefault="005D10BD" w:rsidP="00AE18BF">
      <w:pPr>
        <w:tabs>
          <w:tab w:val="left" w:pos="1635"/>
        </w:tabs>
        <w:adjustRightInd w:val="0"/>
        <w:snapToGrid w:val="0"/>
        <w:spacing w:beforeLines="50" w:before="156" w:line="360" w:lineRule="auto"/>
        <w:rPr>
          <w:rFonts w:eastAsiaTheme="minorEastAsia"/>
          <w:b/>
          <w:bCs/>
          <w:iCs/>
          <w:color w:val="000000"/>
          <w:sz w:val="24"/>
        </w:rPr>
      </w:pPr>
      <w:r w:rsidRPr="00C2759D">
        <w:rPr>
          <w:rFonts w:eastAsiaTheme="minorEastAsia" w:hint="eastAsia"/>
          <w:b/>
          <w:bCs/>
          <w:iCs/>
          <w:color w:val="000000"/>
          <w:sz w:val="24"/>
        </w:rPr>
        <w:t>问题</w:t>
      </w:r>
      <w:r w:rsidR="00C1091F">
        <w:rPr>
          <w:rFonts w:eastAsiaTheme="minorEastAsia" w:hint="eastAsia"/>
          <w:b/>
          <w:bCs/>
          <w:iCs/>
          <w:color w:val="000000"/>
          <w:sz w:val="24"/>
        </w:rPr>
        <w:t>19</w:t>
      </w:r>
      <w:r w:rsidRPr="00C2759D">
        <w:rPr>
          <w:rFonts w:eastAsiaTheme="minorEastAsia" w:hint="eastAsia"/>
          <w:b/>
          <w:bCs/>
          <w:iCs/>
          <w:color w:val="000000"/>
          <w:sz w:val="24"/>
        </w:rPr>
        <w:t>：</w:t>
      </w:r>
      <w:r w:rsidRPr="005D10BD">
        <w:rPr>
          <w:rFonts w:eastAsiaTheme="minorEastAsia" w:hint="eastAsia"/>
          <w:b/>
          <w:bCs/>
          <w:iCs/>
          <w:color w:val="000000"/>
          <w:sz w:val="24"/>
        </w:rPr>
        <w:t>公司</w:t>
      </w:r>
      <w:r>
        <w:rPr>
          <w:rFonts w:eastAsiaTheme="minorEastAsia" w:hint="eastAsia"/>
          <w:b/>
          <w:bCs/>
          <w:iCs/>
          <w:color w:val="000000"/>
          <w:sz w:val="24"/>
        </w:rPr>
        <w:t>对于</w:t>
      </w:r>
      <w:r w:rsidRPr="005D10BD">
        <w:rPr>
          <w:rFonts w:eastAsiaTheme="minorEastAsia" w:hint="eastAsia"/>
          <w:b/>
          <w:bCs/>
          <w:iCs/>
          <w:color w:val="000000"/>
          <w:sz w:val="24"/>
        </w:rPr>
        <w:t>17</w:t>
      </w:r>
      <w:r>
        <w:rPr>
          <w:rFonts w:eastAsiaTheme="minorEastAsia" w:hint="eastAsia"/>
          <w:b/>
          <w:bCs/>
          <w:iCs/>
          <w:color w:val="000000"/>
          <w:sz w:val="24"/>
        </w:rPr>
        <w:t>、</w:t>
      </w:r>
      <w:r w:rsidRPr="005D10BD">
        <w:rPr>
          <w:rFonts w:eastAsiaTheme="minorEastAsia" w:hint="eastAsia"/>
          <w:b/>
          <w:bCs/>
          <w:iCs/>
          <w:color w:val="000000"/>
          <w:sz w:val="24"/>
        </w:rPr>
        <w:t>18</w:t>
      </w:r>
      <w:r w:rsidRPr="005D10BD">
        <w:rPr>
          <w:rFonts w:eastAsiaTheme="minorEastAsia" w:hint="eastAsia"/>
          <w:b/>
          <w:bCs/>
          <w:iCs/>
          <w:color w:val="000000"/>
          <w:sz w:val="24"/>
        </w:rPr>
        <w:t>年业绩方面</w:t>
      </w:r>
      <w:r>
        <w:rPr>
          <w:rFonts w:eastAsiaTheme="minorEastAsia" w:hint="eastAsia"/>
          <w:b/>
          <w:bCs/>
          <w:iCs/>
          <w:color w:val="000000"/>
          <w:sz w:val="24"/>
        </w:rPr>
        <w:t>的预期</w:t>
      </w:r>
    </w:p>
    <w:p w:rsidR="005D10BD" w:rsidRPr="00C2759D" w:rsidRDefault="005D10BD" w:rsidP="00AE18BF">
      <w:pPr>
        <w:tabs>
          <w:tab w:val="left" w:pos="1635"/>
        </w:tabs>
        <w:adjustRightInd w:val="0"/>
        <w:snapToGrid w:val="0"/>
        <w:spacing w:beforeLines="50" w:before="156" w:line="360" w:lineRule="auto"/>
        <w:rPr>
          <w:rFonts w:eastAsiaTheme="minorEastAsia"/>
          <w:bCs/>
          <w:iCs/>
          <w:color w:val="000000"/>
          <w:sz w:val="24"/>
        </w:rPr>
      </w:pPr>
      <w:r w:rsidRPr="00C2759D">
        <w:rPr>
          <w:rFonts w:eastAsiaTheme="minorEastAsia" w:hint="eastAsia"/>
          <w:bCs/>
          <w:iCs/>
          <w:color w:val="000000"/>
          <w:sz w:val="24"/>
        </w:rPr>
        <w:t>答复</w:t>
      </w:r>
      <w:r>
        <w:rPr>
          <w:rFonts w:eastAsiaTheme="minorEastAsia" w:hint="eastAsia"/>
          <w:bCs/>
          <w:iCs/>
          <w:color w:val="000000"/>
          <w:sz w:val="24"/>
        </w:rPr>
        <w:t>：</w:t>
      </w:r>
      <w:r w:rsidRPr="005D10BD">
        <w:rPr>
          <w:rFonts w:eastAsiaTheme="minorEastAsia" w:hint="eastAsia"/>
          <w:bCs/>
          <w:iCs/>
          <w:color w:val="000000"/>
          <w:sz w:val="24"/>
        </w:rPr>
        <w:t>公司对于</w:t>
      </w:r>
      <w:r w:rsidRPr="005D10BD">
        <w:rPr>
          <w:rFonts w:eastAsiaTheme="minorEastAsia" w:hint="eastAsia"/>
          <w:bCs/>
          <w:iCs/>
          <w:color w:val="000000"/>
          <w:sz w:val="24"/>
        </w:rPr>
        <w:t>17</w:t>
      </w:r>
      <w:r w:rsidRPr="005D10BD">
        <w:rPr>
          <w:rFonts w:eastAsiaTheme="minorEastAsia" w:hint="eastAsia"/>
          <w:bCs/>
          <w:iCs/>
          <w:color w:val="000000"/>
          <w:sz w:val="24"/>
        </w:rPr>
        <w:t>、</w:t>
      </w:r>
      <w:r w:rsidRPr="005D10BD">
        <w:rPr>
          <w:rFonts w:eastAsiaTheme="minorEastAsia" w:hint="eastAsia"/>
          <w:bCs/>
          <w:iCs/>
          <w:color w:val="000000"/>
          <w:sz w:val="24"/>
        </w:rPr>
        <w:t>18</w:t>
      </w:r>
      <w:r w:rsidRPr="005D10BD">
        <w:rPr>
          <w:rFonts w:eastAsiaTheme="minorEastAsia" w:hint="eastAsia"/>
          <w:bCs/>
          <w:iCs/>
          <w:color w:val="000000"/>
          <w:sz w:val="24"/>
        </w:rPr>
        <w:t>年业绩方面的预期</w:t>
      </w:r>
      <w:r>
        <w:rPr>
          <w:rFonts w:eastAsiaTheme="minorEastAsia" w:hint="eastAsia"/>
          <w:bCs/>
          <w:iCs/>
          <w:color w:val="000000"/>
          <w:sz w:val="24"/>
        </w:rPr>
        <w:t>请关注公司今后披露的公告。</w:t>
      </w:r>
    </w:p>
    <w:sectPr w:rsidR="005D10BD" w:rsidRPr="00C2759D" w:rsidSect="0078089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323" w:rsidRDefault="00AD5323" w:rsidP="0073762B">
      <w:r>
        <w:separator/>
      </w:r>
    </w:p>
  </w:endnote>
  <w:endnote w:type="continuationSeparator" w:id="0">
    <w:p w:rsidR="00AD5323" w:rsidRDefault="00AD5323" w:rsidP="00737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w:altName w:val="Arial Unicode MS"/>
    <w:charset w:val="86"/>
    <w:family w:val="auto"/>
    <w:pitch w:val="variable"/>
    <w:sig w:usb0="00000000"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323" w:rsidRDefault="00AD5323" w:rsidP="0073762B">
      <w:r>
        <w:separator/>
      </w:r>
    </w:p>
  </w:footnote>
  <w:footnote w:type="continuationSeparator" w:id="0">
    <w:p w:rsidR="00AD5323" w:rsidRDefault="00AD5323" w:rsidP="007376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CAA"/>
    <w:rsid w:val="00024FB5"/>
    <w:rsid w:val="00052DDF"/>
    <w:rsid w:val="00062B65"/>
    <w:rsid w:val="00075BF0"/>
    <w:rsid w:val="000922C6"/>
    <w:rsid w:val="000B1A86"/>
    <w:rsid w:val="000D0B52"/>
    <w:rsid w:val="001027DA"/>
    <w:rsid w:val="00106B20"/>
    <w:rsid w:val="0011117A"/>
    <w:rsid w:val="001316D4"/>
    <w:rsid w:val="00140ABD"/>
    <w:rsid w:val="001473F5"/>
    <w:rsid w:val="00150613"/>
    <w:rsid w:val="001512A8"/>
    <w:rsid w:val="001560AD"/>
    <w:rsid w:val="00196A91"/>
    <w:rsid w:val="001A598E"/>
    <w:rsid w:val="001B4646"/>
    <w:rsid w:val="001C4267"/>
    <w:rsid w:val="001C46D8"/>
    <w:rsid w:val="001C5D92"/>
    <w:rsid w:val="001E5DDF"/>
    <w:rsid w:val="001F1829"/>
    <w:rsid w:val="00205C2E"/>
    <w:rsid w:val="00242829"/>
    <w:rsid w:val="002457F7"/>
    <w:rsid w:val="00251DC2"/>
    <w:rsid w:val="00253CB0"/>
    <w:rsid w:val="00260AF1"/>
    <w:rsid w:val="0028119C"/>
    <w:rsid w:val="00282A54"/>
    <w:rsid w:val="00292124"/>
    <w:rsid w:val="00296AA5"/>
    <w:rsid w:val="002A381A"/>
    <w:rsid w:val="002B5362"/>
    <w:rsid w:val="002C4B4D"/>
    <w:rsid w:val="002C5AFC"/>
    <w:rsid w:val="002D00A3"/>
    <w:rsid w:val="002D69A3"/>
    <w:rsid w:val="002E05EB"/>
    <w:rsid w:val="002E1772"/>
    <w:rsid w:val="003110F1"/>
    <w:rsid w:val="00314DBC"/>
    <w:rsid w:val="003423E3"/>
    <w:rsid w:val="0034413F"/>
    <w:rsid w:val="00344DF3"/>
    <w:rsid w:val="00346DBB"/>
    <w:rsid w:val="00356374"/>
    <w:rsid w:val="00375177"/>
    <w:rsid w:val="00383634"/>
    <w:rsid w:val="00387149"/>
    <w:rsid w:val="003C0100"/>
    <w:rsid w:val="003C018D"/>
    <w:rsid w:val="003F0AEE"/>
    <w:rsid w:val="00401F94"/>
    <w:rsid w:val="00413110"/>
    <w:rsid w:val="00425ED1"/>
    <w:rsid w:val="00444E62"/>
    <w:rsid w:val="0046439E"/>
    <w:rsid w:val="00470C29"/>
    <w:rsid w:val="004726F2"/>
    <w:rsid w:val="00472A08"/>
    <w:rsid w:val="0047302C"/>
    <w:rsid w:val="00474C9F"/>
    <w:rsid w:val="004826D0"/>
    <w:rsid w:val="00495524"/>
    <w:rsid w:val="004A3477"/>
    <w:rsid w:val="004A3BD6"/>
    <w:rsid w:val="004B078B"/>
    <w:rsid w:val="004C70B3"/>
    <w:rsid w:val="004E19F4"/>
    <w:rsid w:val="004F3547"/>
    <w:rsid w:val="00500872"/>
    <w:rsid w:val="0050346F"/>
    <w:rsid w:val="00504156"/>
    <w:rsid w:val="0050439B"/>
    <w:rsid w:val="0050677E"/>
    <w:rsid w:val="00512D8E"/>
    <w:rsid w:val="005156BB"/>
    <w:rsid w:val="00517CD6"/>
    <w:rsid w:val="00522CAA"/>
    <w:rsid w:val="00524C8E"/>
    <w:rsid w:val="005325C1"/>
    <w:rsid w:val="00542ECC"/>
    <w:rsid w:val="005549AE"/>
    <w:rsid w:val="00587661"/>
    <w:rsid w:val="005970E2"/>
    <w:rsid w:val="005C73E3"/>
    <w:rsid w:val="005D10BD"/>
    <w:rsid w:val="005E5C11"/>
    <w:rsid w:val="00605482"/>
    <w:rsid w:val="00630019"/>
    <w:rsid w:val="00630193"/>
    <w:rsid w:val="00634864"/>
    <w:rsid w:val="00637203"/>
    <w:rsid w:val="00647080"/>
    <w:rsid w:val="006479D0"/>
    <w:rsid w:val="00657438"/>
    <w:rsid w:val="00671716"/>
    <w:rsid w:val="00682D4A"/>
    <w:rsid w:val="00684282"/>
    <w:rsid w:val="00690B0C"/>
    <w:rsid w:val="00695F6B"/>
    <w:rsid w:val="006B3A4B"/>
    <w:rsid w:val="007166F6"/>
    <w:rsid w:val="00734DAE"/>
    <w:rsid w:val="0073762B"/>
    <w:rsid w:val="0076335E"/>
    <w:rsid w:val="00780895"/>
    <w:rsid w:val="007943FD"/>
    <w:rsid w:val="00795F26"/>
    <w:rsid w:val="00797971"/>
    <w:rsid w:val="007B00D2"/>
    <w:rsid w:val="007C4AE3"/>
    <w:rsid w:val="007E01FB"/>
    <w:rsid w:val="007F09AD"/>
    <w:rsid w:val="0081730A"/>
    <w:rsid w:val="00841D69"/>
    <w:rsid w:val="008429CA"/>
    <w:rsid w:val="00842AD3"/>
    <w:rsid w:val="00846D21"/>
    <w:rsid w:val="00854A03"/>
    <w:rsid w:val="008566C9"/>
    <w:rsid w:val="00890C2D"/>
    <w:rsid w:val="008A0D84"/>
    <w:rsid w:val="008B3D9F"/>
    <w:rsid w:val="008B57D5"/>
    <w:rsid w:val="008C0D18"/>
    <w:rsid w:val="008C6653"/>
    <w:rsid w:val="008D0ADD"/>
    <w:rsid w:val="008E18D9"/>
    <w:rsid w:val="008E1ACD"/>
    <w:rsid w:val="00907052"/>
    <w:rsid w:val="009136EF"/>
    <w:rsid w:val="00925FCF"/>
    <w:rsid w:val="00947DE1"/>
    <w:rsid w:val="0095502A"/>
    <w:rsid w:val="00955711"/>
    <w:rsid w:val="00993D57"/>
    <w:rsid w:val="00993EE0"/>
    <w:rsid w:val="009A521E"/>
    <w:rsid w:val="009B1CBA"/>
    <w:rsid w:val="009B386F"/>
    <w:rsid w:val="009B54B4"/>
    <w:rsid w:val="009B6CB4"/>
    <w:rsid w:val="009B70E7"/>
    <w:rsid w:val="009B76D5"/>
    <w:rsid w:val="009C1A30"/>
    <w:rsid w:val="009C1F76"/>
    <w:rsid w:val="009C6C6B"/>
    <w:rsid w:val="009D1D2E"/>
    <w:rsid w:val="00A02656"/>
    <w:rsid w:val="00A03D47"/>
    <w:rsid w:val="00A1226D"/>
    <w:rsid w:val="00A24E2A"/>
    <w:rsid w:val="00A33008"/>
    <w:rsid w:val="00A423D8"/>
    <w:rsid w:val="00A5782F"/>
    <w:rsid w:val="00A64405"/>
    <w:rsid w:val="00A70CB9"/>
    <w:rsid w:val="00A91D5A"/>
    <w:rsid w:val="00A94757"/>
    <w:rsid w:val="00AA16A1"/>
    <w:rsid w:val="00AA3FE7"/>
    <w:rsid w:val="00AA4CEE"/>
    <w:rsid w:val="00AA5DC2"/>
    <w:rsid w:val="00AB40D4"/>
    <w:rsid w:val="00AB4DE1"/>
    <w:rsid w:val="00AB63A6"/>
    <w:rsid w:val="00AD2102"/>
    <w:rsid w:val="00AD45B8"/>
    <w:rsid w:val="00AD5323"/>
    <w:rsid w:val="00AE18BF"/>
    <w:rsid w:val="00AE52A9"/>
    <w:rsid w:val="00AF23A6"/>
    <w:rsid w:val="00AF791E"/>
    <w:rsid w:val="00B05FCA"/>
    <w:rsid w:val="00B36060"/>
    <w:rsid w:val="00B3750B"/>
    <w:rsid w:val="00B46793"/>
    <w:rsid w:val="00B50AF8"/>
    <w:rsid w:val="00B5179F"/>
    <w:rsid w:val="00B524D3"/>
    <w:rsid w:val="00B806DB"/>
    <w:rsid w:val="00B82CE6"/>
    <w:rsid w:val="00B93AF5"/>
    <w:rsid w:val="00BA2424"/>
    <w:rsid w:val="00BA5B7D"/>
    <w:rsid w:val="00BA5EEF"/>
    <w:rsid w:val="00BA6622"/>
    <w:rsid w:val="00BC451B"/>
    <w:rsid w:val="00BC71E5"/>
    <w:rsid w:val="00BD2F00"/>
    <w:rsid w:val="00BD3F9D"/>
    <w:rsid w:val="00BE1069"/>
    <w:rsid w:val="00C01A1D"/>
    <w:rsid w:val="00C02C21"/>
    <w:rsid w:val="00C071D0"/>
    <w:rsid w:val="00C0741A"/>
    <w:rsid w:val="00C1091F"/>
    <w:rsid w:val="00C26A73"/>
    <w:rsid w:val="00C2759D"/>
    <w:rsid w:val="00C300CE"/>
    <w:rsid w:val="00C309D3"/>
    <w:rsid w:val="00C51877"/>
    <w:rsid w:val="00C52BA9"/>
    <w:rsid w:val="00C5782A"/>
    <w:rsid w:val="00C77496"/>
    <w:rsid w:val="00CA479A"/>
    <w:rsid w:val="00CA5A71"/>
    <w:rsid w:val="00CC1AC9"/>
    <w:rsid w:val="00CC441F"/>
    <w:rsid w:val="00CC54BD"/>
    <w:rsid w:val="00CC7A52"/>
    <w:rsid w:val="00CE2D93"/>
    <w:rsid w:val="00CE450A"/>
    <w:rsid w:val="00CF1718"/>
    <w:rsid w:val="00D44EBE"/>
    <w:rsid w:val="00D65FB4"/>
    <w:rsid w:val="00D72D74"/>
    <w:rsid w:val="00D73A6E"/>
    <w:rsid w:val="00DB0B6F"/>
    <w:rsid w:val="00DC163A"/>
    <w:rsid w:val="00DE2AD7"/>
    <w:rsid w:val="00DE57FF"/>
    <w:rsid w:val="00E0047F"/>
    <w:rsid w:val="00E24BCA"/>
    <w:rsid w:val="00E36CC2"/>
    <w:rsid w:val="00E36DA7"/>
    <w:rsid w:val="00E764FF"/>
    <w:rsid w:val="00E842A6"/>
    <w:rsid w:val="00E87CC2"/>
    <w:rsid w:val="00E957D3"/>
    <w:rsid w:val="00EB46C1"/>
    <w:rsid w:val="00EB6CD0"/>
    <w:rsid w:val="00EC00B6"/>
    <w:rsid w:val="00EC47CA"/>
    <w:rsid w:val="00ED0718"/>
    <w:rsid w:val="00F01B8E"/>
    <w:rsid w:val="00F05D35"/>
    <w:rsid w:val="00F25F7C"/>
    <w:rsid w:val="00F30DE7"/>
    <w:rsid w:val="00F36B2E"/>
    <w:rsid w:val="00F42C1B"/>
    <w:rsid w:val="00F63BCF"/>
    <w:rsid w:val="00F71C79"/>
    <w:rsid w:val="00F73D8B"/>
    <w:rsid w:val="00F9097A"/>
    <w:rsid w:val="00F90BC2"/>
    <w:rsid w:val="00F94B21"/>
    <w:rsid w:val="00FB024F"/>
    <w:rsid w:val="00FB46ED"/>
    <w:rsid w:val="00FC3BFA"/>
    <w:rsid w:val="00FD0A23"/>
    <w:rsid w:val="00FE32F1"/>
    <w:rsid w:val="00FF6F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0BD"/>
    <w:pPr>
      <w:widowControl w:val="0"/>
      <w:jc w:val="both"/>
    </w:pPr>
    <w:rPr>
      <w:kern w:val="2"/>
      <w:sz w:val="21"/>
      <w:szCs w:val="24"/>
    </w:rPr>
  </w:style>
  <w:style w:type="paragraph" w:styleId="1">
    <w:name w:val="heading 1"/>
    <w:basedOn w:val="a"/>
    <w:next w:val="a"/>
    <w:link w:val="1Char"/>
    <w:qFormat/>
    <w:rsid w:val="004B078B"/>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4B078B"/>
    <w:rPr>
      <w:rFonts w:eastAsia="宋体"/>
      <w:b/>
      <w:bCs/>
      <w:kern w:val="44"/>
      <w:sz w:val="44"/>
      <w:szCs w:val="44"/>
      <w:lang w:val="en-US" w:eastAsia="zh-CN" w:bidi="ar-SA"/>
    </w:rPr>
  </w:style>
  <w:style w:type="character" w:customStyle="1" w:styleId="apple-converted-space">
    <w:name w:val="apple-converted-space"/>
    <w:basedOn w:val="a0"/>
    <w:rsid w:val="00522CAA"/>
  </w:style>
  <w:style w:type="paragraph" w:customStyle="1" w:styleId="default">
    <w:name w:val="default"/>
    <w:basedOn w:val="a"/>
    <w:rsid w:val="00522CAA"/>
    <w:pPr>
      <w:widowControl/>
      <w:spacing w:before="100" w:beforeAutospacing="1" w:after="100" w:afterAutospacing="1"/>
      <w:jc w:val="left"/>
    </w:pPr>
    <w:rPr>
      <w:rFonts w:ascii="宋体" w:hAnsi="宋体" w:cs="宋体"/>
      <w:kern w:val="0"/>
      <w:sz w:val="24"/>
    </w:rPr>
  </w:style>
  <w:style w:type="paragraph" w:styleId="a3">
    <w:name w:val="Normal (Web)"/>
    <w:basedOn w:val="a"/>
    <w:uiPriority w:val="99"/>
    <w:semiHidden/>
    <w:unhideWhenUsed/>
    <w:rsid w:val="00522CAA"/>
    <w:pPr>
      <w:widowControl/>
      <w:spacing w:before="100" w:beforeAutospacing="1" w:after="100" w:afterAutospacing="1"/>
      <w:jc w:val="left"/>
    </w:pPr>
    <w:rPr>
      <w:rFonts w:ascii="宋体" w:hAnsi="宋体" w:cs="宋体"/>
      <w:kern w:val="0"/>
      <w:sz w:val="24"/>
    </w:rPr>
  </w:style>
  <w:style w:type="paragraph" w:styleId="a4">
    <w:name w:val="Balloon Text"/>
    <w:basedOn w:val="a"/>
    <w:link w:val="Char"/>
    <w:uiPriority w:val="99"/>
    <w:semiHidden/>
    <w:unhideWhenUsed/>
    <w:rsid w:val="003C018D"/>
    <w:rPr>
      <w:sz w:val="18"/>
      <w:szCs w:val="18"/>
    </w:rPr>
  </w:style>
  <w:style w:type="character" w:customStyle="1" w:styleId="Char">
    <w:name w:val="批注框文本 Char"/>
    <w:basedOn w:val="a0"/>
    <w:link w:val="a4"/>
    <w:uiPriority w:val="99"/>
    <w:semiHidden/>
    <w:rsid w:val="003C018D"/>
    <w:rPr>
      <w:kern w:val="2"/>
      <w:sz w:val="18"/>
      <w:szCs w:val="18"/>
    </w:rPr>
  </w:style>
  <w:style w:type="paragraph" w:styleId="a5">
    <w:name w:val="header"/>
    <w:basedOn w:val="a"/>
    <w:link w:val="Char0"/>
    <w:uiPriority w:val="99"/>
    <w:unhideWhenUsed/>
    <w:rsid w:val="0073762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73762B"/>
    <w:rPr>
      <w:kern w:val="2"/>
      <w:sz w:val="18"/>
      <w:szCs w:val="18"/>
    </w:rPr>
  </w:style>
  <w:style w:type="paragraph" w:styleId="a6">
    <w:name w:val="footer"/>
    <w:basedOn w:val="a"/>
    <w:link w:val="Char1"/>
    <w:uiPriority w:val="99"/>
    <w:unhideWhenUsed/>
    <w:rsid w:val="0073762B"/>
    <w:pPr>
      <w:tabs>
        <w:tab w:val="center" w:pos="4153"/>
        <w:tab w:val="right" w:pos="8306"/>
      </w:tabs>
      <w:snapToGrid w:val="0"/>
      <w:jc w:val="left"/>
    </w:pPr>
    <w:rPr>
      <w:sz w:val="18"/>
      <w:szCs w:val="18"/>
    </w:rPr>
  </w:style>
  <w:style w:type="character" w:customStyle="1" w:styleId="Char1">
    <w:name w:val="页脚 Char"/>
    <w:basedOn w:val="a0"/>
    <w:link w:val="a6"/>
    <w:uiPriority w:val="99"/>
    <w:rsid w:val="0073762B"/>
    <w:rPr>
      <w:kern w:val="2"/>
      <w:sz w:val="18"/>
      <w:szCs w:val="18"/>
    </w:rPr>
  </w:style>
  <w:style w:type="character" w:styleId="a7">
    <w:name w:val="annotation reference"/>
    <w:basedOn w:val="a0"/>
    <w:uiPriority w:val="99"/>
    <w:semiHidden/>
    <w:unhideWhenUsed/>
    <w:rsid w:val="0034413F"/>
    <w:rPr>
      <w:sz w:val="21"/>
      <w:szCs w:val="21"/>
    </w:rPr>
  </w:style>
  <w:style w:type="paragraph" w:styleId="a8">
    <w:name w:val="annotation text"/>
    <w:basedOn w:val="a"/>
    <w:link w:val="Char2"/>
    <w:uiPriority w:val="99"/>
    <w:semiHidden/>
    <w:unhideWhenUsed/>
    <w:rsid w:val="0034413F"/>
    <w:pPr>
      <w:jc w:val="left"/>
    </w:pPr>
  </w:style>
  <w:style w:type="character" w:customStyle="1" w:styleId="Char2">
    <w:name w:val="批注文字 Char"/>
    <w:basedOn w:val="a0"/>
    <w:link w:val="a8"/>
    <w:uiPriority w:val="99"/>
    <w:semiHidden/>
    <w:rsid w:val="0034413F"/>
    <w:rPr>
      <w:kern w:val="2"/>
      <w:sz w:val="21"/>
      <w:szCs w:val="24"/>
    </w:rPr>
  </w:style>
  <w:style w:type="paragraph" w:styleId="a9">
    <w:name w:val="annotation subject"/>
    <w:basedOn w:val="a8"/>
    <w:next w:val="a8"/>
    <w:link w:val="Char3"/>
    <w:uiPriority w:val="99"/>
    <w:semiHidden/>
    <w:unhideWhenUsed/>
    <w:rsid w:val="0034413F"/>
    <w:rPr>
      <w:b/>
      <w:bCs/>
    </w:rPr>
  </w:style>
  <w:style w:type="character" w:customStyle="1" w:styleId="Char3">
    <w:name w:val="批注主题 Char"/>
    <w:basedOn w:val="Char2"/>
    <w:link w:val="a9"/>
    <w:uiPriority w:val="99"/>
    <w:semiHidden/>
    <w:rsid w:val="0034413F"/>
    <w:rPr>
      <w:b/>
      <w:bCs/>
      <w:kern w:val="2"/>
      <w:sz w:val="21"/>
      <w:szCs w:val="24"/>
    </w:rPr>
  </w:style>
  <w:style w:type="paragraph" w:styleId="aa">
    <w:name w:val="List Paragraph"/>
    <w:basedOn w:val="a"/>
    <w:uiPriority w:val="34"/>
    <w:qFormat/>
    <w:rsid w:val="009B386F"/>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0BD"/>
    <w:pPr>
      <w:widowControl w:val="0"/>
      <w:jc w:val="both"/>
    </w:pPr>
    <w:rPr>
      <w:kern w:val="2"/>
      <w:sz w:val="21"/>
      <w:szCs w:val="24"/>
    </w:rPr>
  </w:style>
  <w:style w:type="paragraph" w:styleId="1">
    <w:name w:val="heading 1"/>
    <w:basedOn w:val="a"/>
    <w:next w:val="a"/>
    <w:link w:val="1Char"/>
    <w:qFormat/>
    <w:rsid w:val="004B078B"/>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4B078B"/>
    <w:rPr>
      <w:rFonts w:eastAsia="宋体"/>
      <w:b/>
      <w:bCs/>
      <w:kern w:val="44"/>
      <w:sz w:val="44"/>
      <w:szCs w:val="44"/>
      <w:lang w:val="en-US" w:eastAsia="zh-CN" w:bidi="ar-SA"/>
    </w:rPr>
  </w:style>
  <w:style w:type="character" w:customStyle="1" w:styleId="apple-converted-space">
    <w:name w:val="apple-converted-space"/>
    <w:basedOn w:val="a0"/>
    <w:rsid w:val="00522CAA"/>
  </w:style>
  <w:style w:type="paragraph" w:customStyle="1" w:styleId="default">
    <w:name w:val="default"/>
    <w:basedOn w:val="a"/>
    <w:rsid w:val="00522CAA"/>
    <w:pPr>
      <w:widowControl/>
      <w:spacing w:before="100" w:beforeAutospacing="1" w:after="100" w:afterAutospacing="1"/>
      <w:jc w:val="left"/>
    </w:pPr>
    <w:rPr>
      <w:rFonts w:ascii="宋体" w:hAnsi="宋体" w:cs="宋体"/>
      <w:kern w:val="0"/>
      <w:sz w:val="24"/>
    </w:rPr>
  </w:style>
  <w:style w:type="paragraph" w:styleId="a3">
    <w:name w:val="Normal (Web)"/>
    <w:basedOn w:val="a"/>
    <w:uiPriority w:val="99"/>
    <w:semiHidden/>
    <w:unhideWhenUsed/>
    <w:rsid w:val="00522CAA"/>
    <w:pPr>
      <w:widowControl/>
      <w:spacing w:before="100" w:beforeAutospacing="1" w:after="100" w:afterAutospacing="1"/>
      <w:jc w:val="left"/>
    </w:pPr>
    <w:rPr>
      <w:rFonts w:ascii="宋体" w:hAnsi="宋体" w:cs="宋体"/>
      <w:kern w:val="0"/>
      <w:sz w:val="24"/>
    </w:rPr>
  </w:style>
  <w:style w:type="paragraph" w:styleId="a4">
    <w:name w:val="Balloon Text"/>
    <w:basedOn w:val="a"/>
    <w:link w:val="Char"/>
    <w:uiPriority w:val="99"/>
    <w:semiHidden/>
    <w:unhideWhenUsed/>
    <w:rsid w:val="003C018D"/>
    <w:rPr>
      <w:sz w:val="18"/>
      <w:szCs w:val="18"/>
    </w:rPr>
  </w:style>
  <w:style w:type="character" w:customStyle="1" w:styleId="Char">
    <w:name w:val="批注框文本 Char"/>
    <w:basedOn w:val="a0"/>
    <w:link w:val="a4"/>
    <w:uiPriority w:val="99"/>
    <w:semiHidden/>
    <w:rsid w:val="003C018D"/>
    <w:rPr>
      <w:kern w:val="2"/>
      <w:sz w:val="18"/>
      <w:szCs w:val="18"/>
    </w:rPr>
  </w:style>
  <w:style w:type="paragraph" w:styleId="a5">
    <w:name w:val="header"/>
    <w:basedOn w:val="a"/>
    <w:link w:val="Char0"/>
    <w:uiPriority w:val="99"/>
    <w:unhideWhenUsed/>
    <w:rsid w:val="0073762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73762B"/>
    <w:rPr>
      <w:kern w:val="2"/>
      <w:sz w:val="18"/>
      <w:szCs w:val="18"/>
    </w:rPr>
  </w:style>
  <w:style w:type="paragraph" w:styleId="a6">
    <w:name w:val="footer"/>
    <w:basedOn w:val="a"/>
    <w:link w:val="Char1"/>
    <w:uiPriority w:val="99"/>
    <w:unhideWhenUsed/>
    <w:rsid w:val="0073762B"/>
    <w:pPr>
      <w:tabs>
        <w:tab w:val="center" w:pos="4153"/>
        <w:tab w:val="right" w:pos="8306"/>
      </w:tabs>
      <w:snapToGrid w:val="0"/>
      <w:jc w:val="left"/>
    </w:pPr>
    <w:rPr>
      <w:sz w:val="18"/>
      <w:szCs w:val="18"/>
    </w:rPr>
  </w:style>
  <w:style w:type="character" w:customStyle="1" w:styleId="Char1">
    <w:name w:val="页脚 Char"/>
    <w:basedOn w:val="a0"/>
    <w:link w:val="a6"/>
    <w:uiPriority w:val="99"/>
    <w:rsid w:val="0073762B"/>
    <w:rPr>
      <w:kern w:val="2"/>
      <w:sz w:val="18"/>
      <w:szCs w:val="18"/>
    </w:rPr>
  </w:style>
  <w:style w:type="character" w:styleId="a7">
    <w:name w:val="annotation reference"/>
    <w:basedOn w:val="a0"/>
    <w:uiPriority w:val="99"/>
    <w:semiHidden/>
    <w:unhideWhenUsed/>
    <w:rsid w:val="0034413F"/>
    <w:rPr>
      <w:sz w:val="21"/>
      <w:szCs w:val="21"/>
    </w:rPr>
  </w:style>
  <w:style w:type="paragraph" w:styleId="a8">
    <w:name w:val="annotation text"/>
    <w:basedOn w:val="a"/>
    <w:link w:val="Char2"/>
    <w:uiPriority w:val="99"/>
    <w:semiHidden/>
    <w:unhideWhenUsed/>
    <w:rsid w:val="0034413F"/>
    <w:pPr>
      <w:jc w:val="left"/>
    </w:pPr>
  </w:style>
  <w:style w:type="character" w:customStyle="1" w:styleId="Char2">
    <w:name w:val="批注文字 Char"/>
    <w:basedOn w:val="a0"/>
    <w:link w:val="a8"/>
    <w:uiPriority w:val="99"/>
    <w:semiHidden/>
    <w:rsid w:val="0034413F"/>
    <w:rPr>
      <w:kern w:val="2"/>
      <w:sz w:val="21"/>
      <w:szCs w:val="24"/>
    </w:rPr>
  </w:style>
  <w:style w:type="paragraph" w:styleId="a9">
    <w:name w:val="annotation subject"/>
    <w:basedOn w:val="a8"/>
    <w:next w:val="a8"/>
    <w:link w:val="Char3"/>
    <w:uiPriority w:val="99"/>
    <w:semiHidden/>
    <w:unhideWhenUsed/>
    <w:rsid w:val="0034413F"/>
    <w:rPr>
      <w:b/>
      <w:bCs/>
    </w:rPr>
  </w:style>
  <w:style w:type="character" w:customStyle="1" w:styleId="Char3">
    <w:name w:val="批注主题 Char"/>
    <w:basedOn w:val="Char2"/>
    <w:link w:val="a9"/>
    <w:uiPriority w:val="99"/>
    <w:semiHidden/>
    <w:rsid w:val="0034413F"/>
    <w:rPr>
      <w:b/>
      <w:bCs/>
      <w:kern w:val="2"/>
      <w:sz w:val="21"/>
      <w:szCs w:val="24"/>
    </w:rPr>
  </w:style>
  <w:style w:type="paragraph" w:styleId="aa">
    <w:name w:val="List Paragraph"/>
    <w:basedOn w:val="a"/>
    <w:uiPriority w:val="34"/>
    <w:qFormat/>
    <w:rsid w:val="009B386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676553">
      <w:bodyDiv w:val="1"/>
      <w:marLeft w:val="0"/>
      <w:marRight w:val="0"/>
      <w:marTop w:val="0"/>
      <w:marBottom w:val="0"/>
      <w:divBdr>
        <w:top w:val="none" w:sz="0" w:space="0" w:color="auto"/>
        <w:left w:val="none" w:sz="0" w:space="0" w:color="auto"/>
        <w:bottom w:val="none" w:sz="0" w:space="0" w:color="auto"/>
        <w:right w:val="none" w:sz="0" w:space="0" w:color="auto"/>
      </w:divBdr>
      <w:divsChild>
        <w:div w:id="167404245">
          <w:marLeft w:val="0"/>
          <w:marRight w:val="0"/>
          <w:marTop w:val="0"/>
          <w:marBottom w:val="0"/>
          <w:divBdr>
            <w:top w:val="none" w:sz="0" w:space="0" w:color="auto"/>
            <w:left w:val="none" w:sz="0" w:space="0" w:color="auto"/>
            <w:bottom w:val="none" w:sz="0" w:space="0" w:color="auto"/>
            <w:right w:val="none" w:sz="0" w:space="0" w:color="auto"/>
          </w:divBdr>
        </w:div>
        <w:div w:id="495149638">
          <w:marLeft w:val="0"/>
          <w:marRight w:val="0"/>
          <w:marTop w:val="0"/>
          <w:marBottom w:val="0"/>
          <w:divBdr>
            <w:top w:val="none" w:sz="0" w:space="0" w:color="auto"/>
            <w:left w:val="none" w:sz="0" w:space="0" w:color="auto"/>
            <w:bottom w:val="none" w:sz="0" w:space="0" w:color="auto"/>
            <w:right w:val="none" w:sz="0" w:space="0" w:color="auto"/>
          </w:divBdr>
        </w:div>
        <w:div w:id="1019433946">
          <w:marLeft w:val="0"/>
          <w:marRight w:val="0"/>
          <w:marTop w:val="0"/>
          <w:marBottom w:val="0"/>
          <w:divBdr>
            <w:top w:val="none" w:sz="0" w:space="0" w:color="auto"/>
            <w:left w:val="none" w:sz="0" w:space="0" w:color="auto"/>
            <w:bottom w:val="none" w:sz="0" w:space="0" w:color="auto"/>
            <w:right w:val="none" w:sz="0" w:space="0" w:color="auto"/>
          </w:divBdr>
        </w:div>
        <w:div w:id="1723673178">
          <w:marLeft w:val="0"/>
          <w:marRight w:val="0"/>
          <w:marTop w:val="0"/>
          <w:marBottom w:val="0"/>
          <w:divBdr>
            <w:top w:val="none" w:sz="0" w:space="0" w:color="auto"/>
            <w:left w:val="none" w:sz="0" w:space="0" w:color="auto"/>
            <w:bottom w:val="none" w:sz="0" w:space="0" w:color="auto"/>
            <w:right w:val="none" w:sz="0" w:space="0" w:color="auto"/>
          </w:divBdr>
        </w:div>
      </w:divsChild>
    </w:div>
    <w:div w:id="1952007373">
      <w:bodyDiv w:val="1"/>
      <w:marLeft w:val="0"/>
      <w:marRight w:val="0"/>
      <w:marTop w:val="0"/>
      <w:marBottom w:val="0"/>
      <w:divBdr>
        <w:top w:val="none" w:sz="0" w:space="0" w:color="auto"/>
        <w:left w:val="none" w:sz="0" w:space="0" w:color="auto"/>
        <w:bottom w:val="none" w:sz="0" w:space="0" w:color="auto"/>
        <w:right w:val="none" w:sz="0" w:space="0" w:color="auto"/>
      </w:divBdr>
      <w:divsChild>
        <w:div w:id="901987418">
          <w:marLeft w:val="0"/>
          <w:marRight w:val="0"/>
          <w:marTop w:val="0"/>
          <w:marBottom w:val="0"/>
          <w:divBdr>
            <w:top w:val="none" w:sz="0" w:space="0" w:color="auto"/>
            <w:left w:val="none" w:sz="0" w:space="0" w:color="auto"/>
            <w:bottom w:val="none" w:sz="0" w:space="0" w:color="auto"/>
            <w:right w:val="none" w:sz="0" w:space="0" w:color="auto"/>
          </w:divBdr>
          <w:divsChild>
            <w:div w:id="128164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761</Words>
  <Characters>4343</Characters>
  <Application>Microsoft Office Word</Application>
  <DocSecurity>0</DocSecurity>
  <Lines>36</Lines>
  <Paragraphs>10</Paragraphs>
  <ScaleCrop>false</ScaleCrop>
  <Company>微软中国</Company>
  <LinksUpToDate>false</LinksUpToDate>
  <CharactersWithSpaces>5094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wjg</dc:creator>
  <cp:lastModifiedBy>翁华强</cp:lastModifiedBy>
  <cp:revision>11</cp:revision>
  <dcterms:created xsi:type="dcterms:W3CDTF">2017-06-29T10:52:00Z</dcterms:created>
  <dcterms:modified xsi:type="dcterms:W3CDTF">2017-06-29T12:05:00Z</dcterms:modified>
</cp:coreProperties>
</file>