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3" w:rsidRDefault="006E7F47" w:rsidP="006E7F47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FF7821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1A13">
        <w:rPr>
          <w:rFonts w:asciiTheme="minorEastAsia" w:hAnsiTheme="minorEastAsia" w:hint="eastAsia"/>
          <w:b/>
          <w:sz w:val="36"/>
          <w:szCs w:val="36"/>
        </w:rPr>
        <w:t>隆鑫通用</w:t>
      </w:r>
      <w:r w:rsidR="00FF7821">
        <w:rPr>
          <w:rFonts w:asciiTheme="minorEastAsia" w:hAnsiTheme="minorEastAsia" w:hint="eastAsia"/>
          <w:b/>
          <w:sz w:val="36"/>
          <w:szCs w:val="36"/>
        </w:rPr>
        <w:t>动力股份有限公司</w:t>
      </w:r>
    </w:p>
    <w:p w:rsidR="002712D9" w:rsidRPr="00C31A13" w:rsidRDefault="00EC09C3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2017年</w:t>
      </w:r>
      <w:r w:rsidR="00A12F15">
        <w:rPr>
          <w:rFonts w:asciiTheme="minorEastAsia" w:hAnsiTheme="minorEastAsia" w:hint="eastAsia"/>
          <w:b/>
          <w:sz w:val="36"/>
          <w:szCs w:val="36"/>
        </w:rPr>
        <w:t>9</w:t>
      </w:r>
      <w:r>
        <w:rPr>
          <w:rFonts w:asciiTheme="minorEastAsia" w:hAnsiTheme="minorEastAsia"/>
          <w:b/>
          <w:sz w:val="36"/>
          <w:szCs w:val="36"/>
        </w:rPr>
        <w:t>月</w:t>
      </w:r>
      <w:r w:rsidR="00A12F15">
        <w:rPr>
          <w:rFonts w:asciiTheme="minorEastAsia" w:hAnsiTheme="minorEastAsia" w:hint="eastAsia"/>
          <w:b/>
          <w:sz w:val="36"/>
          <w:szCs w:val="36"/>
        </w:rPr>
        <w:t>4</w:t>
      </w:r>
      <w:r>
        <w:rPr>
          <w:rFonts w:asciiTheme="minorEastAsia" w:hAnsiTheme="minorEastAsia"/>
          <w:b/>
          <w:sz w:val="36"/>
          <w:szCs w:val="36"/>
        </w:rPr>
        <w:t>日</w:t>
      </w:r>
      <w:r w:rsidR="002712D9" w:rsidRPr="00C31A13"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:rsidR="002712D9" w:rsidRPr="00C31A13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2712D9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调研时间：</w:t>
      </w:r>
      <w:r w:rsidRPr="00C31A13">
        <w:rPr>
          <w:rFonts w:asciiTheme="minorEastAsia" w:hAnsiTheme="minorEastAsia" w:hint="eastAsia"/>
          <w:sz w:val="24"/>
          <w:szCs w:val="24"/>
        </w:rPr>
        <w:t>2017年</w:t>
      </w:r>
      <w:r w:rsidR="00A12F15">
        <w:rPr>
          <w:rFonts w:asciiTheme="minorEastAsia" w:hAnsiTheme="minorEastAsia" w:hint="eastAsia"/>
          <w:sz w:val="24"/>
          <w:szCs w:val="24"/>
        </w:rPr>
        <w:t>9</w:t>
      </w:r>
      <w:r w:rsidRPr="00C31A13">
        <w:rPr>
          <w:rFonts w:asciiTheme="minorEastAsia" w:hAnsiTheme="minorEastAsia" w:hint="eastAsia"/>
          <w:sz w:val="24"/>
          <w:szCs w:val="24"/>
        </w:rPr>
        <w:t>月</w:t>
      </w:r>
      <w:r w:rsidR="00A12F15">
        <w:rPr>
          <w:rFonts w:asciiTheme="minorEastAsia" w:hAnsiTheme="minorEastAsia" w:hint="eastAsia"/>
          <w:sz w:val="24"/>
          <w:szCs w:val="24"/>
        </w:rPr>
        <w:t>4</w:t>
      </w:r>
      <w:r w:rsidRPr="00C31A13">
        <w:rPr>
          <w:rFonts w:asciiTheme="minorEastAsia" w:hAnsiTheme="minorEastAsia" w:hint="eastAsia"/>
          <w:sz w:val="24"/>
          <w:szCs w:val="24"/>
        </w:rPr>
        <w:t>日</w:t>
      </w:r>
      <w:r w:rsidR="008C149B">
        <w:rPr>
          <w:rFonts w:asciiTheme="minorEastAsia" w:hAnsiTheme="minorEastAsia" w:hint="eastAsia"/>
          <w:sz w:val="24"/>
          <w:szCs w:val="24"/>
        </w:rPr>
        <w:t xml:space="preserve">  </w:t>
      </w:r>
      <w:r w:rsidR="00A12F15">
        <w:rPr>
          <w:rFonts w:asciiTheme="minorEastAsia" w:hAnsiTheme="minorEastAsia" w:hint="eastAsia"/>
          <w:sz w:val="24"/>
          <w:szCs w:val="24"/>
        </w:rPr>
        <w:t>14</w:t>
      </w:r>
      <w:r w:rsidR="008C149B">
        <w:rPr>
          <w:rFonts w:asciiTheme="minorEastAsia" w:hAnsiTheme="minorEastAsia" w:hint="eastAsia"/>
          <w:sz w:val="24"/>
          <w:szCs w:val="24"/>
        </w:rPr>
        <w:t>：</w:t>
      </w:r>
      <w:r w:rsidR="00A12F15">
        <w:rPr>
          <w:rFonts w:asciiTheme="minorEastAsia" w:hAnsiTheme="minorEastAsia" w:hint="eastAsia"/>
          <w:sz w:val="24"/>
          <w:szCs w:val="24"/>
        </w:rPr>
        <w:t>0</w:t>
      </w:r>
      <w:r w:rsidR="008C149B">
        <w:rPr>
          <w:rFonts w:asciiTheme="minorEastAsia" w:hAnsiTheme="minorEastAsia" w:hint="eastAsia"/>
          <w:sz w:val="24"/>
          <w:szCs w:val="24"/>
        </w:rPr>
        <w:t>0</w:t>
      </w:r>
    </w:p>
    <w:p w:rsidR="00FF7821" w:rsidRPr="00C31A13" w:rsidRDefault="00FF7821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F7821">
        <w:rPr>
          <w:rFonts w:asciiTheme="minorEastAsia" w:hAnsiTheme="minorEastAsia" w:hint="eastAsia"/>
          <w:b/>
          <w:sz w:val="24"/>
          <w:szCs w:val="24"/>
        </w:rPr>
        <w:t>调研地点：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D94D4F">
        <w:rPr>
          <w:rFonts w:asciiTheme="minorEastAsia" w:hAnsiTheme="minorEastAsia" w:hint="eastAsia"/>
          <w:sz w:val="24"/>
          <w:szCs w:val="24"/>
        </w:rPr>
        <w:t xml:space="preserve">A区 </w:t>
      </w:r>
      <w:r>
        <w:rPr>
          <w:rFonts w:asciiTheme="minorEastAsia" w:hAnsiTheme="minorEastAsia" w:hint="eastAsia"/>
          <w:sz w:val="24"/>
          <w:szCs w:val="24"/>
        </w:rPr>
        <w:t>集团本部410会议室</w:t>
      </w:r>
    </w:p>
    <w:p w:rsidR="002712D9" w:rsidRPr="00C31A13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调研机构：</w:t>
      </w:r>
      <w:r w:rsidR="00A12F15">
        <w:rPr>
          <w:rFonts w:asciiTheme="minorEastAsia" w:hAnsiTheme="minorEastAsia" w:hint="eastAsia"/>
          <w:sz w:val="24"/>
          <w:szCs w:val="24"/>
        </w:rPr>
        <w:t>浙商证券</w:t>
      </w:r>
    </w:p>
    <w:p w:rsidR="00226E49" w:rsidRPr="00226E49" w:rsidRDefault="00226E49" w:rsidP="00C31A13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接待人员：</w:t>
      </w:r>
      <w:r w:rsidR="00A12F15">
        <w:rPr>
          <w:rFonts w:asciiTheme="minorEastAsia" w:hAnsiTheme="minorEastAsia" w:hint="eastAsia"/>
          <w:sz w:val="24"/>
          <w:szCs w:val="24"/>
        </w:rPr>
        <w:t>副总经理兼董事会秘书</w:t>
      </w:r>
      <w:r w:rsidRPr="00226E49">
        <w:rPr>
          <w:rFonts w:asciiTheme="minorEastAsia" w:hAnsiTheme="minorEastAsia" w:hint="eastAsia"/>
          <w:sz w:val="24"/>
          <w:szCs w:val="24"/>
        </w:rPr>
        <w:t xml:space="preserve">  </w:t>
      </w:r>
      <w:r w:rsidR="00A12F15">
        <w:rPr>
          <w:rFonts w:asciiTheme="minorEastAsia" w:hAnsiTheme="minorEastAsia" w:hint="eastAsia"/>
          <w:sz w:val="24"/>
          <w:szCs w:val="24"/>
        </w:rPr>
        <w:t>黄经雨</w:t>
      </w:r>
      <w:r w:rsidRPr="00226E49">
        <w:rPr>
          <w:rFonts w:asciiTheme="minorEastAsia" w:hAnsiTheme="minorEastAsia" w:hint="eastAsia"/>
          <w:sz w:val="24"/>
          <w:szCs w:val="24"/>
        </w:rPr>
        <w:t>先生</w:t>
      </w:r>
    </w:p>
    <w:p w:rsidR="002712D9" w:rsidRPr="00DA53FD" w:rsidRDefault="002712D9" w:rsidP="00C31A13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调研内容：</w:t>
      </w:r>
    </w:p>
    <w:p w:rsidR="0004431A" w:rsidRDefault="00FE26AE" w:rsidP="00C31A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E26AE">
        <w:rPr>
          <w:rFonts w:asciiTheme="minorEastAsia" w:hAnsiTheme="minorEastAsia" w:hint="eastAsia"/>
          <w:b/>
          <w:sz w:val="24"/>
          <w:szCs w:val="24"/>
        </w:rPr>
        <w:t>综述：</w:t>
      </w:r>
      <w:r w:rsidR="00BA1581">
        <w:rPr>
          <w:rFonts w:asciiTheme="minorEastAsia" w:hAnsiTheme="minorEastAsia" w:hint="eastAsia"/>
          <w:sz w:val="24"/>
          <w:szCs w:val="24"/>
        </w:rPr>
        <w:t>介绍了</w:t>
      </w:r>
      <w:r w:rsidR="002712D9" w:rsidRPr="00C31A13">
        <w:rPr>
          <w:rFonts w:asciiTheme="minorEastAsia" w:hAnsiTheme="minorEastAsia" w:hint="eastAsia"/>
          <w:sz w:val="24"/>
          <w:szCs w:val="24"/>
        </w:rPr>
        <w:t>公司</w:t>
      </w:r>
      <w:r w:rsidR="00BA1581">
        <w:rPr>
          <w:rFonts w:asciiTheme="minorEastAsia" w:hAnsiTheme="minorEastAsia" w:hint="eastAsia"/>
          <w:sz w:val="24"/>
          <w:szCs w:val="24"/>
        </w:rPr>
        <w:t>的</w:t>
      </w:r>
      <w:r w:rsidR="003774AC">
        <w:rPr>
          <w:rFonts w:asciiTheme="minorEastAsia" w:hAnsiTheme="minorEastAsia" w:hint="eastAsia"/>
          <w:sz w:val="24"/>
          <w:szCs w:val="24"/>
        </w:rPr>
        <w:t>整体</w:t>
      </w:r>
      <w:r w:rsidR="00BA1581">
        <w:rPr>
          <w:rFonts w:asciiTheme="minorEastAsia" w:hAnsiTheme="minorEastAsia" w:hint="eastAsia"/>
          <w:sz w:val="24"/>
          <w:szCs w:val="24"/>
        </w:rPr>
        <w:t>情况</w:t>
      </w:r>
      <w:r w:rsidR="00172C08">
        <w:rPr>
          <w:rFonts w:asciiTheme="minorEastAsia" w:hAnsiTheme="minorEastAsia" w:hint="eastAsia"/>
          <w:sz w:val="24"/>
          <w:szCs w:val="24"/>
        </w:rPr>
        <w:t>，并针对</w:t>
      </w:r>
      <w:r w:rsidR="003774AC">
        <w:rPr>
          <w:rFonts w:asciiTheme="minorEastAsia" w:hAnsiTheme="minorEastAsia" w:hint="eastAsia"/>
          <w:sz w:val="24"/>
          <w:szCs w:val="24"/>
        </w:rPr>
        <w:t>各业务情况</w:t>
      </w:r>
      <w:r w:rsidR="00172C08">
        <w:rPr>
          <w:rFonts w:asciiTheme="minorEastAsia" w:hAnsiTheme="minorEastAsia" w:hint="eastAsia"/>
          <w:sz w:val="24"/>
          <w:szCs w:val="24"/>
        </w:rPr>
        <w:t>进行</w:t>
      </w:r>
      <w:r w:rsidR="00B12C98">
        <w:rPr>
          <w:rFonts w:asciiTheme="minorEastAsia" w:hAnsiTheme="minorEastAsia" w:hint="eastAsia"/>
          <w:sz w:val="24"/>
          <w:szCs w:val="24"/>
        </w:rPr>
        <w:t>了</w:t>
      </w:r>
      <w:r w:rsidR="00EE4B9D">
        <w:rPr>
          <w:rFonts w:asciiTheme="minorEastAsia" w:hAnsiTheme="minorEastAsia" w:hint="eastAsia"/>
          <w:sz w:val="24"/>
          <w:szCs w:val="24"/>
        </w:rPr>
        <w:t>沟通</w:t>
      </w:r>
      <w:r w:rsidR="00F86D61" w:rsidRPr="00C31A13">
        <w:rPr>
          <w:rFonts w:asciiTheme="minorEastAsia" w:hAnsiTheme="minorEastAsia" w:hint="eastAsia"/>
          <w:sz w:val="24"/>
          <w:szCs w:val="24"/>
        </w:rPr>
        <w:t>。</w:t>
      </w:r>
    </w:p>
    <w:p w:rsidR="00FE26AE" w:rsidRPr="005E2438" w:rsidRDefault="00FE26AE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E2438">
        <w:rPr>
          <w:rFonts w:asciiTheme="minorEastAsia" w:hAnsiTheme="minorEastAsia" w:hint="eastAsia"/>
          <w:b/>
          <w:sz w:val="24"/>
          <w:szCs w:val="24"/>
        </w:rPr>
        <w:t>一、</w:t>
      </w:r>
      <w:r w:rsidR="00226E49">
        <w:rPr>
          <w:rFonts w:asciiTheme="minorEastAsia" w:hAnsiTheme="minorEastAsia" w:hint="eastAsia"/>
          <w:b/>
          <w:sz w:val="24"/>
          <w:szCs w:val="24"/>
        </w:rPr>
        <w:t>公司</w:t>
      </w:r>
      <w:r w:rsidR="00172C08"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9F4637" w:rsidRDefault="003774AC" w:rsidP="00B90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7B48C2">
        <w:rPr>
          <w:rFonts w:asciiTheme="minorEastAsia" w:hAnsiTheme="minorEastAsia" w:hint="eastAsia"/>
          <w:sz w:val="24"/>
          <w:szCs w:val="24"/>
        </w:rPr>
        <w:t>副总经理兼董事会秘书黄经雨</w:t>
      </w:r>
      <w:r w:rsidR="007B48C2" w:rsidRPr="00226E49">
        <w:rPr>
          <w:rFonts w:asciiTheme="minorEastAsia" w:hAnsiTheme="minorEastAsia" w:hint="eastAsia"/>
          <w:sz w:val="24"/>
          <w:szCs w:val="24"/>
        </w:rPr>
        <w:t>先生</w:t>
      </w:r>
      <w:r w:rsidR="00E03F3A">
        <w:rPr>
          <w:rFonts w:asciiTheme="minorEastAsia" w:hAnsiTheme="minorEastAsia" w:hint="eastAsia"/>
          <w:sz w:val="24"/>
          <w:szCs w:val="24"/>
        </w:rPr>
        <w:t>介绍了公司</w:t>
      </w:r>
      <w:r w:rsidR="00AF6D3D">
        <w:rPr>
          <w:rFonts w:asciiTheme="minorEastAsia" w:hAnsiTheme="minorEastAsia" w:hint="eastAsia"/>
          <w:sz w:val="24"/>
          <w:szCs w:val="24"/>
        </w:rPr>
        <w:t>的现有</w:t>
      </w:r>
      <w:r w:rsidR="00172C08">
        <w:rPr>
          <w:rFonts w:asciiTheme="minorEastAsia" w:hAnsiTheme="minorEastAsia" w:hint="eastAsia"/>
          <w:sz w:val="24"/>
          <w:szCs w:val="24"/>
        </w:rPr>
        <w:t>业务和</w:t>
      </w:r>
      <w:r w:rsidR="00BA1581">
        <w:rPr>
          <w:rFonts w:asciiTheme="minorEastAsia" w:hAnsiTheme="minorEastAsia" w:hint="eastAsia"/>
          <w:sz w:val="24"/>
          <w:szCs w:val="24"/>
        </w:rPr>
        <w:t>新兴</w:t>
      </w:r>
      <w:r w:rsidR="009F4637">
        <w:rPr>
          <w:rFonts w:asciiTheme="minorEastAsia" w:hAnsiTheme="minorEastAsia" w:hint="eastAsia"/>
          <w:sz w:val="24"/>
          <w:szCs w:val="24"/>
        </w:rPr>
        <w:t>业务情况。</w:t>
      </w:r>
    </w:p>
    <w:p w:rsidR="009C18DB" w:rsidRDefault="00481E9B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二、调研</w:t>
      </w:r>
      <w:r w:rsidR="00FE26AE">
        <w:rPr>
          <w:rFonts w:asciiTheme="minorEastAsia" w:hAnsiTheme="minorEastAsia" w:hint="eastAsia"/>
          <w:b/>
          <w:sz w:val="24"/>
          <w:szCs w:val="24"/>
        </w:rPr>
        <w:t>机构主要问题汇总</w:t>
      </w:r>
    </w:p>
    <w:p w:rsidR="00C7554D" w:rsidRPr="00C31A13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1、</w:t>
      </w:r>
      <w:r w:rsidR="00C7554D">
        <w:rPr>
          <w:rFonts w:asciiTheme="minorEastAsia" w:hAnsiTheme="minorEastAsia" w:hint="eastAsia"/>
          <w:b/>
          <w:sz w:val="24"/>
          <w:szCs w:val="24"/>
        </w:rPr>
        <w:t>公司经营情况如何</w:t>
      </w:r>
      <w:r w:rsidR="00C7554D" w:rsidRPr="00C31A13">
        <w:rPr>
          <w:rFonts w:asciiTheme="minorEastAsia" w:hAnsiTheme="minorEastAsia" w:hint="eastAsia"/>
          <w:b/>
          <w:sz w:val="24"/>
          <w:szCs w:val="24"/>
        </w:rPr>
        <w:t>？</w:t>
      </w:r>
    </w:p>
    <w:p w:rsidR="00C7554D" w:rsidRDefault="00C7554D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Pr="00865F49">
        <w:rPr>
          <w:rFonts w:asciiTheme="minorEastAsia" w:hAnsiTheme="minorEastAsia" w:hint="eastAsia"/>
          <w:sz w:val="24"/>
          <w:szCs w:val="24"/>
        </w:rPr>
        <w:t>上半年</w:t>
      </w:r>
      <w:r w:rsidRPr="00C31A13">
        <w:rPr>
          <w:rFonts w:asciiTheme="minorEastAsia" w:hAnsiTheme="minorEastAsia" w:hint="eastAsia"/>
          <w:sz w:val="24"/>
          <w:szCs w:val="24"/>
        </w:rPr>
        <w:t>营业收入</w:t>
      </w:r>
      <w:r>
        <w:rPr>
          <w:rFonts w:asciiTheme="minorEastAsia" w:hAnsiTheme="minorEastAsia" w:hint="eastAsia"/>
          <w:sz w:val="24"/>
          <w:szCs w:val="24"/>
        </w:rPr>
        <w:t>47.41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>
        <w:rPr>
          <w:rFonts w:asciiTheme="minorEastAsia" w:hAnsiTheme="minorEastAsia" w:hint="eastAsia"/>
          <w:sz w:val="24"/>
          <w:szCs w:val="24"/>
        </w:rPr>
        <w:t>22</w:t>
      </w:r>
      <w:r w:rsidRPr="00C31A13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16</w:t>
      </w:r>
      <w:r w:rsidRPr="00C31A1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，其中，出口营业收入占比为51.8%；</w:t>
      </w:r>
      <w:r w:rsidRPr="00C31A13">
        <w:rPr>
          <w:rFonts w:asciiTheme="minorEastAsia" w:hAnsiTheme="minorEastAsia" w:hint="eastAsia"/>
          <w:sz w:val="24"/>
          <w:szCs w:val="24"/>
        </w:rPr>
        <w:t>归属于</w:t>
      </w:r>
      <w:r>
        <w:rPr>
          <w:rFonts w:asciiTheme="minorEastAsia" w:hAnsiTheme="minorEastAsia" w:hint="eastAsia"/>
          <w:sz w:val="24"/>
          <w:szCs w:val="24"/>
        </w:rPr>
        <w:t>母</w:t>
      </w:r>
      <w:r w:rsidRPr="00C31A13">
        <w:rPr>
          <w:rFonts w:asciiTheme="minorEastAsia" w:hAnsiTheme="minorEastAsia" w:hint="eastAsia"/>
          <w:sz w:val="24"/>
          <w:szCs w:val="24"/>
        </w:rPr>
        <w:t>公司股东净利润</w:t>
      </w:r>
      <w:r>
        <w:rPr>
          <w:rFonts w:asciiTheme="minorEastAsia" w:hAnsiTheme="minorEastAsia" w:hint="eastAsia"/>
          <w:sz w:val="24"/>
          <w:szCs w:val="24"/>
        </w:rPr>
        <w:t>5.01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>
        <w:rPr>
          <w:rFonts w:asciiTheme="minorEastAsia" w:hAnsiTheme="minorEastAsia" w:hint="eastAsia"/>
          <w:sz w:val="24"/>
          <w:szCs w:val="24"/>
        </w:rPr>
        <w:t>17.35</w:t>
      </w:r>
      <w:r w:rsidRPr="00C31A13">
        <w:rPr>
          <w:rFonts w:asciiTheme="minorEastAsia" w:hAnsiTheme="minorEastAsia" w:hint="eastAsia"/>
          <w:sz w:val="24"/>
          <w:szCs w:val="24"/>
        </w:rPr>
        <w:t>%。</w:t>
      </w:r>
    </w:p>
    <w:p w:rsidR="00C7554D" w:rsidRDefault="00C7554D" w:rsidP="00C755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各主营业务情况是：</w:t>
      </w:r>
      <w:r w:rsidRPr="00610F04">
        <w:rPr>
          <w:rFonts w:asciiTheme="minorEastAsia" w:hAnsiTheme="minorEastAsia" w:hint="eastAsia"/>
          <w:sz w:val="24"/>
          <w:szCs w:val="24"/>
        </w:rPr>
        <w:t>发动机业务</w:t>
      </w:r>
      <w:r>
        <w:rPr>
          <w:rFonts w:asciiTheme="minorEastAsia" w:hAnsiTheme="minorEastAsia" w:hint="eastAsia"/>
          <w:sz w:val="24"/>
          <w:szCs w:val="24"/>
        </w:rPr>
        <w:t>实现营业收入13.18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>
        <w:rPr>
          <w:rFonts w:asciiTheme="minorEastAsia" w:hAnsiTheme="minorEastAsia" w:hint="eastAsia"/>
          <w:sz w:val="24"/>
          <w:szCs w:val="24"/>
        </w:rPr>
        <w:t>17.68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610F04">
        <w:rPr>
          <w:rFonts w:asciiTheme="minorEastAsia" w:hAnsiTheme="minorEastAsia" w:hint="eastAsia"/>
          <w:sz w:val="24"/>
          <w:szCs w:val="24"/>
        </w:rPr>
        <w:t>摩托车业务</w:t>
      </w:r>
      <w:r>
        <w:rPr>
          <w:rFonts w:asciiTheme="minorEastAsia" w:hAnsiTheme="minorEastAsia" w:hint="eastAsia"/>
          <w:sz w:val="24"/>
          <w:szCs w:val="24"/>
        </w:rPr>
        <w:t>实现营业收入20.16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>
        <w:rPr>
          <w:rFonts w:asciiTheme="minorEastAsia" w:hAnsiTheme="minorEastAsia" w:hint="eastAsia"/>
          <w:sz w:val="24"/>
          <w:szCs w:val="24"/>
        </w:rPr>
        <w:t>24.83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；发电机组业务实现营业收入7.60亿元，同比增长23.58%；</w:t>
      </w:r>
      <w:r w:rsidRPr="00C51873">
        <w:rPr>
          <w:rFonts w:asciiTheme="minorEastAsia" w:hAnsiTheme="minorEastAsia" w:hint="eastAsia"/>
          <w:sz w:val="24"/>
          <w:szCs w:val="24"/>
        </w:rPr>
        <w:t>四轮低速电动车业务</w:t>
      </w:r>
      <w:r w:rsidRPr="00150AA7">
        <w:rPr>
          <w:rFonts w:asciiTheme="minorEastAsia" w:hAnsiTheme="minorEastAsia" w:hint="eastAsia"/>
          <w:sz w:val="24"/>
          <w:szCs w:val="24"/>
        </w:rPr>
        <w:t>受国家制定</w:t>
      </w:r>
      <w:r>
        <w:rPr>
          <w:rFonts w:asciiTheme="minorEastAsia" w:hAnsiTheme="minorEastAsia" w:hint="eastAsia"/>
          <w:sz w:val="24"/>
          <w:szCs w:val="24"/>
        </w:rPr>
        <w:t>行业</w:t>
      </w:r>
      <w:r w:rsidRPr="00150AA7">
        <w:rPr>
          <w:rFonts w:asciiTheme="minorEastAsia" w:hAnsiTheme="minorEastAsia" w:hint="eastAsia"/>
          <w:sz w:val="24"/>
          <w:szCs w:val="24"/>
        </w:rPr>
        <w:t>技术标准进程的影响，</w:t>
      </w:r>
      <w:r w:rsidRPr="00C51873">
        <w:rPr>
          <w:rFonts w:asciiTheme="minorEastAsia" w:hAnsiTheme="minorEastAsia" w:hint="eastAsia"/>
          <w:sz w:val="24"/>
          <w:szCs w:val="24"/>
        </w:rPr>
        <w:t>营业收入</w:t>
      </w:r>
      <w:r>
        <w:rPr>
          <w:rFonts w:asciiTheme="minorEastAsia" w:hAnsiTheme="minorEastAsia" w:hint="eastAsia"/>
          <w:sz w:val="24"/>
          <w:szCs w:val="24"/>
        </w:rPr>
        <w:t>4.08亿元，同比下降3.25</w:t>
      </w:r>
      <w:r w:rsidRPr="00C5187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C51873">
        <w:rPr>
          <w:rFonts w:asciiTheme="minorEastAsia" w:hAnsiTheme="minorEastAsia" w:hint="eastAsia"/>
          <w:sz w:val="24"/>
          <w:szCs w:val="24"/>
        </w:rPr>
        <w:t>轻量化汽车零部件业务实现营业收入</w:t>
      </w:r>
      <w:r>
        <w:rPr>
          <w:rFonts w:asciiTheme="minorEastAsia" w:hAnsiTheme="minorEastAsia" w:hint="eastAsia"/>
          <w:sz w:val="24"/>
          <w:szCs w:val="24"/>
        </w:rPr>
        <w:t>2.13</w:t>
      </w:r>
      <w:r w:rsidRPr="00C51873">
        <w:rPr>
          <w:rFonts w:asciiTheme="minorEastAsia" w:hAnsiTheme="minorEastAsia" w:hint="eastAsia"/>
          <w:sz w:val="24"/>
          <w:szCs w:val="24"/>
        </w:rPr>
        <w:t>亿元。</w:t>
      </w:r>
    </w:p>
    <w:p w:rsidR="00C7554D" w:rsidRPr="00C7554D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2、</w:t>
      </w:r>
      <w:r w:rsidR="00C7554D" w:rsidRPr="00A12F15">
        <w:rPr>
          <w:rFonts w:asciiTheme="minorEastAsia" w:hAnsiTheme="minorEastAsia"/>
          <w:b/>
          <w:sz w:val="24"/>
          <w:szCs w:val="24"/>
        </w:rPr>
        <w:t>摩托车业务</w:t>
      </w:r>
      <w:r w:rsidR="00C7554D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4148B2" w:rsidRDefault="00C7554D" w:rsidP="00A31E8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 w:rsidRPr="00A12F15">
        <w:rPr>
          <w:rFonts w:asciiTheme="minorEastAsia" w:hAnsiTheme="minorEastAsia"/>
          <w:sz w:val="24"/>
          <w:szCs w:val="24"/>
        </w:rPr>
        <w:t>国内摩托车行业多年来</w:t>
      </w:r>
      <w:r>
        <w:rPr>
          <w:rFonts w:asciiTheme="minorEastAsia" w:hAnsiTheme="minorEastAsia" w:hint="eastAsia"/>
          <w:sz w:val="24"/>
          <w:szCs w:val="24"/>
        </w:rPr>
        <w:t>处于</w:t>
      </w:r>
      <w:r w:rsidRPr="00A12F15">
        <w:rPr>
          <w:rFonts w:asciiTheme="minorEastAsia" w:hAnsiTheme="minorEastAsia"/>
          <w:sz w:val="24"/>
          <w:szCs w:val="24"/>
        </w:rPr>
        <w:t>下滑</w:t>
      </w:r>
      <w:r>
        <w:rPr>
          <w:rFonts w:asciiTheme="minorEastAsia" w:hAnsiTheme="minorEastAsia" w:hint="eastAsia"/>
          <w:sz w:val="24"/>
          <w:szCs w:val="24"/>
        </w:rPr>
        <w:t>趋势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4148B2" w:rsidRPr="00A12F15">
        <w:rPr>
          <w:rFonts w:asciiTheme="minorEastAsia" w:hAnsiTheme="minorEastAsia"/>
          <w:sz w:val="24"/>
          <w:szCs w:val="24"/>
        </w:rPr>
        <w:t>今年上半年国内摩托车销量基本和去年持平，略有增长，</w:t>
      </w:r>
      <w:r w:rsidR="004148B2">
        <w:rPr>
          <w:rFonts w:asciiTheme="minorEastAsia" w:hAnsiTheme="minorEastAsia" w:hint="eastAsia"/>
          <w:sz w:val="24"/>
          <w:szCs w:val="24"/>
        </w:rPr>
        <w:t>行业情况</w:t>
      </w:r>
      <w:r w:rsidR="004148B2" w:rsidRPr="00A12F15">
        <w:rPr>
          <w:rFonts w:asciiTheme="minorEastAsia" w:hAnsiTheme="minorEastAsia"/>
          <w:sz w:val="24"/>
          <w:szCs w:val="24"/>
        </w:rPr>
        <w:t>目前看来今年有所改善，但</w:t>
      </w:r>
      <w:r w:rsidR="004148B2">
        <w:rPr>
          <w:rFonts w:asciiTheme="minorEastAsia" w:hAnsiTheme="minorEastAsia"/>
          <w:sz w:val="24"/>
          <w:szCs w:val="24"/>
        </w:rPr>
        <w:t>持续性还</w:t>
      </w:r>
      <w:r w:rsidR="004148B2">
        <w:rPr>
          <w:rFonts w:asciiTheme="minorEastAsia" w:hAnsiTheme="minorEastAsia" w:hint="eastAsia"/>
          <w:sz w:val="24"/>
          <w:szCs w:val="24"/>
        </w:rPr>
        <w:t>有待</w:t>
      </w:r>
      <w:r w:rsidR="004148B2" w:rsidRPr="00A12F15">
        <w:rPr>
          <w:rFonts w:asciiTheme="minorEastAsia" w:hAnsiTheme="minorEastAsia"/>
          <w:sz w:val="24"/>
          <w:szCs w:val="24"/>
        </w:rPr>
        <w:t>观察。</w:t>
      </w:r>
      <w:r w:rsidRPr="00A12F15">
        <w:rPr>
          <w:rFonts w:asciiTheme="minorEastAsia" w:hAnsiTheme="minorEastAsia"/>
          <w:sz w:val="24"/>
          <w:szCs w:val="24"/>
        </w:rPr>
        <w:t>国内企业</w:t>
      </w:r>
      <w:r w:rsidR="004148B2">
        <w:rPr>
          <w:rFonts w:asciiTheme="minorEastAsia" w:hAnsiTheme="minorEastAsia" w:hint="eastAsia"/>
          <w:sz w:val="24"/>
          <w:szCs w:val="24"/>
        </w:rPr>
        <w:t>目前</w:t>
      </w:r>
      <w:r>
        <w:rPr>
          <w:rFonts w:asciiTheme="minorEastAsia" w:hAnsiTheme="minorEastAsia" w:hint="eastAsia"/>
          <w:sz w:val="24"/>
          <w:szCs w:val="24"/>
        </w:rPr>
        <w:t>以</w:t>
      </w:r>
      <w:r w:rsidR="004148B2">
        <w:rPr>
          <w:rFonts w:asciiTheme="minorEastAsia" w:hAnsiTheme="minorEastAsia"/>
          <w:sz w:val="24"/>
          <w:szCs w:val="24"/>
        </w:rPr>
        <w:t>国外市场</w:t>
      </w:r>
      <w:r w:rsidR="002C39F4">
        <w:rPr>
          <w:rFonts w:asciiTheme="minorEastAsia" w:hAnsiTheme="minorEastAsia"/>
          <w:sz w:val="24"/>
          <w:szCs w:val="24"/>
        </w:rPr>
        <w:t>为发展重点</w:t>
      </w:r>
      <w:r w:rsidRPr="00A12F15">
        <w:rPr>
          <w:rFonts w:asciiTheme="minorEastAsia" w:hAnsiTheme="minorEastAsia"/>
          <w:sz w:val="24"/>
          <w:szCs w:val="24"/>
        </w:rPr>
        <w:t>，主要</w:t>
      </w:r>
      <w:r>
        <w:rPr>
          <w:rFonts w:asciiTheme="minorEastAsia" w:hAnsiTheme="minorEastAsia" w:hint="eastAsia"/>
          <w:sz w:val="24"/>
          <w:szCs w:val="24"/>
        </w:rPr>
        <w:t>是</w:t>
      </w:r>
      <w:r w:rsidRPr="00A12F15">
        <w:rPr>
          <w:rFonts w:asciiTheme="minorEastAsia" w:hAnsiTheme="minorEastAsia"/>
          <w:sz w:val="24"/>
          <w:szCs w:val="24"/>
        </w:rPr>
        <w:t>非洲、南美</w:t>
      </w:r>
      <w:r>
        <w:rPr>
          <w:rFonts w:asciiTheme="minorEastAsia" w:hAnsiTheme="minorEastAsia" w:hint="eastAsia"/>
          <w:sz w:val="24"/>
          <w:szCs w:val="24"/>
        </w:rPr>
        <w:t>以及</w:t>
      </w:r>
      <w:r w:rsidRPr="00A12F15">
        <w:rPr>
          <w:rFonts w:asciiTheme="minorEastAsia" w:hAnsiTheme="minorEastAsia"/>
          <w:sz w:val="24"/>
          <w:szCs w:val="24"/>
        </w:rPr>
        <w:t>亚洲部分发展中国家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2C39F4">
        <w:rPr>
          <w:rFonts w:asciiTheme="minorEastAsia" w:hAnsiTheme="minorEastAsia" w:hint="eastAsia"/>
          <w:sz w:val="24"/>
          <w:szCs w:val="24"/>
        </w:rPr>
        <w:t>这</w:t>
      </w:r>
      <w:r w:rsidR="004148B2">
        <w:rPr>
          <w:rFonts w:asciiTheme="minorEastAsia" w:hAnsiTheme="minorEastAsia" w:hint="eastAsia"/>
          <w:sz w:val="24"/>
          <w:szCs w:val="24"/>
        </w:rPr>
        <w:t>些</w:t>
      </w:r>
      <w:r w:rsidR="002C39F4">
        <w:rPr>
          <w:rFonts w:asciiTheme="minorEastAsia" w:hAnsiTheme="minorEastAsia" w:hint="eastAsia"/>
          <w:sz w:val="24"/>
          <w:szCs w:val="24"/>
        </w:rPr>
        <w:t>国家和地区</w:t>
      </w:r>
      <w:r w:rsidR="00160A93">
        <w:rPr>
          <w:rFonts w:asciiTheme="minorEastAsia" w:hAnsiTheme="minorEastAsia" w:hint="eastAsia"/>
          <w:sz w:val="24"/>
          <w:szCs w:val="24"/>
        </w:rPr>
        <w:t>受</w:t>
      </w:r>
      <w:r w:rsidR="002C39F4" w:rsidRPr="00A12F15">
        <w:rPr>
          <w:rFonts w:asciiTheme="minorEastAsia" w:hAnsiTheme="minorEastAsia"/>
          <w:sz w:val="24"/>
          <w:szCs w:val="24"/>
        </w:rPr>
        <w:t>基础设施建设和国民收入水平等</w:t>
      </w:r>
      <w:r w:rsidR="00160A93">
        <w:rPr>
          <w:rFonts w:asciiTheme="minorEastAsia" w:hAnsiTheme="minorEastAsia" w:hint="eastAsia"/>
          <w:sz w:val="24"/>
          <w:szCs w:val="24"/>
        </w:rPr>
        <w:t>市场</w:t>
      </w:r>
      <w:r w:rsidR="002C39F4" w:rsidRPr="00A12F15">
        <w:rPr>
          <w:rFonts w:asciiTheme="minorEastAsia" w:hAnsiTheme="minorEastAsia"/>
          <w:sz w:val="24"/>
          <w:szCs w:val="24"/>
        </w:rPr>
        <w:t>因素</w:t>
      </w:r>
      <w:r w:rsidR="00160A93">
        <w:rPr>
          <w:rFonts w:asciiTheme="minorEastAsia" w:hAnsiTheme="minorEastAsia" w:hint="eastAsia"/>
          <w:sz w:val="24"/>
          <w:szCs w:val="24"/>
        </w:rPr>
        <w:t>影响</w:t>
      </w:r>
      <w:r w:rsidR="002C39F4" w:rsidRPr="00A12F15">
        <w:rPr>
          <w:rFonts w:asciiTheme="minorEastAsia" w:hAnsiTheme="minorEastAsia"/>
          <w:sz w:val="24"/>
          <w:szCs w:val="24"/>
        </w:rPr>
        <w:t>，未来仍将保持一定的增长</w:t>
      </w:r>
      <w:r w:rsidR="002C39F4">
        <w:rPr>
          <w:rFonts w:asciiTheme="minorEastAsia" w:hAnsiTheme="minorEastAsia" w:hint="eastAsia"/>
          <w:sz w:val="24"/>
          <w:szCs w:val="24"/>
        </w:rPr>
        <w:t>。</w:t>
      </w:r>
    </w:p>
    <w:p w:rsidR="00547A1A" w:rsidRDefault="00C7554D" w:rsidP="00547A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公司目前的摩托车</w:t>
      </w:r>
      <w:r w:rsidRPr="00A12F15">
        <w:rPr>
          <w:rFonts w:asciiTheme="minorEastAsia" w:hAnsiTheme="minorEastAsia"/>
          <w:sz w:val="24"/>
          <w:szCs w:val="24"/>
        </w:rPr>
        <w:t>出口占比</w:t>
      </w:r>
      <w:r>
        <w:rPr>
          <w:rFonts w:asciiTheme="minorEastAsia" w:hAnsiTheme="minorEastAsia" w:hint="eastAsia"/>
          <w:sz w:val="24"/>
          <w:szCs w:val="24"/>
        </w:rPr>
        <w:t>约为摩托车业务的</w:t>
      </w:r>
      <w:r w:rsidRPr="00A12F15">
        <w:rPr>
          <w:rFonts w:asciiTheme="minorEastAsia" w:hAnsiTheme="minorEastAsia"/>
          <w:sz w:val="24"/>
          <w:szCs w:val="24"/>
        </w:rPr>
        <w:t>60%</w:t>
      </w:r>
      <w:r w:rsidR="002C39F4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A12F15">
        <w:rPr>
          <w:rFonts w:asciiTheme="minorEastAsia" w:hAnsiTheme="minorEastAsia"/>
          <w:sz w:val="24"/>
          <w:szCs w:val="24"/>
        </w:rPr>
        <w:t>埃及</w:t>
      </w:r>
      <w:r>
        <w:rPr>
          <w:rFonts w:asciiTheme="minorEastAsia" w:hAnsiTheme="minorEastAsia" w:hint="eastAsia"/>
          <w:sz w:val="24"/>
          <w:szCs w:val="24"/>
        </w:rPr>
        <w:t>的合资公司</w:t>
      </w:r>
      <w:r w:rsidRPr="00A12F15">
        <w:rPr>
          <w:rFonts w:asciiTheme="minorEastAsia" w:hAnsiTheme="minorEastAsia"/>
          <w:sz w:val="24"/>
          <w:szCs w:val="24"/>
        </w:rPr>
        <w:t>主要是</w:t>
      </w:r>
      <w:r>
        <w:rPr>
          <w:rFonts w:asciiTheme="minorEastAsia" w:hAnsiTheme="minorEastAsia"/>
          <w:sz w:val="24"/>
          <w:szCs w:val="24"/>
        </w:rPr>
        <w:t>借助</w:t>
      </w:r>
      <w:r w:rsidRPr="00A12F15">
        <w:rPr>
          <w:rFonts w:asciiTheme="minorEastAsia" w:hAnsiTheme="minorEastAsia"/>
          <w:sz w:val="24"/>
          <w:szCs w:val="24"/>
        </w:rPr>
        <w:t>埃及合作方在当地完备的资质和渠道</w:t>
      </w:r>
      <w:r>
        <w:rPr>
          <w:rFonts w:asciiTheme="minorEastAsia" w:hAnsiTheme="minorEastAsia" w:hint="eastAsia"/>
          <w:sz w:val="24"/>
          <w:szCs w:val="24"/>
        </w:rPr>
        <w:t>，可以</w:t>
      </w:r>
      <w:r>
        <w:rPr>
          <w:rFonts w:asciiTheme="minorEastAsia" w:hAnsiTheme="minorEastAsia"/>
          <w:sz w:val="24"/>
          <w:szCs w:val="24"/>
        </w:rPr>
        <w:t>辐射埃及以及非洲市场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140099" w:rsidRPr="00B658C9" w:rsidRDefault="00A12F15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3、</w:t>
      </w:r>
      <w:r w:rsidR="00140099" w:rsidRPr="00A12F15">
        <w:rPr>
          <w:rFonts w:asciiTheme="minorEastAsia" w:hAnsiTheme="minorEastAsia"/>
          <w:b/>
          <w:sz w:val="24"/>
          <w:szCs w:val="24"/>
        </w:rPr>
        <w:t>低速</w:t>
      </w:r>
      <w:r w:rsidR="00140099">
        <w:rPr>
          <w:rFonts w:asciiTheme="minorEastAsia" w:hAnsiTheme="minorEastAsia" w:hint="eastAsia"/>
          <w:b/>
          <w:sz w:val="24"/>
          <w:szCs w:val="24"/>
        </w:rPr>
        <w:t>四轮</w:t>
      </w:r>
      <w:r w:rsidR="00140099" w:rsidRPr="00A12F15">
        <w:rPr>
          <w:rFonts w:asciiTheme="minorEastAsia" w:hAnsiTheme="minorEastAsia"/>
          <w:b/>
          <w:sz w:val="24"/>
          <w:szCs w:val="24"/>
        </w:rPr>
        <w:t>电动车</w:t>
      </w:r>
      <w:r w:rsidR="00140099">
        <w:rPr>
          <w:rFonts w:asciiTheme="minorEastAsia" w:hAnsiTheme="minorEastAsia" w:hint="eastAsia"/>
          <w:b/>
          <w:sz w:val="24"/>
          <w:szCs w:val="24"/>
        </w:rPr>
        <w:t>业务情况？</w:t>
      </w:r>
    </w:p>
    <w:p w:rsidR="00140099" w:rsidRPr="00805100" w:rsidRDefault="00140099" w:rsidP="00904D8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低速电动车可以</w:t>
      </w:r>
      <w:r>
        <w:rPr>
          <w:rFonts w:asciiTheme="minorEastAsia" w:hAnsiTheme="minorEastAsia" w:hint="eastAsia"/>
          <w:sz w:val="24"/>
          <w:szCs w:val="24"/>
        </w:rPr>
        <w:t>看作是</w:t>
      </w:r>
      <w:r w:rsidRPr="00A12F15">
        <w:rPr>
          <w:rFonts w:asciiTheme="minorEastAsia" w:hAnsiTheme="minorEastAsia"/>
          <w:sz w:val="24"/>
          <w:szCs w:val="24"/>
        </w:rPr>
        <w:t>农村市场两轮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A12F15">
        <w:rPr>
          <w:rFonts w:asciiTheme="minorEastAsia" w:hAnsiTheme="minorEastAsia"/>
          <w:sz w:val="24"/>
          <w:szCs w:val="24"/>
        </w:rPr>
        <w:t>三轮</w:t>
      </w:r>
      <w:r>
        <w:rPr>
          <w:rFonts w:asciiTheme="minorEastAsia" w:hAnsiTheme="minorEastAsia" w:hint="eastAsia"/>
          <w:sz w:val="24"/>
          <w:szCs w:val="24"/>
        </w:rPr>
        <w:t>摩托</w:t>
      </w:r>
      <w:r>
        <w:rPr>
          <w:rFonts w:asciiTheme="minorEastAsia" w:hAnsiTheme="minorEastAsia"/>
          <w:sz w:val="24"/>
          <w:szCs w:val="24"/>
        </w:rPr>
        <w:t>车的升级产品，</w:t>
      </w:r>
      <w:r>
        <w:rPr>
          <w:rFonts w:asciiTheme="minorEastAsia" w:hAnsiTheme="minorEastAsia" w:hint="eastAsia"/>
          <w:sz w:val="24"/>
          <w:szCs w:val="24"/>
        </w:rPr>
        <w:t>不仅能够遮风挡雨，而且</w:t>
      </w:r>
      <w:r w:rsidRPr="00A12F15">
        <w:rPr>
          <w:rFonts w:asciiTheme="minorEastAsia" w:hAnsiTheme="minorEastAsia"/>
          <w:sz w:val="24"/>
          <w:szCs w:val="24"/>
        </w:rPr>
        <w:t>安全</w:t>
      </w:r>
      <w:r>
        <w:rPr>
          <w:rFonts w:asciiTheme="minorEastAsia" w:hAnsiTheme="minorEastAsia" w:hint="eastAsia"/>
          <w:sz w:val="24"/>
          <w:szCs w:val="24"/>
        </w:rPr>
        <w:t>性也有所保障</w:t>
      </w:r>
      <w:r w:rsidRPr="00A12F15">
        <w:rPr>
          <w:rFonts w:asciiTheme="minorEastAsia" w:hAnsiTheme="minorEastAsia"/>
          <w:sz w:val="24"/>
          <w:szCs w:val="24"/>
        </w:rPr>
        <w:t>，具有很大的市场</w:t>
      </w:r>
      <w:r>
        <w:rPr>
          <w:rFonts w:asciiTheme="minorEastAsia" w:hAnsiTheme="minorEastAsia" w:hint="eastAsia"/>
          <w:sz w:val="24"/>
          <w:szCs w:val="24"/>
        </w:rPr>
        <w:t>空间</w:t>
      </w:r>
      <w:r w:rsidRPr="00A12F15">
        <w:rPr>
          <w:rFonts w:asciiTheme="minorEastAsia" w:hAnsiTheme="minorEastAsia"/>
          <w:sz w:val="24"/>
          <w:szCs w:val="24"/>
        </w:rPr>
        <w:t>。未来的行业机会在于国家关于低速四轮电动车技术标准的推进，一旦</w:t>
      </w:r>
      <w:r>
        <w:rPr>
          <w:rFonts w:asciiTheme="minorEastAsia" w:hAnsiTheme="minorEastAsia" w:hint="eastAsia"/>
          <w:sz w:val="24"/>
          <w:szCs w:val="24"/>
        </w:rPr>
        <w:t>技术和管理</w:t>
      </w:r>
      <w:r>
        <w:rPr>
          <w:rFonts w:asciiTheme="minorEastAsia" w:hAnsiTheme="minorEastAsia"/>
          <w:sz w:val="24"/>
          <w:szCs w:val="24"/>
        </w:rPr>
        <w:t>标准落实，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160A93">
        <w:rPr>
          <w:rFonts w:asciiTheme="minorEastAsia" w:hAnsiTheme="minorEastAsia" w:hint="eastAsia"/>
          <w:sz w:val="24"/>
          <w:szCs w:val="24"/>
        </w:rPr>
        <w:t>将尽快符合国家要求</w:t>
      </w:r>
      <w:r w:rsidRPr="00A12F15"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产品结构方面，增加了混合动力的车型，采用公司</w:t>
      </w:r>
      <w:r w:rsidRPr="00A12F15">
        <w:rPr>
          <w:rFonts w:asciiTheme="minorEastAsia" w:hAnsiTheme="minorEastAsia"/>
          <w:sz w:val="24"/>
          <w:szCs w:val="24"/>
        </w:rPr>
        <w:t>自己</w:t>
      </w:r>
      <w:r>
        <w:rPr>
          <w:rFonts w:asciiTheme="minorEastAsia" w:hAnsiTheme="minorEastAsia" w:hint="eastAsia"/>
          <w:sz w:val="24"/>
          <w:szCs w:val="24"/>
        </w:rPr>
        <w:t>的发动机</w:t>
      </w:r>
      <w:r w:rsidR="00160A93">
        <w:rPr>
          <w:rFonts w:asciiTheme="minorEastAsia" w:hAnsiTheme="minorEastAsia" w:hint="eastAsia"/>
          <w:sz w:val="24"/>
          <w:szCs w:val="24"/>
        </w:rPr>
        <w:t>，</w:t>
      </w:r>
      <w:r w:rsidRPr="00A12F15">
        <w:rPr>
          <w:rFonts w:asciiTheme="minorEastAsia" w:hAnsiTheme="minorEastAsia"/>
          <w:sz w:val="24"/>
          <w:szCs w:val="24"/>
        </w:rPr>
        <w:t>可以很好和电池</w:t>
      </w:r>
      <w:r>
        <w:rPr>
          <w:rFonts w:asciiTheme="minorEastAsia" w:hAnsiTheme="minorEastAsia" w:hint="eastAsia"/>
          <w:sz w:val="24"/>
          <w:szCs w:val="24"/>
        </w:rPr>
        <w:t>进行</w:t>
      </w:r>
      <w:r w:rsidRPr="00A12F15">
        <w:rPr>
          <w:rFonts w:asciiTheme="minorEastAsia" w:hAnsiTheme="minorEastAsia"/>
          <w:sz w:val="24"/>
          <w:szCs w:val="24"/>
        </w:rPr>
        <w:t>匹配，</w:t>
      </w:r>
      <w:r>
        <w:rPr>
          <w:rFonts w:asciiTheme="minorEastAsia" w:hAnsiTheme="minorEastAsia" w:hint="eastAsia"/>
          <w:sz w:val="24"/>
          <w:szCs w:val="24"/>
        </w:rPr>
        <w:t>目前</w:t>
      </w:r>
      <w:r>
        <w:rPr>
          <w:rFonts w:asciiTheme="minorEastAsia" w:hAnsiTheme="minorEastAsia"/>
          <w:sz w:val="24"/>
          <w:szCs w:val="24"/>
        </w:rPr>
        <w:t>已</w:t>
      </w:r>
      <w:r>
        <w:rPr>
          <w:rFonts w:asciiTheme="minorEastAsia" w:hAnsiTheme="minorEastAsia" w:hint="eastAsia"/>
          <w:sz w:val="24"/>
          <w:szCs w:val="24"/>
        </w:rPr>
        <w:t>开始</w:t>
      </w:r>
      <w:r>
        <w:rPr>
          <w:rFonts w:asciiTheme="minorEastAsia" w:hAnsiTheme="minorEastAsia"/>
          <w:sz w:val="24"/>
          <w:szCs w:val="24"/>
        </w:rPr>
        <w:t>销售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B658C9" w:rsidRDefault="00140099" w:rsidP="001400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公司的</w:t>
      </w:r>
      <w:r>
        <w:rPr>
          <w:rFonts w:asciiTheme="minorEastAsia" w:hAnsiTheme="minorEastAsia"/>
          <w:sz w:val="24"/>
          <w:szCs w:val="24"/>
        </w:rPr>
        <w:t>专用车</w:t>
      </w:r>
      <w:r>
        <w:rPr>
          <w:rFonts w:asciiTheme="minorEastAsia" w:hAnsiTheme="minorEastAsia" w:hint="eastAsia"/>
          <w:sz w:val="24"/>
          <w:szCs w:val="24"/>
        </w:rPr>
        <w:t>资质已经于7月获得，</w:t>
      </w:r>
      <w:r w:rsidRPr="00A12F15">
        <w:rPr>
          <w:rFonts w:asciiTheme="minorEastAsia" w:hAnsiTheme="minorEastAsia"/>
          <w:sz w:val="24"/>
          <w:szCs w:val="24"/>
        </w:rPr>
        <w:t>电动物流专用车巿场</w:t>
      </w:r>
      <w:r>
        <w:rPr>
          <w:rFonts w:asciiTheme="minorEastAsia" w:hAnsiTheme="minorEastAsia" w:hint="eastAsia"/>
          <w:sz w:val="24"/>
          <w:szCs w:val="24"/>
        </w:rPr>
        <w:t>是公司重点</w:t>
      </w:r>
      <w:r w:rsidRPr="00A12F15">
        <w:rPr>
          <w:rFonts w:asciiTheme="minorEastAsia" w:hAnsiTheme="minorEastAsia"/>
          <w:sz w:val="24"/>
          <w:szCs w:val="24"/>
        </w:rPr>
        <w:t>关注</w:t>
      </w:r>
      <w:r>
        <w:rPr>
          <w:rFonts w:asciiTheme="minorEastAsia" w:hAnsiTheme="minorEastAsia" w:hint="eastAsia"/>
          <w:sz w:val="24"/>
          <w:szCs w:val="24"/>
        </w:rPr>
        <w:t>的细分市场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140099" w:rsidRPr="00A31E82" w:rsidRDefault="00C7554D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B658C9">
        <w:rPr>
          <w:rFonts w:asciiTheme="minorEastAsia" w:hAnsiTheme="minorEastAsia" w:hint="eastAsia"/>
          <w:b/>
          <w:sz w:val="24"/>
          <w:szCs w:val="24"/>
        </w:rPr>
        <w:t>4、</w:t>
      </w:r>
      <w:r w:rsidR="00140099" w:rsidRPr="00A12F15">
        <w:rPr>
          <w:rFonts w:asciiTheme="minorEastAsia" w:hAnsiTheme="minorEastAsia"/>
          <w:b/>
          <w:sz w:val="24"/>
          <w:szCs w:val="24"/>
        </w:rPr>
        <w:t>发电机</w:t>
      </w:r>
      <w:r w:rsidR="00140099">
        <w:rPr>
          <w:rFonts w:asciiTheme="minorEastAsia" w:hAnsiTheme="minorEastAsia" w:hint="eastAsia"/>
          <w:b/>
          <w:sz w:val="24"/>
          <w:szCs w:val="24"/>
        </w:rPr>
        <w:t>组</w:t>
      </w:r>
      <w:r w:rsidR="00140099" w:rsidRPr="00A12F15">
        <w:rPr>
          <w:rFonts w:asciiTheme="minorEastAsia" w:hAnsiTheme="minorEastAsia"/>
          <w:b/>
          <w:sz w:val="24"/>
          <w:szCs w:val="24"/>
        </w:rPr>
        <w:t>业务</w:t>
      </w:r>
      <w:r w:rsidR="00140099">
        <w:rPr>
          <w:rFonts w:asciiTheme="minorEastAsia" w:hAnsiTheme="minorEastAsia" w:hint="eastAsia"/>
          <w:b/>
          <w:sz w:val="24"/>
          <w:szCs w:val="24"/>
        </w:rPr>
        <w:t>的情况？</w:t>
      </w:r>
    </w:p>
    <w:p w:rsidR="00140099" w:rsidRDefault="00140099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公司家用</w:t>
      </w:r>
      <w:r w:rsidRPr="00A12F15">
        <w:rPr>
          <w:rFonts w:asciiTheme="minorEastAsia" w:hAnsiTheme="minorEastAsia"/>
          <w:sz w:val="24"/>
          <w:szCs w:val="24"/>
        </w:rPr>
        <w:t>发电机组上半年的增长主要是因为国外市场好，</w:t>
      </w:r>
      <w:r>
        <w:rPr>
          <w:rFonts w:asciiTheme="minorEastAsia" w:hAnsiTheme="minorEastAsia" w:hint="eastAsia"/>
          <w:sz w:val="24"/>
          <w:szCs w:val="24"/>
        </w:rPr>
        <w:t>这些</w:t>
      </w:r>
      <w:r w:rsidRPr="00A12F15">
        <w:rPr>
          <w:rFonts w:asciiTheme="minorEastAsia" w:hAnsiTheme="minorEastAsia"/>
          <w:sz w:val="24"/>
          <w:szCs w:val="24"/>
        </w:rPr>
        <w:t>国外主要市场</w:t>
      </w:r>
      <w:r>
        <w:rPr>
          <w:rFonts w:asciiTheme="minorEastAsia" w:hAnsiTheme="minorEastAsia" w:hint="eastAsia"/>
          <w:sz w:val="24"/>
          <w:szCs w:val="24"/>
        </w:rPr>
        <w:t>集中在</w:t>
      </w:r>
      <w:r w:rsidRPr="00A12F15">
        <w:rPr>
          <w:rFonts w:asciiTheme="minorEastAsia" w:hAnsiTheme="minorEastAsia"/>
          <w:sz w:val="24"/>
          <w:szCs w:val="24"/>
        </w:rPr>
        <w:t>发达国家。</w:t>
      </w:r>
      <w:r>
        <w:rPr>
          <w:rFonts w:asciiTheme="minorEastAsia" w:hAnsiTheme="minorEastAsia" w:hint="eastAsia"/>
          <w:sz w:val="24"/>
          <w:szCs w:val="24"/>
        </w:rPr>
        <w:t>目前，家用发电机组的出口创汇保持在行业第一。</w:t>
      </w:r>
    </w:p>
    <w:p w:rsidR="00A31E82" w:rsidRDefault="00140099" w:rsidP="001400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公司商用</w:t>
      </w:r>
      <w:r w:rsidRPr="00A12F15">
        <w:rPr>
          <w:rFonts w:asciiTheme="minorEastAsia" w:hAnsiTheme="minorEastAsia"/>
          <w:sz w:val="24"/>
          <w:szCs w:val="24"/>
        </w:rPr>
        <w:t>发电机组的增长主要是国内市场</w:t>
      </w:r>
      <w:r>
        <w:rPr>
          <w:rFonts w:asciiTheme="minorEastAsia" w:hAnsiTheme="minorEastAsia" w:hint="eastAsia"/>
          <w:sz w:val="24"/>
          <w:szCs w:val="24"/>
        </w:rPr>
        <w:t>比较</w:t>
      </w:r>
      <w:r>
        <w:rPr>
          <w:rFonts w:asciiTheme="minorEastAsia" w:hAnsiTheme="minorEastAsia"/>
          <w:sz w:val="24"/>
          <w:szCs w:val="24"/>
        </w:rPr>
        <w:t>好，</w:t>
      </w:r>
      <w:r>
        <w:rPr>
          <w:rFonts w:asciiTheme="minorEastAsia" w:hAnsiTheme="minorEastAsia" w:hint="eastAsia"/>
          <w:sz w:val="24"/>
          <w:szCs w:val="24"/>
        </w:rPr>
        <w:t>例如</w:t>
      </w:r>
      <w:r w:rsidRPr="00A12F15">
        <w:rPr>
          <w:rFonts w:asciiTheme="minorEastAsia" w:hAnsiTheme="minorEastAsia"/>
          <w:sz w:val="24"/>
          <w:szCs w:val="24"/>
        </w:rPr>
        <w:t>下游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794A07">
        <w:rPr>
          <w:rFonts w:asciiTheme="minorEastAsia" w:hAnsiTheme="minorEastAsia"/>
          <w:sz w:val="24"/>
          <w:szCs w:val="24"/>
        </w:rPr>
        <w:t>数据中心建设、海上石油钻井平台、商业地产</w:t>
      </w:r>
      <w:r w:rsidRPr="00A12F15">
        <w:rPr>
          <w:rFonts w:asciiTheme="minorEastAsia" w:hAnsiTheme="minor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多种行业。公司目前在商务发电机组行业的</w:t>
      </w:r>
      <w:r w:rsidRPr="00A12F15">
        <w:rPr>
          <w:rFonts w:asciiTheme="minorEastAsia" w:hAnsiTheme="minorEastAsia"/>
          <w:sz w:val="24"/>
          <w:szCs w:val="24"/>
        </w:rPr>
        <w:t>出口规模</w:t>
      </w:r>
      <w:r>
        <w:rPr>
          <w:rFonts w:asciiTheme="minorEastAsia" w:hAnsiTheme="minorEastAsia" w:hint="eastAsia"/>
          <w:sz w:val="24"/>
          <w:szCs w:val="24"/>
        </w:rPr>
        <w:t>是行业</w:t>
      </w:r>
      <w:r w:rsidRPr="00A12F15">
        <w:rPr>
          <w:rFonts w:asciiTheme="minorEastAsia" w:hAnsiTheme="minorEastAsia"/>
          <w:sz w:val="24"/>
          <w:szCs w:val="24"/>
        </w:rPr>
        <w:t>第六。</w:t>
      </w:r>
    </w:p>
    <w:p w:rsidR="00140099" w:rsidRPr="00140099" w:rsidRDefault="00C7554D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A12F15" w:rsidRPr="00A12F15">
        <w:rPr>
          <w:rFonts w:asciiTheme="minorEastAsia" w:hAnsiTheme="minorEastAsia" w:hint="eastAsia"/>
          <w:b/>
          <w:sz w:val="24"/>
          <w:szCs w:val="24"/>
        </w:rPr>
        <w:t>、</w:t>
      </w:r>
      <w:r w:rsidR="00140099" w:rsidRPr="00A12F15">
        <w:rPr>
          <w:rFonts w:asciiTheme="minorEastAsia" w:hAnsiTheme="minorEastAsia"/>
          <w:b/>
          <w:sz w:val="24"/>
          <w:szCs w:val="24"/>
        </w:rPr>
        <w:t>无人机</w:t>
      </w:r>
      <w:r w:rsidR="00140099">
        <w:rPr>
          <w:rFonts w:asciiTheme="minorEastAsia" w:hAnsiTheme="minorEastAsia" w:hint="eastAsia"/>
          <w:b/>
          <w:sz w:val="24"/>
          <w:szCs w:val="24"/>
        </w:rPr>
        <w:t>及农业植保</w:t>
      </w:r>
      <w:r w:rsidR="00140099" w:rsidRPr="00A12F15">
        <w:rPr>
          <w:rFonts w:asciiTheme="minorEastAsia" w:hAnsiTheme="minorEastAsia" w:hint="eastAsia"/>
          <w:b/>
          <w:sz w:val="24"/>
          <w:szCs w:val="24"/>
        </w:rPr>
        <w:t>业务</w:t>
      </w:r>
      <w:r w:rsidR="00140099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140099" w:rsidRDefault="00140099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140099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公司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12F15">
        <w:rPr>
          <w:rFonts w:asciiTheme="minorEastAsia" w:hAnsiTheme="minorEastAsia"/>
          <w:sz w:val="24"/>
          <w:szCs w:val="24"/>
        </w:rPr>
        <w:t>无人机市场定位于工业级的无人直升机</w:t>
      </w:r>
      <w:r>
        <w:rPr>
          <w:rFonts w:asciiTheme="minorEastAsia" w:hAnsiTheme="minorEastAsia" w:hint="eastAsia"/>
          <w:sz w:val="24"/>
          <w:szCs w:val="24"/>
        </w:rPr>
        <w:t>整机系统</w:t>
      </w:r>
      <w:r w:rsidRPr="00A12F15">
        <w:rPr>
          <w:rFonts w:asciiTheme="minorEastAsia" w:hAnsiTheme="minorEastAsia"/>
          <w:sz w:val="24"/>
          <w:szCs w:val="24"/>
        </w:rPr>
        <w:t>平台，最大起飞重量</w:t>
      </w:r>
      <w:r>
        <w:rPr>
          <w:rFonts w:asciiTheme="minorEastAsia" w:hAnsiTheme="minorEastAsia" w:hint="eastAsia"/>
          <w:sz w:val="24"/>
          <w:szCs w:val="24"/>
        </w:rPr>
        <w:t>能够</w:t>
      </w:r>
      <w:r w:rsidRPr="00A12F15">
        <w:rPr>
          <w:rFonts w:asciiTheme="minorEastAsia" w:hAnsiTheme="minorEastAsia"/>
          <w:sz w:val="24"/>
          <w:szCs w:val="24"/>
        </w:rPr>
        <w:t>达到</w:t>
      </w:r>
      <w:r>
        <w:rPr>
          <w:rFonts w:asciiTheme="minorEastAsia" w:hAnsiTheme="minorEastAsia" w:hint="eastAsia"/>
          <w:sz w:val="24"/>
          <w:szCs w:val="24"/>
        </w:rPr>
        <w:t>230</w:t>
      </w:r>
      <w:r w:rsidR="005A0B32">
        <w:rPr>
          <w:rFonts w:asciiTheme="minorEastAsia" w:hAnsiTheme="minorEastAsia"/>
          <w:sz w:val="24"/>
          <w:szCs w:val="24"/>
        </w:rPr>
        <w:t>公斤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公司</w:t>
      </w:r>
      <w:r>
        <w:rPr>
          <w:rFonts w:asciiTheme="minorEastAsia" w:hAnsiTheme="minorEastAsia" w:hint="eastAsia"/>
          <w:sz w:val="24"/>
          <w:szCs w:val="24"/>
        </w:rPr>
        <w:t>在无</w:t>
      </w:r>
      <w:r w:rsidRPr="00A12F15">
        <w:rPr>
          <w:rFonts w:asciiTheme="minorEastAsia" w:hAnsiTheme="minorEastAsia"/>
          <w:sz w:val="24"/>
          <w:szCs w:val="24"/>
        </w:rPr>
        <w:t>人机领域</w:t>
      </w:r>
      <w:r>
        <w:rPr>
          <w:rFonts w:asciiTheme="minorEastAsia" w:hAnsiTheme="minorEastAsia" w:hint="eastAsia"/>
          <w:sz w:val="24"/>
          <w:szCs w:val="24"/>
        </w:rPr>
        <w:t>主要还是三大系统的</w:t>
      </w:r>
      <w:r>
        <w:rPr>
          <w:rFonts w:asciiTheme="minorEastAsia" w:hAnsiTheme="minorEastAsia"/>
          <w:sz w:val="24"/>
          <w:szCs w:val="24"/>
        </w:rPr>
        <w:t>的竞争优势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5A0B32">
        <w:rPr>
          <w:rFonts w:asciiTheme="minorEastAsia" w:hAnsiTheme="minorEastAsia" w:hint="eastAsia"/>
          <w:sz w:val="24"/>
          <w:szCs w:val="24"/>
        </w:rPr>
        <w:t>即：</w:t>
      </w:r>
      <w:r w:rsidRPr="00A12F15">
        <w:rPr>
          <w:rFonts w:asciiTheme="minorEastAsia" w:hAnsiTheme="minorEastAsia"/>
          <w:sz w:val="24"/>
          <w:szCs w:val="24"/>
        </w:rPr>
        <w:t>飞控系统、旋冀系统和动力系统，</w:t>
      </w:r>
      <w:r>
        <w:rPr>
          <w:rFonts w:asciiTheme="minorEastAsia" w:hAnsiTheme="minorEastAsia" w:hint="eastAsia"/>
          <w:sz w:val="24"/>
          <w:szCs w:val="24"/>
        </w:rPr>
        <w:t>目前，公司的无人机</w:t>
      </w:r>
      <w:r>
        <w:rPr>
          <w:rFonts w:asciiTheme="minorEastAsia" w:hAnsiTheme="minorEastAsia"/>
          <w:sz w:val="24"/>
          <w:szCs w:val="24"/>
        </w:rPr>
        <w:t>能够实现空中按航迹自</w:t>
      </w:r>
      <w:r>
        <w:rPr>
          <w:rFonts w:asciiTheme="minorEastAsia" w:hAnsiTheme="minorEastAsia" w:hint="eastAsia"/>
          <w:sz w:val="24"/>
          <w:szCs w:val="24"/>
        </w:rPr>
        <w:t>主</w:t>
      </w:r>
      <w:r w:rsidRPr="00A12F15">
        <w:rPr>
          <w:rFonts w:asciiTheme="minorEastAsia" w:hAnsiTheme="minorEastAsia"/>
          <w:sz w:val="24"/>
          <w:szCs w:val="24"/>
        </w:rPr>
        <w:t>超视距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12F15">
        <w:rPr>
          <w:rFonts w:asciiTheme="minorEastAsia" w:hAnsiTheme="minorEastAsia"/>
          <w:sz w:val="24"/>
          <w:szCs w:val="24"/>
        </w:rPr>
        <w:t>飞行</w:t>
      </w:r>
      <w:r w:rsidR="00E951F0">
        <w:rPr>
          <w:rFonts w:asciiTheme="minorEastAsia" w:hAnsiTheme="minorEastAsia" w:hint="eastAsia"/>
          <w:sz w:val="24"/>
          <w:szCs w:val="24"/>
        </w:rPr>
        <w:t>作业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140099" w:rsidRDefault="00140099" w:rsidP="001400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公司成立的领直航</w:t>
      </w:r>
      <w:r w:rsidRPr="00A12F15">
        <w:rPr>
          <w:rFonts w:asciiTheme="minorEastAsia" w:hAnsiTheme="minorEastAsia"/>
          <w:sz w:val="24"/>
          <w:szCs w:val="24"/>
        </w:rPr>
        <w:t>公司已经开始进入商业化运营阶段，</w:t>
      </w:r>
      <w:r w:rsidR="005B1E50">
        <w:rPr>
          <w:rFonts w:asciiTheme="minorEastAsia" w:hAnsiTheme="minorEastAsia" w:hint="eastAsia"/>
          <w:sz w:val="24"/>
          <w:szCs w:val="24"/>
        </w:rPr>
        <w:t>在植保服务初始阶段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5B1E50">
        <w:rPr>
          <w:rFonts w:asciiTheme="minorEastAsia" w:hAnsiTheme="minorEastAsia" w:hint="eastAsia"/>
          <w:sz w:val="24"/>
          <w:szCs w:val="24"/>
        </w:rPr>
        <w:t>公司</w:t>
      </w:r>
      <w:r w:rsidR="005B1E50" w:rsidRPr="00A12F15">
        <w:rPr>
          <w:rFonts w:asciiTheme="minorEastAsia" w:hAnsiTheme="minorEastAsia"/>
          <w:sz w:val="24"/>
          <w:szCs w:val="24"/>
        </w:rPr>
        <w:t>主要是积累用于植保作业的相关飞行参数和作业数据</w:t>
      </w:r>
      <w:r w:rsidR="005B1E50">
        <w:rPr>
          <w:rFonts w:asciiTheme="minorEastAsia" w:hAnsiTheme="minorEastAsia" w:hint="eastAsia"/>
          <w:sz w:val="24"/>
          <w:szCs w:val="24"/>
        </w:rPr>
        <w:t>，</w:t>
      </w:r>
      <w:r w:rsidR="009C0408">
        <w:rPr>
          <w:rFonts w:asciiTheme="minorEastAsia" w:hAnsiTheme="minorEastAsia" w:hint="eastAsia"/>
          <w:sz w:val="24"/>
          <w:szCs w:val="24"/>
        </w:rPr>
        <w:t>到目前为止累计完成约</w:t>
      </w:r>
      <w:r w:rsidR="001F4FBD">
        <w:rPr>
          <w:rFonts w:asciiTheme="minorEastAsia" w:hAnsiTheme="minorEastAsia" w:hint="eastAsia"/>
          <w:sz w:val="24"/>
          <w:szCs w:val="24"/>
        </w:rPr>
        <w:t>1.2</w:t>
      </w:r>
      <w:r w:rsidR="005B1E50">
        <w:rPr>
          <w:rFonts w:asciiTheme="minorEastAsia" w:hAnsiTheme="minorEastAsia" w:hint="eastAsia"/>
          <w:sz w:val="24"/>
          <w:szCs w:val="24"/>
        </w:rPr>
        <w:t>万亩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A12F15" w:rsidRPr="00A12F15" w:rsidRDefault="00C7554D" w:rsidP="0014009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 w:rsidR="00A12F15" w:rsidRPr="00A12F15">
        <w:rPr>
          <w:rFonts w:asciiTheme="minorEastAsia" w:hAnsiTheme="minorEastAsia" w:hint="eastAsia"/>
          <w:b/>
          <w:sz w:val="24"/>
          <w:szCs w:val="24"/>
        </w:rPr>
        <w:t>、</w:t>
      </w:r>
      <w:r w:rsidR="00A12F15" w:rsidRPr="00A12F15">
        <w:rPr>
          <w:rFonts w:asciiTheme="minorEastAsia" w:hAnsiTheme="minorEastAsia"/>
          <w:b/>
          <w:sz w:val="24"/>
          <w:szCs w:val="24"/>
        </w:rPr>
        <w:t>通航</w:t>
      </w:r>
      <w:r w:rsidR="00A12F15" w:rsidRPr="00A12F15">
        <w:rPr>
          <w:rFonts w:asciiTheme="minorEastAsia" w:hAnsiTheme="minorEastAsia" w:hint="eastAsia"/>
          <w:b/>
          <w:sz w:val="24"/>
          <w:szCs w:val="24"/>
        </w:rPr>
        <w:t>发动机</w:t>
      </w:r>
      <w:r w:rsidR="00A12F15" w:rsidRPr="00A12F15">
        <w:rPr>
          <w:rFonts w:asciiTheme="minorEastAsia" w:hAnsiTheme="minorEastAsia"/>
          <w:b/>
          <w:sz w:val="24"/>
          <w:szCs w:val="24"/>
        </w:rPr>
        <w:t>业务</w:t>
      </w:r>
      <w:r w:rsidR="00754E1A">
        <w:rPr>
          <w:rFonts w:asciiTheme="minorEastAsia" w:hAnsiTheme="minorEastAsia" w:hint="eastAsia"/>
          <w:b/>
          <w:sz w:val="24"/>
          <w:szCs w:val="24"/>
        </w:rPr>
        <w:t>的</w:t>
      </w:r>
      <w:r w:rsidR="00017937">
        <w:rPr>
          <w:rFonts w:asciiTheme="minorEastAsia" w:hAnsiTheme="minorEastAsia" w:hint="eastAsia"/>
          <w:b/>
          <w:sz w:val="24"/>
          <w:szCs w:val="24"/>
        </w:rPr>
        <w:t>情况？</w:t>
      </w:r>
    </w:p>
    <w:p w:rsidR="00A12F15" w:rsidRPr="00A12F15" w:rsidRDefault="00A12F15" w:rsidP="000755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/>
          <w:sz w:val="24"/>
          <w:szCs w:val="24"/>
        </w:rPr>
        <w:t>CMD</w:t>
      </w:r>
      <w:r w:rsidR="00140099">
        <w:rPr>
          <w:rFonts w:asciiTheme="minorEastAsia" w:hAnsiTheme="minorEastAsia" w:hint="eastAsia"/>
          <w:sz w:val="24"/>
          <w:szCs w:val="24"/>
        </w:rPr>
        <w:t>属于</w:t>
      </w:r>
      <w:r w:rsidR="00017937">
        <w:rPr>
          <w:rFonts w:asciiTheme="minorEastAsia" w:hAnsiTheme="minorEastAsia"/>
          <w:sz w:val="24"/>
          <w:szCs w:val="24"/>
        </w:rPr>
        <w:t>公司</w:t>
      </w:r>
      <w:r w:rsidR="00140099">
        <w:rPr>
          <w:rFonts w:asciiTheme="minorEastAsia" w:hAnsiTheme="minorEastAsia" w:hint="eastAsia"/>
          <w:sz w:val="24"/>
          <w:szCs w:val="24"/>
        </w:rPr>
        <w:t>的</w:t>
      </w:r>
      <w:r w:rsidR="00017937">
        <w:rPr>
          <w:rFonts w:asciiTheme="minorEastAsia" w:hAnsiTheme="minorEastAsia"/>
          <w:sz w:val="24"/>
          <w:szCs w:val="24"/>
        </w:rPr>
        <w:t>第一次海外并购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140099">
        <w:rPr>
          <w:rFonts w:asciiTheme="minorEastAsia" w:hAnsiTheme="minorEastAsia" w:hint="eastAsia"/>
          <w:sz w:val="24"/>
          <w:szCs w:val="24"/>
        </w:rPr>
        <w:t>主要</w:t>
      </w:r>
      <w:r w:rsidR="009B07AB">
        <w:rPr>
          <w:rFonts w:asciiTheme="minorEastAsia" w:hAnsiTheme="minorEastAsia"/>
          <w:sz w:val="24"/>
          <w:szCs w:val="24"/>
        </w:rPr>
        <w:t>是为了进一步发展无人机和通航领域业务</w:t>
      </w:r>
      <w:r w:rsidR="009B07AB">
        <w:rPr>
          <w:rFonts w:asciiTheme="minorEastAsia" w:hAnsiTheme="minorEastAsia" w:hint="eastAsia"/>
          <w:sz w:val="24"/>
          <w:szCs w:val="24"/>
        </w:rPr>
        <w:t>，其</w:t>
      </w:r>
      <w:r w:rsidRPr="00A12F15">
        <w:rPr>
          <w:rFonts w:asciiTheme="minorEastAsia" w:hAnsiTheme="minorEastAsia"/>
          <w:sz w:val="24"/>
          <w:szCs w:val="24"/>
        </w:rPr>
        <w:t>传统业务就是做发动机的，具有很强的</w:t>
      </w:r>
      <w:r w:rsidR="00A67ABA">
        <w:rPr>
          <w:rFonts w:asciiTheme="minorEastAsia" w:hAnsiTheme="minorEastAsia" w:hint="eastAsia"/>
          <w:sz w:val="24"/>
          <w:szCs w:val="24"/>
        </w:rPr>
        <w:t>研发、制造和销售</w:t>
      </w:r>
      <w:r w:rsidRPr="00A12F15">
        <w:rPr>
          <w:rFonts w:asciiTheme="minorEastAsia" w:hAnsiTheme="minorEastAsia"/>
          <w:sz w:val="24"/>
          <w:szCs w:val="24"/>
        </w:rPr>
        <w:t>能力。</w:t>
      </w:r>
      <w:r w:rsidR="00017937">
        <w:rPr>
          <w:rFonts w:asciiTheme="minorEastAsia" w:hAnsiTheme="minorEastAsia" w:hint="eastAsia"/>
          <w:sz w:val="24"/>
          <w:szCs w:val="24"/>
        </w:rPr>
        <w:t>目前，CMD</w:t>
      </w:r>
      <w:r w:rsidR="00017937">
        <w:rPr>
          <w:rFonts w:asciiTheme="minorEastAsia" w:hAnsiTheme="minorEastAsia"/>
          <w:sz w:val="24"/>
          <w:szCs w:val="24"/>
        </w:rPr>
        <w:t>有两款活塞式航空发动机，</w:t>
      </w:r>
      <w:r w:rsidR="00017937">
        <w:rPr>
          <w:rFonts w:asciiTheme="minorEastAsia" w:hAnsiTheme="minorEastAsia" w:hint="eastAsia"/>
          <w:sz w:val="24"/>
          <w:szCs w:val="24"/>
        </w:rPr>
        <w:t>现在</w:t>
      </w:r>
      <w:r w:rsidRPr="00A12F15">
        <w:rPr>
          <w:rFonts w:asciiTheme="minorEastAsia" w:hAnsiTheme="minorEastAsia"/>
          <w:sz w:val="24"/>
          <w:szCs w:val="24"/>
        </w:rPr>
        <w:t>还在认证当中，预计</w:t>
      </w:r>
      <w:r w:rsidR="000A7994">
        <w:rPr>
          <w:rFonts w:asciiTheme="minorEastAsia" w:hAnsiTheme="minorEastAsia" w:hint="eastAsia"/>
          <w:sz w:val="24"/>
          <w:szCs w:val="24"/>
        </w:rPr>
        <w:t>CMD22</w:t>
      </w:r>
      <w:r w:rsidRPr="00A12F15">
        <w:rPr>
          <w:rFonts w:asciiTheme="minorEastAsia" w:hAnsiTheme="minorEastAsia"/>
          <w:sz w:val="24"/>
          <w:szCs w:val="24"/>
        </w:rPr>
        <w:t>能按计划获得EASA的TC认证。GF56拟定了认证计划，并且按照计划进行相关工作。</w:t>
      </w:r>
    </w:p>
    <w:sectPr w:rsidR="00A12F15" w:rsidRPr="00A12F15" w:rsidSect="000443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F6" w:rsidRDefault="002072F6" w:rsidP="00E452A1">
      <w:r>
        <w:separator/>
      </w:r>
    </w:p>
  </w:endnote>
  <w:endnote w:type="continuationSeparator" w:id="1">
    <w:p w:rsidR="002072F6" w:rsidRDefault="002072F6" w:rsidP="00E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F6" w:rsidRDefault="002072F6" w:rsidP="00E452A1">
      <w:r>
        <w:separator/>
      </w:r>
    </w:p>
  </w:footnote>
  <w:footnote w:type="continuationSeparator" w:id="1">
    <w:p w:rsidR="002072F6" w:rsidRDefault="002072F6" w:rsidP="00E4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13" w:rsidRPr="00C31A13" w:rsidRDefault="00C31A13" w:rsidP="00C31A13">
    <w:pPr>
      <w:pStyle w:val="a3"/>
      <w:jc w:val="both"/>
      <w:rPr>
        <w:sz w:val="21"/>
      </w:rPr>
    </w:pPr>
    <w:r w:rsidRPr="00C31A13">
      <w:rPr>
        <w:noProof/>
      </w:rPr>
      <w:drawing>
        <wp:inline distT="0" distB="0" distL="0" distR="0">
          <wp:extent cx="990600" cy="25717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85" cy="25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C31A13">
      <w:rPr>
        <w:rFonts w:hint="eastAsia"/>
        <w:sz w:val="21"/>
      </w:rPr>
      <w:t>隆鑫通用（</w:t>
    </w:r>
    <w:r w:rsidRPr="00C31A13">
      <w:rPr>
        <w:rFonts w:hint="eastAsia"/>
        <w:sz w:val="21"/>
      </w:rPr>
      <w:t>SH</w:t>
    </w:r>
    <w:r w:rsidRPr="00C31A13">
      <w:rPr>
        <w:rFonts w:hint="eastAsia"/>
        <w:sz w:val="21"/>
      </w:rPr>
      <w:t>：</w:t>
    </w:r>
    <w:r w:rsidRPr="00C31A13">
      <w:rPr>
        <w:rFonts w:hint="eastAsia"/>
        <w:sz w:val="21"/>
      </w:rPr>
      <w:t>603766</w:t>
    </w:r>
    <w:r w:rsidRPr="00C31A13">
      <w:rPr>
        <w:rFonts w:hint="eastAsia"/>
        <w:sz w:val="21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D9"/>
    <w:rsid w:val="000004C8"/>
    <w:rsid w:val="00002FA8"/>
    <w:rsid w:val="00002FDD"/>
    <w:rsid w:val="00003C17"/>
    <w:rsid w:val="0000441D"/>
    <w:rsid w:val="00004ACC"/>
    <w:rsid w:val="00006517"/>
    <w:rsid w:val="00006686"/>
    <w:rsid w:val="000102B8"/>
    <w:rsid w:val="000149AB"/>
    <w:rsid w:val="00014B00"/>
    <w:rsid w:val="00014D49"/>
    <w:rsid w:val="00016879"/>
    <w:rsid w:val="00017937"/>
    <w:rsid w:val="0002362E"/>
    <w:rsid w:val="00025292"/>
    <w:rsid w:val="00025AD8"/>
    <w:rsid w:val="00026E80"/>
    <w:rsid w:val="00032105"/>
    <w:rsid w:val="00035D03"/>
    <w:rsid w:val="00037EDA"/>
    <w:rsid w:val="0004431A"/>
    <w:rsid w:val="000456BE"/>
    <w:rsid w:val="000471C1"/>
    <w:rsid w:val="00047F26"/>
    <w:rsid w:val="00050545"/>
    <w:rsid w:val="00054317"/>
    <w:rsid w:val="00060153"/>
    <w:rsid w:val="00063240"/>
    <w:rsid w:val="00065804"/>
    <w:rsid w:val="00065D99"/>
    <w:rsid w:val="0006692B"/>
    <w:rsid w:val="00067C4A"/>
    <w:rsid w:val="0007281F"/>
    <w:rsid w:val="00073CA6"/>
    <w:rsid w:val="00074FF6"/>
    <w:rsid w:val="000755A2"/>
    <w:rsid w:val="0007775B"/>
    <w:rsid w:val="000815EB"/>
    <w:rsid w:val="00084B3F"/>
    <w:rsid w:val="00086370"/>
    <w:rsid w:val="00092AE8"/>
    <w:rsid w:val="00094BE0"/>
    <w:rsid w:val="00095C10"/>
    <w:rsid w:val="000962A6"/>
    <w:rsid w:val="000A33B7"/>
    <w:rsid w:val="000A4C99"/>
    <w:rsid w:val="000A5D7C"/>
    <w:rsid w:val="000A7994"/>
    <w:rsid w:val="000B1F55"/>
    <w:rsid w:val="000B7DCA"/>
    <w:rsid w:val="000C468E"/>
    <w:rsid w:val="000C6BF9"/>
    <w:rsid w:val="000C7EB8"/>
    <w:rsid w:val="000D2116"/>
    <w:rsid w:val="000D34A6"/>
    <w:rsid w:val="000D394B"/>
    <w:rsid w:val="000D605F"/>
    <w:rsid w:val="000E07C3"/>
    <w:rsid w:val="000E0A64"/>
    <w:rsid w:val="000E0F0E"/>
    <w:rsid w:val="000E1953"/>
    <w:rsid w:val="000E2E61"/>
    <w:rsid w:val="000E33AD"/>
    <w:rsid w:val="000E7868"/>
    <w:rsid w:val="000E78B0"/>
    <w:rsid w:val="000F0270"/>
    <w:rsid w:val="000F0C95"/>
    <w:rsid w:val="000F1135"/>
    <w:rsid w:val="000F13D3"/>
    <w:rsid w:val="000F2320"/>
    <w:rsid w:val="000F2C08"/>
    <w:rsid w:val="000F562B"/>
    <w:rsid w:val="000F6F77"/>
    <w:rsid w:val="00100982"/>
    <w:rsid w:val="00101706"/>
    <w:rsid w:val="00101835"/>
    <w:rsid w:val="00101A93"/>
    <w:rsid w:val="00101FFA"/>
    <w:rsid w:val="00102211"/>
    <w:rsid w:val="00102B7D"/>
    <w:rsid w:val="0010451E"/>
    <w:rsid w:val="001112BA"/>
    <w:rsid w:val="00114687"/>
    <w:rsid w:val="00114C75"/>
    <w:rsid w:val="00117D75"/>
    <w:rsid w:val="00117EBC"/>
    <w:rsid w:val="00120E35"/>
    <w:rsid w:val="00121BC5"/>
    <w:rsid w:val="00124A37"/>
    <w:rsid w:val="001277C8"/>
    <w:rsid w:val="001309AE"/>
    <w:rsid w:val="00131197"/>
    <w:rsid w:val="001334DB"/>
    <w:rsid w:val="00135698"/>
    <w:rsid w:val="00140099"/>
    <w:rsid w:val="00140499"/>
    <w:rsid w:val="00142524"/>
    <w:rsid w:val="00142AE2"/>
    <w:rsid w:val="0014494A"/>
    <w:rsid w:val="001468E6"/>
    <w:rsid w:val="00146BC9"/>
    <w:rsid w:val="001502E9"/>
    <w:rsid w:val="00150AA7"/>
    <w:rsid w:val="00152C9B"/>
    <w:rsid w:val="00153E8C"/>
    <w:rsid w:val="00160A93"/>
    <w:rsid w:val="00161913"/>
    <w:rsid w:val="001629F5"/>
    <w:rsid w:val="001648DE"/>
    <w:rsid w:val="00172C08"/>
    <w:rsid w:val="001758C0"/>
    <w:rsid w:val="00177061"/>
    <w:rsid w:val="00181239"/>
    <w:rsid w:val="00181A98"/>
    <w:rsid w:val="00182913"/>
    <w:rsid w:val="00184F98"/>
    <w:rsid w:val="001851B0"/>
    <w:rsid w:val="0019148A"/>
    <w:rsid w:val="001944A1"/>
    <w:rsid w:val="0019726D"/>
    <w:rsid w:val="001A783E"/>
    <w:rsid w:val="001B0088"/>
    <w:rsid w:val="001B1663"/>
    <w:rsid w:val="001B17B5"/>
    <w:rsid w:val="001B34E5"/>
    <w:rsid w:val="001C1078"/>
    <w:rsid w:val="001C3F51"/>
    <w:rsid w:val="001C4DE9"/>
    <w:rsid w:val="001C6B27"/>
    <w:rsid w:val="001D5450"/>
    <w:rsid w:val="001D5DCE"/>
    <w:rsid w:val="001E0467"/>
    <w:rsid w:val="001E4150"/>
    <w:rsid w:val="001E4AA8"/>
    <w:rsid w:val="001E4B59"/>
    <w:rsid w:val="001E56A5"/>
    <w:rsid w:val="001F2823"/>
    <w:rsid w:val="001F38DC"/>
    <w:rsid w:val="001F4FBD"/>
    <w:rsid w:val="001F66A4"/>
    <w:rsid w:val="001F6BBE"/>
    <w:rsid w:val="001F7CBC"/>
    <w:rsid w:val="0020081D"/>
    <w:rsid w:val="002009E6"/>
    <w:rsid w:val="002038B3"/>
    <w:rsid w:val="00206026"/>
    <w:rsid w:val="002072F6"/>
    <w:rsid w:val="002109A7"/>
    <w:rsid w:val="00210BFB"/>
    <w:rsid w:val="00220138"/>
    <w:rsid w:val="002218E9"/>
    <w:rsid w:val="002229B7"/>
    <w:rsid w:val="00226E49"/>
    <w:rsid w:val="00230C3C"/>
    <w:rsid w:val="002338CD"/>
    <w:rsid w:val="0023418A"/>
    <w:rsid w:val="00234B73"/>
    <w:rsid w:val="00234ED0"/>
    <w:rsid w:val="00236C86"/>
    <w:rsid w:val="00237241"/>
    <w:rsid w:val="002405A7"/>
    <w:rsid w:val="00240C40"/>
    <w:rsid w:val="00241842"/>
    <w:rsid w:val="002419CB"/>
    <w:rsid w:val="00241B07"/>
    <w:rsid w:val="0024218C"/>
    <w:rsid w:val="00242741"/>
    <w:rsid w:val="0024507C"/>
    <w:rsid w:val="00250384"/>
    <w:rsid w:val="00253711"/>
    <w:rsid w:val="0025611D"/>
    <w:rsid w:val="002668FE"/>
    <w:rsid w:val="002712D9"/>
    <w:rsid w:val="002759A0"/>
    <w:rsid w:val="00283F82"/>
    <w:rsid w:val="00285341"/>
    <w:rsid w:val="00285BAB"/>
    <w:rsid w:val="002874BD"/>
    <w:rsid w:val="0029276E"/>
    <w:rsid w:val="0029586B"/>
    <w:rsid w:val="00295A19"/>
    <w:rsid w:val="002A00AA"/>
    <w:rsid w:val="002A2ABF"/>
    <w:rsid w:val="002A5021"/>
    <w:rsid w:val="002A5402"/>
    <w:rsid w:val="002A7558"/>
    <w:rsid w:val="002A7A4D"/>
    <w:rsid w:val="002B1F4B"/>
    <w:rsid w:val="002C2A0D"/>
    <w:rsid w:val="002C39F4"/>
    <w:rsid w:val="002C44CF"/>
    <w:rsid w:val="002C59C9"/>
    <w:rsid w:val="002D0351"/>
    <w:rsid w:val="002D2246"/>
    <w:rsid w:val="002D29D6"/>
    <w:rsid w:val="002D5644"/>
    <w:rsid w:val="002D6418"/>
    <w:rsid w:val="002D70B6"/>
    <w:rsid w:val="002E15D7"/>
    <w:rsid w:val="002E3C03"/>
    <w:rsid w:val="002E4773"/>
    <w:rsid w:val="002E4D2E"/>
    <w:rsid w:val="002E5636"/>
    <w:rsid w:val="002E6AAA"/>
    <w:rsid w:val="002E78C6"/>
    <w:rsid w:val="002F0C68"/>
    <w:rsid w:val="002F15FB"/>
    <w:rsid w:val="002F29F3"/>
    <w:rsid w:val="002F5D13"/>
    <w:rsid w:val="002F7882"/>
    <w:rsid w:val="002F7C9A"/>
    <w:rsid w:val="00303472"/>
    <w:rsid w:val="0030446B"/>
    <w:rsid w:val="00304492"/>
    <w:rsid w:val="003046EE"/>
    <w:rsid w:val="00304EEC"/>
    <w:rsid w:val="00305219"/>
    <w:rsid w:val="00307CE4"/>
    <w:rsid w:val="003137BC"/>
    <w:rsid w:val="0031583B"/>
    <w:rsid w:val="00315A2C"/>
    <w:rsid w:val="00315BCF"/>
    <w:rsid w:val="00321680"/>
    <w:rsid w:val="00321A1A"/>
    <w:rsid w:val="00323E9E"/>
    <w:rsid w:val="00325BAD"/>
    <w:rsid w:val="003347A4"/>
    <w:rsid w:val="00337AD2"/>
    <w:rsid w:val="00337EE0"/>
    <w:rsid w:val="00344383"/>
    <w:rsid w:val="003447D8"/>
    <w:rsid w:val="00345A1C"/>
    <w:rsid w:val="0035234F"/>
    <w:rsid w:val="00353AB3"/>
    <w:rsid w:val="00355B62"/>
    <w:rsid w:val="00356AB3"/>
    <w:rsid w:val="003573E3"/>
    <w:rsid w:val="00357985"/>
    <w:rsid w:val="00361C0C"/>
    <w:rsid w:val="00362159"/>
    <w:rsid w:val="0036349E"/>
    <w:rsid w:val="00363B6D"/>
    <w:rsid w:val="00365F17"/>
    <w:rsid w:val="00365F90"/>
    <w:rsid w:val="0036661E"/>
    <w:rsid w:val="0037152C"/>
    <w:rsid w:val="0037262B"/>
    <w:rsid w:val="00373321"/>
    <w:rsid w:val="00373821"/>
    <w:rsid w:val="00376356"/>
    <w:rsid w:val="003774AC"/>
    <w:rsid w:val="003779C8"/>
    <w:rsid w:val="003803CF"/>
    <w:rsid w:val="0038181F"/>
    <w:rsid w:val="003846E9"/>
    <w:rsid w:val="00386134"/>
    <w:rsid w:val="00390A87"/>
    <w:rsid w:val="00390BC7"/>
    <w:rsid w:val="00392756"/>
    <w:rsid w:val="003966B1"/>
    <w:rsid w:val="0039762C"/>
    <w:rsid w:val="003A1501"/>
    <w:rsid w:val="003A7AFE"/>
    <w:rsid w:val="003B14E1"/>
    <w:rsid w:val="003B1FB8"/>
    <w:rsid w:val="003B2355"/>
    <w:rsid w:val="003B777A"/>
    <w:rsid w:val="003C17B6"/>
    <w:rsid w:val="003C1972"/>
    <w:rsid w:val="003C1F7C"/>
    <w:rsid w:val="003C368B"/>
    <w:rsid w:val="003C3B31"/>
    <w:rsid w:val="003C73D6"/>
    <w:rsid w:val="003D0EA5"/>
    <w:rsid w:val="003D1F98"/>
    <w:rsid w:val="003D3643"/>
    <w:rsid w:val="003D45A8"/>
    <w:rsid w:val="003D4DCE"/>
    <w:rsid w:val="003D7CA1"/>
    <w:rsid w:val="003D7CC4"/>
    <w:rsid w:val="003E006A"/>
    <w:rsid w:val="003E29B9"/>
    <w:rsid w:val="003E2AE5"/>
    <w:rsid w:val="003E3E35"/>
    <w:rsid w:val="003E41B8"/>
    <w:rsid w:val="003E68DD"/>
    <w:rsid w:val="003F0530"/>
    <w:rsid w:val="003F1289"/>
    <w:rsid w:val="003F270F"/>
    <w:rsid w:val="003F3463"/>
    <w:rsid w:val="003F4417"/>
    <w:rsid w:val="003F6208"/>
    <w:rsid w:val="003F64D4"/>
    <w:rsid w:val="003F7032"/>
    <w:rsid w:val="004000FB"/>
    <w:rsid w:val="004008C2"/>
    <w:rsid w:val="00400C78"/>
    <w:rsid w:val="00405BD0"/>
    <w:rsid w:val="00410AC6"/>
    <w:rsid w:val="004123D9"/>
    <w:rsid w:val="00413334"/>
    <w:rsid w:val="004148B2"/>
    <w:rsid w:val="00414FD0"/>
    <w:rsid w:val="0041631B"/>
    <w:rsid w:val="00422576"/>
    <w:rsid w:val="004231ED"/>
    <w:rsid w:val="00430DC6"/>
    <w:rsid w:val="00434652"/>
    <w:rsid w:val="00435737"/>
    <w:rsid w:val="00442284"/>
    <w:rsid w:val="004449A6"/>
    <w:rsid w:val="004524F1"/>
    <w:rsid w:val="004528D1"/>
    <w:rsid w:val="00457FD8"/>
    <w:rsid w:val="00464B28"/>
    <w:rsid w:val="00467B85"/>
    <w:rsid w:val="00472D6C"/>
    <w:rsid w:val="00473830"/>
    <w:rsid w:val="00473E3F"/>
    <w:rsid w:val="004753BC"/>
    <w:rsid w:val="00475A0C"/>
    <w:rsid w:val="004763F7"/>
    <w:rsid w:val="004766CC"/>
    <w:rsid w:val="00476800"/>
    <w:rsid w:val="00477E9B"/>
    <w:rsid w:val="00481E9B"/>
    <w:rsid w:val="00483343"/>
    <w:rsid w:val="0048695C"/>
    <w:rsid w:val="00487A12"/>
    <w:rsid w:val="00492009"/>
    <w:rsid w:val="00492B98"/>
    <w:rsid w:val="00493BC9"/>
    <w:rsid w:val="00494B4F"/>
    <w:rsid w:val="00495029"/>
    <w:rsid w:val="00495981"/>
    <w:rsid w:val="00495FAF"/>
    <w:rsid w:val="00496955"/>
    <w:rsid w:val="004A3677"/>
    <w:rsid w:val="004A5DFF"/>
    <w:rsid w:val="004B1837"/>
    <w:rsid w:val="004B1CEC"/>
    <w:rsid w:val="004B4643"/>
    <w:rsid w:val="004C0422"/>
    <w:rsid w:val="004C2293"/>
    <w:rsid w:val="004C4DC5"/>
    <w:rsid w:val="004C5602"/>
    <w:rsid w:val="004C5B59"/>
    <w:rsid w:val="004C5D55"/>
    <w:rsid w:val="004C62B9"/>
    <w:rsid w:val="004D1EFE"/>
    <w:rsid w:val="004D24CC"/>
    <w:rsid w:val="004D46D3"/>
    <w:rsid w:val="004D6DDF"/>
    <w:rsid w:val="004D7E6F"/>
    <w:rsid w:val="004E00B3"/>
    <w:rsid w:val="004E05D3"/>
    <w:rsid w:val="004E185E"/>
    <w:rsid w:val="004E5DFD"/>
    <w:rsid w:val="004E6488"/>
    <w:rsid w:val="004E715C"/>
    <w:rsid w:val="004E764E"/>
    <w:rsid w:val="004F1FA4"/>
    <w:rsid w:val="004F2458"/>
    <w:rsid w:val="004F27BE"/>
    <w:rsid w:val="004F41E7"/>
    <w:rsid w:val="004F4843"/>
    <w:rsid w:val="004F6CA3"/>
    <w:rsid w:val="004F7041"/>
    <w:rsid w:val="00503777"/>
    <w:rsid w:val="005051DF"/>
    <w:rsid w:val="00506476"/>
    <w:rsid w:val="00506C7A"/>
    <w:rsid w:val="005100D0"/>
    <w:rsid w:val="00510DA3"/>
    <w:rsid w:val="00511240"/>
    <w:rsid w:val="00511330"/>
    <w:rsid w:val="00520A15"/>
    <w:rsid w:val="00522253"/>
    <w:rsid w:val="00523A4E"/>
    <w:rsid w:val="00524DBC"/>
    <w:rsid w:val="0052743F"/>
    <w:rsid w:val="00530D42"/>
    <w:rsid w:val="005328EA"/>
    <w:rsid w:val="00532AA5"/>
    <w:rsid w:val="00532B04"/>
    <w:rsid w:val="0053379E"/>
    <w:rsid w:val="00533E2A"/>
    <w:rsid w:val="00536022"/>
    <w:rsid w:val="005375E4"/>
    <w:rsid w:val="00541CE0"/>
    <w:rsid w:val="005423D1"/>
    <w:rsid w:val="005452DF"/>
    <w:rsid w:val="00545322"/>
    <w:rsid w:val="00547A1A"/>
    <w:rsid w:val="00550D36"/>
    <w:rsid w:val="0055401C"/>
    <w:rsid w:val="005546AA"/>
    <w:rsid w:val="00556C7A"/>
    <w:rsid w:val="00562128"/>
    <w:rsid w:val="00564ABC"/>
    <w:rsid w:val="0056508F"/>
    <w:rsid w:val="00572A60"/>
    <w:rsid w:val="00574056"/>
    <w:rsid w:val="00577201"/>
    <w:rsid w:val="00583F9F"/>
    <w:rsid w:val="00584504"/>
    <w:rsid w:val="0058707A"/>
    <w:rsid w:val="00590EC5"/>
    <w:rsid w:val="00593A99"/>
    <w:rsid w:val="00593EB8"/>
    <w:rsid w:val="00593FA5"/>
    <w:rsid w:val="00595388"/>
    <w:rsid w:val="005A0B32"/>
    <w:rsid w:val="005A0F90"/>
    <w:rsid w:val="005A5304"/>
    <w:rsid w:val="005A795A"/>
    <w:rsid w:val="005A7B33"/>
    <w:rsid w:val="005B0878"/>
    <w:rsid w:val="005B1E50"/>
    <w:rsid w:val="005B2361"/>
    <w:rsid w:val="005B2E60"/>
    <w:rsid w:val="005B345C"/>
    <w:rsid w:val="005B64E6"/>
    <w:rsid w:val="005B7587"/>
    <w:rsid w:val="005C0F90"/>
    <w:rsid w:val="005C17D1"/>
    <w:rsid w:val="005C319A"/>
    <w:rsid w:val="005C4E24"/>
    <w:rsid w:val="005C7D06"/>
    <w:rsid w:val="005D1222"/>
    <w:rsid w:val="005D53C7"/>
    <w:rsid w:val="005D649C"/>
    <w:rsid w:val="005D6960"/>
    <w:rsid w:val="005D6B24"/>
    <w:rsid w:val="005D71D8"/>
    <w:rsid w:val="005E12A8"/>
    <w:rsid w:val="005E17FF"/>
    <w:rsid w:val="005E2438"/>
    <w:rsid w:val="005E5BCA"/>
    <w:rsid w:val="005F633F"/>
    <w:rsid w:val="0060110B"/>
    <w:rsid w:val="00602B80"/>
    <w:rsid w:val="00603208"/>
    <w:rsid w:val="006034A8"/>
    <w:rsid w:val="00605F18"/>
    <w:rsid w:val="006079F3"/>
    <w:rsid w:val="00610F04"/>
    <w:rsid w:val="00613FF6"/>
    <w:rsid w:val="00615C54"/>
    <w:rsid w:val="00616AE2"/>
    <w:rsid w:val="006201A4"/>
    <w:rsid w:val="00621B4F"/>
    <w:rsid w:val="006222DF"/>
    <w:rsid w:val="0062758D"/>
    <w:rsid w:val="00630B7C"/>
    <w:rsid w:val="00633DB6"/>
    <w:rsid w:val="006362B2"/>
    <w:rsid w:val="006464AD"/>
    <w:rsid w:val="00647C89"/>
    <w:rsid w:val="006519CD"/>
    <w:rsid w:val="006547BE"/>
    <w:rsid w:val="0065643E"/>
    <w:rsid w:val="00656EE1"/>
    <w:rsid w:val="00660653"/>
    <w:rsid w:val="00661957"/>
    <w:rsid w:val="00662B8F"/>
    <w:rsid w:val="00663A34"/>
    <w:rsid w:val="00663C1F"/>
    <w:rsid w:val="00663DC2"/>
    <w:rsid w:val="00666426"/>
    <w:rsid w:val="00666A43"/>
    <w:rsid w:val="00670227"/>
    <w:rsid w:val="0067230B"/>
    <w:rsid w:val="00672811"/>
    <w:rsid w:val="00673E49"/>
    <w:rsid w:val="00685E15"/>
    <w:rsid w:val="006863DC"/>
    <w:rsid w:val="00686432"/>
    <w:rsid w:val="00687172"/>
    <w:rsid w:val="00687878"/>
    <w:rsid w:val="00687AC5"/>
    <w:rsid w:val="00691169"/>
    <w:rsid w:val="006A183B"/>
    <w:rsid w:val="006A579E"/>
    <w:rsid w:val="006B087E"/>
    <w:rsid w:val="006B6A55"/>
    <w:rsid w:val="006C2468"/>
    <w:rsid w:val="006C45E3"/>
    <w:rsid w:val="006C46F7"/>
    <w:rsid w:val="006D144F"/>
    <w:rsid w:val="006D31EB"/>
    <w:rsid w:val="006D3A15"/>
    <w:rsid w:val="006D3A65"/>
    <w:rsid w:val="006D5831"/>
    <w:rsid w:val="006E1288"/>
    <w:rsid w:val="006E159B"/>
    <w:rsid w:val="006E6AB4"/>
    <w:rsid w:val="006E7F47"/>
    <w:rsid w:val="006F072F"/>
    <w:rsid w:val="006F5526"/>
    <w:rsid w:val="007005C3"/>
    <w:rsid w:val="00700A8A"/>
    <w:rsid w:val="00703F90"/>
    <w:rsid w:val="00704212"/>
    <w:rsid w:val="00705AEB"/>
    <w:rsid w:val="007069FA"/>
    <w:rsid w:val="00706B85"/>
    <w:rsid w:val="00706CB7"/>
    <w:rsid w:val="00712C19"/>
    <w:rsid w:val="00715378"/>
    <w:rsid w:val="00717D4F"/>
    <w:rsid w:val="007214AA"/>
    <w:rsid w:val="007221A1"/>
    <w:rsid w:val="00723914"/>
    <w:rsid w:val="007245E3"/>
    <w:rsid w:val="007262A5"/>
    <w:rsid w:val="00726889"/>
    <w:rsid w:val="00726A44"/>
    <w:rsid w:val="00726E38"/>
    <w:rsid w:val="0072739A"/>
    <w:rsid w:val="007306CC"/>
    <w:rsid w:val="00733A4E"/>
    <w:rsid w:val="00736239"/>
    <w:rsid w:val="00737112"/>
    <w:rsid w:val="007379E0"/>
    <w:rsid w:val="00737C1B"/>
    <w:rsid w:val="00741BE9"/>
    <w:rsid w:val="00742EC4"/>
    <w:rsid w:val="00747BEE"/>
    <w:rsid w:val="0075010F"/>
    <w:rsid w:val="007515CB"/>
    <w:rsid w:val="00752051"/>
    <w:rsid w:val="007544F4"/>
    <w:rsid w:val="00754E1A"/>
    <w:rsid w:val="007551DA"/>
    <w:rsid w:val="007553B2"/>
    <w:rsid w:val="00755DCB"/>
    <w:rsid w:val="00756A7D"/>
    <w:rsid w:val="00756C13"/>
    <w:rsid w:val="00757481"/>
    <w:rsid w:val="00760DBB"/>
    <w:rsid w:val="00762542"/>
    <w:rsid w:val="00763899"/>
    <w:rsid w:val="00764199"/>
    <w:rsid w:val="007644B0"/>
    <w:rsid w:val="0076501A"/>
    <w:rsid w:val="007656E0"/>
    <w:rsid w:val="007767E4"/>
    <w:rsid w:val="00776E2F"/>
    <w:rsid w:val="007800B8"/>
    <w:rsid w:val="007811CA"/>
    <w:rsid w:val="00783083"/>
    <w:rsid w:val="00787CA3"/>
    <w:rsid w:val="007938AA"/>
    <w:rsid w:val="00794A07"/>
    <w:rsid w:val="00794B14"/>
    <w:rsid w:val="007A0266"/>
    <w:rsid w:val="007A0B91"/>
    <w:rsid w:val="007A2E60"/>
    <w:rsid w:val="007A3DDA"/>
    <w:rsid w:val="007A63B2"/>
    <w:rsid w:val="007B1171"/>
    <w:rsid w:val="007B15DE"/>
    <w:rsid w:val="007B1C53"/>
    <w:rsid w:val="007B23D4"/>
    <w:rsid w:val="007B48C2"/>
    <w:rsid w:val="007C2A97"/>
    <w:rsid w:val="007C3419"/>
    <w:rsid w:val="007C387A"/>
    <w:rsid w:val="007C5179"/>
    <w:rsid w:val="007D31F9"/>
    <w:rsid w:val="007D6783"/>
    <w:rsid w:val="007E0BE0"/>
    <w:rsid w:val="007E505B"/>
    <w:rsid w:val="007E55CA"/>
    <w:rsid w:val="007E5798"/>
    <w:rsid w:val="007E5DD8"/>
    <w:rsid w:val="007E606C"/>
    <w:rsid w:val="007E70B2"/>
    <w:rsid w:val="007E7200"/>
    <w:rsid w:val="007E77F2"/>
    <w:rsid w:val="007F0690"/>
    <w:rsid w:val="007F08FA"/>
    <w:rsid w:val="007F237A"/>
    <w:rsid w:val="007F27E6"/>
    <w:rsid w:val="007F42A8"/>
    <w:rsid w:val="007F4687"/>
    <w:rsid w:val="007F5CF7"/>
    <w:rsid w:val="00801BA0"/>
    <w:rsid w:val="0080242B"/>
    <w:rsid w:val="00804E71"/>
    <w:rsid w:val="00805100"/>
    <w:rsid w:val="00810CF4"/>
    <w:rsid w:val="00811B12"/>
    <w:rsid w:val="00821444"/>
    <w:rsid w:val="00822E72"/>
    <w:rsid w:val="00823F15"/>
    <w:rsid w:val="00825F6E"/>
    <w:rsid w:val="0083036A"/>
    <w:rsid w:val="008341E2"/>
    <w:rsid w:val="00835682"/>
    <w:rsid w:val="0084116B"/>
    <w:rsid w:val="00844A5B"/>
    <w:rsid w:val="00850557"/>
    <w:rsid w:val="008510DE"/>
    <w:rsid w:val="00851366"/>
    <w:rsid w:val="00851C16"/>
    <w:rsid w:val="008529CE"/>
    <w:rsid w:val="0085311A"/>
    <w:rsid w:val="008538D7"/>
    <w:rsid w:val="00854BDE"/>
    <w:rsid w:val="008554F7"/>
    <w:rsid w:val="0086015B"/>
    <w:rsid w:val="008636B8"/>
    <w:rsid w:val="00865F49"/>
    <w:rsid w:val="00870174"/>
    <w:rsid w:val="00871D2A"/>
    <w:rsid w:val="00872164"/>
    <w:rsid w:val="00876B9E"/>
    <w:rsid w:val="00884507"/>
    <w:rsid w:val="008854D6"/>
    <w:rsid w:val="00885975"/>
    <w:rsid w:val="00892466"/>
    <w:rsid w:val="00893676"/>
    <w:rsid w:val="008A335A"/>
    <w:rsid w:val="008A3DEC"/>
    <w:rsid w:val="008A5404"/>
    <w:rsid w:val="008A5B13"/>
    <w:rsid w:val="008B06BD"/>
    <w:rsid w:val="008C149B"/>
    <w:rsid w:val="008D6409"/>
    <w:rsid w:val="008D6482"/>
    <w:rsid w:val="008D7089"/>
    <w:rsid w:val="008D708E"/>
    <w:rsid w:val="008E355C"/>
    <w:rsid w:val="008E4743"/>
    <w:rsid w:val="008E754C"/>
    <w:rsid w:val="008E7613"/>
    <w:rsid w:val="008E786C"/>
    <w:rsid w:val="008F08C0"/>
    <w:rsid w:val="008F0E93"/>
    <w:rsid w:val="008F5DC1"/>
    <w:rsid w:val="00904D8A"/>
    <w:rsid w:val="00910734"/>
    <w:rsid w:val="009126DD"/>
    <w:rsid w:val="00912BC7"/>
    <w:rsid w:val="00913734"/>
    <w:rsid w:val="009145ED"/>
    <w:rsid w:val="009202C2"/>
    <w:rsid w:val="0092124C"/>
    <w:rsid w:val="009215A2"/>
    <w:rsid w:val="00921600"/>
    <w:rsid w:val="0092229A"/>
    <w:rsid w:val="00932745"/>
    <w:rsid w:val="00932F23"/>
    <w:rsid w:val="00942E67"/>
    <w:rsid w:val="0095061F"/>
    <w:rsid w:val="00950DD9"/>
    <w:rsid w:val="0095138F"/>
    <w:rsid w:val="00952E57"/>
    <w:rsid w:val="00961EB7"/>
    <w:rsid w:val="00963FC8"/>
    <w:rsid w:val="00966966"/>
    <w:rsid w:val="00970EB2"/>
    <w:rsid w:val="00971FBF"/>
    <w:rsid w:val="0097589C"/>
    <w:rsid w:val="00977992"/>
    <w:rsid w:val="00980E06"/>
    <w:rsid w:val="00980F76"/>
    <w:rsid w:val="00982942"/>
    <w:rsid w:val="00986804"/>
    <w:rsid w:val="0099159B"/>
    <w:rsid w:val="00992135"/>
    <w:rsid w:val="0099219B"/>
    <w:rsid w:val="0099568E"/>
    <w:rsid w:val="00995A7E"/>
    <w:rsid w:val="00997A24"/>
    <w:rsid w:val="009A073A"/>
    <w:rsid w:val="009A1348"/>
    <w:rsid w:val="009A3AF6"/>
    <w:rsid w:val="009A5221"/>
    <w:rsid w:val="009A55F5"/>
    <w:rsid w:val="009A6DF4"/>
    <w:rsid w:val="009B07AB"/>
    <w:rsid w:val="009B1D70"/>
    <w:rsid w:val="009B2965"/>
    <w:rsid w:val="009B5521"/>
    <w:rsid w:val="009B68CE"/>
    <w:rsid w:val="009B7B84"/>
    <w:rsid w:val="009C0408"/>
    <w:rsid w:val="009C18DB"/>
    <w:rsid w:val="009C5142"/>
    <w:rsid w:val="009C51AF"/>
    <w:rsid w:val="009C6BD5"/>
    <w:rsid w:val="009C7697"/>
    <w:rsid w:val="009D01B5"/>
    <w:rsid w:val="009D03D6"/>
    <w:rsid w:val="009D14C9"/>
    <w:rsid w:val="009D2CCF"/>
    <w:rsid w:val="009D3191"/>
    <w:rsid w:val="009D3B28"/>
    <w:rsid w:val="009D77E9"/>
    <w:rsid w:val="009D7BD0"/>
    <w:rsid w:val="009E0A96"/>
    <w:rsid w:val="009E43C8"/>
    <w:rsid w:val="009F2CA9"/>
    <w:rsid w:val="009F4637"/>
    <w:rsid w:val="009F5E14"/>
    <w:rsid w:val="00A014E0"/>
    <w:rsid w:val="00A10632"/>
    <w:rsid w:val="00A10B2D"/>
    <w:rsid w:val="00A12F15"/>
    <w:rsid w:val="00A13144"/>
    <w:rsid w:val="00A13B6D"/>
    <w:rsid w:val="00A14EF9"/>
    <w:rsid w:val="00A16FB8"/>
    <w:rsid w:val="00A22068"/>
    <w:rsid w:val="00A23D5F"/>
    <w:rsid w:val="00A266DF"/>
    <w:rsid w:val="00A273CC"/>
    <w:rsid w:val="00A27445"/>
    <w:rsid w:val="00A31472"/>
    <w:rsid w:val="00A31E82"/>
    <w:rsid w:val="00A3280C"/>
    <w:rsid w:val="00A342B4"/>
    <w:rsid w:val="00A37EB8"/>
    <w:rsid w:val="00A40DD4"/>
    <w:rsid w:val="00A413AF"/>
    <w:rsid w:val="00A42DF5"/>
    <w:rsid w:val="00A44A7B"/>
    <w:rsid w:val="00A47821"/>
    <w:rsid w:val="00A509A7"/>
    <w:rsid w:val="00A5138A"/>
    <w:rsid w:val="00A53B49"/>
    <w:rsid w:val="00A55E07"/>
    <w:rsid w:val="00A55E56"/>
    <w:rsid w:val="00A5673C"/>
    <w:rsid w:val="00A57B03"/>
    <w:rsid w:val="00A60C2C"/>
    <w:rsid w:val="00A621C7"/>
    <w:rsid w:val="00A62C42"/>
    <w:rsid w:val="00A653C1"/>
    <w:rsid w:val="00A659C7"/>
    <w:rsid w:val="00A66631"/>
    <w:rsid w:val="00A67ABA"/>
    <w:rsid w:val="00A71CC0"/>
    <w:rsid w:val="00A72DB3"/>
    <w:rsid w:val="00A73DDC"/>
    <w:rsid w:val="00A76B9F"/>
    <w:rsid w:val="00A778C9"/>
    <w:rsid w:val="00A80A9B"/>
    <w:rsid w:val="00A83723"/>
    <w:rsid w:val="00A84714"/>
    <w:rsid w:val="00A84EDF"/>
    <w:rsid w:val="00A8663C"/>
    <w:rsid w:val="00A873BB"/>
    <w:rsid w:val="00A930EA"/>
    <w:rsid w:val="00A945FE"/>
    <w:rsid w:val="00A94A51"/>
    <w:rsid w:val="00A9535B"/>
    <w:rsid w:val="00A97F83"/>
    <w:rsid w:val="00AA0313"/>
    <w:rsid w:val="00AA039B"/>
    <w:rsid w:val="00AA4853"/>
    <w:rsid w:val="00AA5D70"/>
    <w:rsid w:val="00AA7634"/>
    <w:rsid w:val="00AB0820"/>
    <w:rsid w:val="00AB0C73"/>
    <w:rsid w:val="00AB10E2"/>
    <w:rsid w:val="00AB1855"/>
    <w:rsid w:val="00AB3103"/>
    <w:rsid w:val="00AC0FC0"/>
    <w:rsid w:val="00AC2826"/>
    <w:rsid w:val="00AD0660"/>
    <w:rsid w:val="00AD0717"/>
    <w:rsid w:val="00AD12EF"/>
    <w:rsid w:val="00AD3E17"/>
    <w:rsid w:val="00AD3E96"/>
    <w:rsid w:val="00AD4DFD"/>
    <w:rsid w:val="00AD6F1F"/>
    <w:rsid w:val="00AE0FD8"/>
    <w:rsid w:val="00AE288A"/>
    <w:rsid w:val="00AE34E9"/>
    <w:rsid w:val="00AE764E"/>
    <w:rsid w:val="00AF29A7"/>
    <w:rsid w:val="00AF6D3D"/>
    <w:rsid w:val="00AF7807"/>
    <w:rsid w:val="00B01298"/>
    <w:rsid w:val="00B03975"/>
    <w:rsid w:val="00B039BE"/>
    <w:rsid w:val="00B0760D"/>
    <w:rsid w:val="00B12069"/>
    <w:rsid w:val="00B12142"/>
    <w:rsid w:val="00B12C98"/>
    <w:rsid w:val="00B130B0"/>
    <w:rsid w:val="00B13359"/>
    <w:rsid w:val="00B13DBA"/>
    <w:rsid w:val="00B147C4"/>
    <w:rsid w:val="00B203A9"/>
    <w:rsid w:val="00B21536"/>
    <w:rsid w:val="00B2672C"/>
    <w:rsid w:val="00B26AA8"/>
    <w:rsid w:val="00B30513"/>
    <w:rsid w:val="00B35971"/>
    <w:rsid w:val="00B40234"/>
    <w:rsid w:val="00B511AD"/>
    <w:rsid w:val="00B53E8A"/>
    <w:rsid w:val="00B54F88"/>
    <w:rsid w:val="00B55814"/>
    <w:rsid w:val="00B55B7F"/>
    <w:rsid w:val="00B563E5"/>
    <w:rsid w:val="00B636D2"/>
    <w:rsid w:val="00B658C9"/>
    <w:rsid w:val="00B66971"/>
    <w:rsid w:val="00B671F2"/>
    <w:rsid w:val="00B7368B"/>
    <w:rsid w:val="00B7454C"/>
    <w:rsid w:val="00B75165"/>
    <w:rsid w:val="00B77D27"/>
    <w:rsid w:val="00B803DE"/>
    <w:rsid w:val="00B853D9"/>
    <w:rsid w:val="00B864F6"/>
    <w:rsid w:val="00B865E3"/>
    <w:rsid w:val="00B878F6"/>
    <w:rsid w:val="00B87C45"/>
    <w:rsid w:val="00B90CBC"/>
    <w:rsid w:val="00B91C6F"/>
    <w:rsid w:val="00B924C6"/>
    <w:rsid w:val="00B93F1F"/>
    <w:rsid w:val="00B961EE"/>
    <w:rsid w:val="00BA0DE6"/>
    <w:rsid w:val="00BA1581"/>
    <w:rsid w:val="00BA473E"/>
    <w:rsid w:val="00BA542A"/>
    <w:rsid w:val="00BA5AEB"/>
    <w:rsid w:val="00BA6D1B"/>
    <w:rsid w:val="00BB21C7"/>
    <w:rsid w:val="00BB30BF"/>
    <w:rsid w:val="00BB3EF6"/>
    <w:rsid w:val="00BC1112"/>
    <w:rsid w:val="00BC388E"/>
    <w:rsid w:val="00BC7138"/>
    <w:rsid w:val="00BD1C4B"/>
    <w:rsid w:val="00BD2C37"/>
    <w:rsid w:val="00BD4126"/>
    <w:rsid w:val="00BD69C8"/>
    <w:rsid w:val="00BD7513"/>
    <w:rsid w:val="00BE1FEC"/>
    <w:rsid w:val="00BE2ED6"/>
    <w:rsid w:val="00BE30F2"/>
    <w:rsid w:val="00BF43BD"/>
    <w:rsid w:val="00BF6DC3"/>
    <w:rsid w:val="00C0026A"/>
    <w:rsid w:val="00C02246"/>
    <w:rsid w:val="00C02591"/>
    <w:rsid w:val="00C0351F"/>
    <w:rsid w:val="00C04941"/>
    <w:rsid w:val="00C0756E"/>
    <w:rsid w:val="00C118CF"/>
    <w:rsid w:val="00C11EE1"/>
    <w:rsid w:val="00C121EF"/>
    <w:rsid w:val="00C14755"/>
    <w:rsid w:val="00C158E5"/>
    <w:rsid w:val="00C15CB7"/>
    <w:rsid w:val="00C15F75"/>
    <w:rsid w:val="00C17E8F"/>
    <w:rsid w:val="00C20032"/>
    <w:rsid w:val="00C2151E"/>
    <w:rsid w:val="00C23BDB"/>
    <w:rsid w:val="00C257F6"/>
    <w:rsid w:val="00C25863"/>
    <w:rsid w:val="00C259C0"/>
    <w:rsid w:val="00C26A31"/>
    <w:rsid w:val="00C27267"/>
    <w:rsid w:val="00C31A13"/>
    <w:rsid w:val="00C31DBB"/>
    <w:rsid w:val="00C435D6"/>
    <w:rsid w:val="00C463B6"/>
    <w:rsid w:val="00C50855"/>
    <w:rsid w:val="00C51873"/>
    <w:rsid w:val="00C57572"/>
    <w:rsid w:val="00C61154"/>
    <w:rsid w:val="00C64B44"/>
    <w:rsid w:val="00C66231"/>
    <w:rsid w:val="00C66A3F"/>
    <w:rsid w:val="00C673F2"/>
    <w:rsid w:val="00C67BF8"/>
    <w:rsid w:val="00C71EC3"/>
    <w:rsid w:val="00C72CAB"/>
    <w:rsid w:val="00C7554D"/>
    <w:rsid w:val="00C75E76"/>
    <w:rsid w:val="00C75EBB"/>
    <w:rsid w:val="00C77FF4"/>
    <w:rsid w:val="00C81AF9"/>
    <w:rsid w:val="00C81F1C"/>
    <w:rsid w:val="00C86CE9"/>
    <w:rsid w:val="00C90906"/>
    <w:rsid w:val="00C91556"/>
    <w:rsid w:val="00C92722"/>
    <w:rsid w:val="00C92AE3"/>
    <w:rsid w:val="00C9319C"/>
    <w:rsid w:val="00C95FD0"/>
    <w:rsid w:val="00C97615"/>
    <w:rsid w:val="00CA190A"/>
    <w:rsid w:val="00CA4067"/>
    <w:rsid w:val="00CA7D06"/>
    <w:rsid w:val="00CB130E"/>
    <w:rsid w:val="00CB3010"/>
    <w:rsid w:val="00CB6037"/>
    <w:rsid w:val="00CB6856"/>
    <w:rsid w:val="00CC1880"/>
    <w:rsid w:val="00CC23F3"/>
    <w:rsid w:val="00CC3787"/>
    <w:rsid w:val="00CC3CC0"/>
    <w:rsid w:val="00CC4585"/>
    <w:rsid w:val="00CC6109"/>
    <w:rsid w:val="00CC677E"/>
    <w:rsid w:val="00CD2CEF"/>
    <w:rsid w:val="00CD3270"/>
    <w:rsid w:val="00CD5673"/>
    <w:rsid w:val="00CD60DA"/>
    <w:rsid w:val="00CE4279"/>
    <w:rsid w:val="00CE790C"/>
    <w:rsid w:val="00CF1662"/>
    <w:rsid w:val="00CF1959"/>
    <w:rsid w:val="00CF1CC4"/>
    <w:rsid w:val="00CF25BD"/>
    <w:rsid w:val="00CF2ACD"/>
    <w:rsid w:val="00CF422C"/>
    <w:rsid w:val="00D03417"/>
    <w:rsid w:val="00D03CF0"/>
    <w:rsid w:val="00D079CA"/>
    <w:rsid w:val="00D10A1B"/>
    <w:rsid w:val="00D13E4B"/>
    <w:rsid w:val="00D1408E"/>
    <w:rsid w:val="00D16BFC"/>
    <w:rsid w:val="00D1797B"/>
    <w:rsid w:val="00D2147C"/>
    <w:rsid w:val="00D2170E"/>
    <w:rsid w:val="00D22504"/>
    <w:rsid w:val="00D23432"/>
    <w:rsid w:val="00D272D8"/>
    <w:rsid w:val="00D27CA5"/>
    <w:rsid w:val="00D33B2B"/>
    <w:rsid w:val="00D34499"/>
    <w:rsid w:val="00D3680A"/>
    <w:rsid w:val="00D36BB4"/>
    <w:rsid w:val="00D37FBA"/>
    <w:rsid w:val="00D41B04"/>
    <w:rsid w:val="00D45E8B"/>
    <w:rsid w:val="00D50FC2"/>
    <w:rsid w:val="00D5234F"/>
    <w:rsid w:val="00D53184"/>
    <w:rsid w:val="00D61FD9"/>
    <w:rsid w:val="00D64838"/>
    <w:rsid w:val="00D64DCC"/>
    <w:rsid w:val="00D6650E"/>
    <w:rsid w:val="00D669DA"/>
    <w:rsid w:val="00D66EFD"/>
    <w:rsid w:val="00D66F93"/>
    <w:rsid w:val="00D6745D"/>
    <w:rsid w:val="00D72D56"/>
    <w:rsid w:val="00D76057"/>
    <w:rsid w:val="00D7713C"/>
    <w:rsid w:val="00D81447"/>
    <w:rsid w:val="00D818B4"/>
    <w:rsid w:val="00D81C44"/>
    <w:rsid w:val="00D82207"/>
    <w:rsid w:val="00D83CBC"/>
    <w:rsid w:val="00D84078"/>
    <w:rsid w:val="00D91D59"/>
    <w:rsid w:val="00D92180"/>
    <w:rsid w:val="00D94D4F"/>
    <w:rsid w:val="00D95DF4"/>
    <w:rsid w:val="00D97B00"/>
    <w:rsid w:val="00DA0422"/>
    <w:rsid w:val="00DA117B"/>
    <w:rsid w:val="00DA1BAC"/>
    <w:rsid w:val="00DA2364"/>
    <w:rsid w:val="00DA4285"/>
    <w:rsid w:val="00DA4659"/>
    <w:rsid w:val="00DA53FD"/>
    <w:rsid w:val="00DA5B93"/>
    <w:rsid w:val="00DA603F"/>
    <w:rsid w:val="00DA61F4"/>
    <w:rsid w:val="00DA772A"/>
    <w:rsid w:val="00DB1C08"/>
    <w:rsid w:val="00DB44FB"/>
    <w:rsid w:val="00DB5BF0"/>
    <w:rsid w:val="00DC0742"/>
    <w:rsid w:val="00DD40A8"/>
    <w:rsid w:val="00DD47FC"/>
    <w:rsid w:val="00DD6C36"/>
    <w:rsid w:val="00DD7E8E"/>
    <w:rsid w:val="00DE129D"/>
    <w:rsid w:val="00DE18F1"/>
    <w:rsid w:val="00DE4A04"/>
    <w:rsid w:val="00DE5514"/>
    <w:rsid w:val="00DE79EF"/>
    <w:rsid w:val="00DF0A55"/>
    <w:rsid w:val="00DF0D24"/>
    <w:rsid w:val="00DF34CF"/>
    <w:rsid w:val="00DF4267"/>
    <w:rsid w:val="00DF549F"/>
    <w:rsid w:val="00E01F90"/>
    <w:rsid w:val="00E02E85"/>
    <w:rsid w:val="00E03F3A"/>
    <w:rsid w:val="00E05472"/>
    <w:rsid w:val="00E0560A"/>
    <w:rsid w:val="00E058EE"/>
    <w:rsid w:val="00E05DDE"/>
    <w:rsid w:val="00E061E7"/>
    <w:rsid w:val="00E06C07"/>
    <w:rsid w:val="00E07002"/>
    <w:rsid w:val="00E13893"/>
    <w:rsid w:val="00E13E98"/>
    <w:rsid w:val="00E1471A"/>
    <w:rsid w:val="00E1480F"/>
    <w:rsid w:val="00E22CD3"/>
    <w:rsid w:val="00E3095F"/>
    <w:rsid w:val="00E40169"/>
    <w:rsid w:val="00E4089B"/>
    <w:rsid w:val="00E41A5F"/>
    <w:rsid w:val="00E4343A"/>
    <w:rsid w:val="00E452A1"/>
    <w:rsid w:val="00E50A39"/>
    <w:rsid w:val="00E56FA8"/>
    <w:rsid w:val="00E62F90"/>
    <w:rsid w:val="00E641BF"/>
    <w:rsid w:val="00E6505F"/>
    <w:rsid w:val="00E6571D"/>
    <w:rsid w:val="00E6593D"/>
    <w:rsid w:val="00E709B4"/>
    <w:rsid w:val="00E71BD7"/>
    <w:rsid w:val="00E741F7"/>
    <w:rsid w:val="00E7681E"/>
    <w:rsid w:val="00E8079F"/>
    <w:rsid w:val="00E82B26"/>
    <w:rsid w:val="00E831E1"/>
    <w:rsid w:val="00E863C4"/>
    <w:rsid w:val="00E867BB"/>
    <w:rsid w:val="00E8693B"/>
    <w:rsid w:val="00E93399"/>
    <w:rsid w:val="00E937F4"/>
    <w:rsid w:val="00E951F0"/>
    <w:rsid w:val="00E95D09"/>
    <w:rsid w:val="00E96C1C"/>
    <w:rsid w:val="00E97DEA"/>
    <w:rsid w:val="00EA0DAB"/>
    <w:rsid w:val="00EA136F"/>
    <w:rsid w:val="00EA14A3"/>
    <w:rsid w:val="00EA2B76"/>
    <w:rsid w:val="00EA30BF"/>
    <w:rsid w:val="00EB001A"/>
    <w:rsid w:val="00EB11B6"/>
    <w:rsid w:val="00EB1501"/>
    <w:rsid w:val="00EB1AC9"/>
    <w:rsid w:val="00EB26F2"/>
    <w:rsid w:val="00EB3E40"/>
    <w:rsid w:val="00EB5B05"/>
    <w:rsid w:val="00EB5CE1"/>
    <w:rsid w:val="00EB76E8"/>
    <w:rsid w:val="00EC09C3"/>
    <w:rsid w:val="00EC4181"/>
    <w:rsid w:val="00EC51FD"/>
    <w:rsid w:val="00EC63DB"/>
    <w:rsid w:val="00EC7156"/>
    <w:rsid w:val="00ED0376"/>
    <w:rsid w:val="00ED6CE8"/>
    <w:rsid w:val="00EE2486"/>
    <w:rsid w:val="00EE4B9D"/>
    <w:rsid w:val="00EF237B"/>
    <w:rsid w:val="00EF4072"/>
    <w:rsid w:val="00EF7FB2"/>
    <w:rsid w:val="00F00D52"/>
    <w:rsid w:val="00F0579E"/>
    <w:rsid w:val="00F10012"/>
    <w:rsid w:val="00F142E3"/>
    <w:rsid w:val="00F17C37"/>
    <w:rsid w:val="00F202BE"/>
    <w:rsid w:val="00F203BC"/>
    <w:rsid w:val="00F209A5"/>
    <w:rsid w:val="00F25524"/>
    <w:rsid w:val="00F265EE"/>
    <w:rsid w:val="00F303A1"/>
    <w:rsid w:val="00F322BC"/>
    <w:rsid w:val="00F34AA1"/>
    <w:rsid w:val="00F3544F"/>
    <w:rsid w:val="00F521D2"/>
    <w:rsid w:val="00F526EF"/>
    <w:rsid w:val="00F52B11"/>
    <w:rsid w:val="00F542B6"/>
    <w:rsid w:val="00F547E5"/>
    <w:rsid w:val="00F548BC"/>
    <w:rsid w:val="00F55FA8"/>
    <w:rsid w:val="00F5718C"/>
    <w:rsid w:val="00F6190C"/>
    <w:rsid w:val="00F644A5"/>
    <w:rsid w:val="00F6503B"/>
    <w:rsid w:val="00F6535B"/>
    <w:rsid w:val="00F65A8E"/>
    <w:rsid w:val="00F65AE2"/>
    <w:rsid w:val="00F70176"/>
    <w:rsid w:val="00F70326"/>
    <w:rsid w:val="00F7245E"/>
    <w:rsid w:val="00F74668"/>
    <w:rsid w:val="00F75979"/>
    <w:rsid w:val="00F75CE0"/>
    <w:rsid w:val="00F76E81"/>
    <w:rsid w:val="00F76FFC"/>
    <w:rsid w:val="00F77E52"/>
    <w:rsid w:val="00F83C69"/>
    <w:rsid w:val="00F84267"/>
    <w:rsid w:val="00F85F38"/>
    <w:rsid w:val="00F85FC6"/>
    <w:rsid w:val="00F86D61"/>
    <w:rsid w:val="00F8717D"/>
    <w:rsid w:val="00F92BE1"/>
    <w:rsid w:val="00F92D1E"/>
    <w:rsid w:val="00F930BB"/>
    <w:rsid w:val="00F9571B"/>
    <w:rsid w:val="00F97E37"/>
    <w:rsid w:val="00FA2C32"/>
    <w:rsid w:val="00FA30E4"/>
    <w:rsid w:val="00FA5354"/>
    <w:rsid w:val="00FA5778"/>
    <w:rsid w:val="00FA5EB8"/>
    <w:rsid w:val="00FA638A"/>
    <w:rsid w:val="00FA73D6"/>
    <w:rsid w:val="00FA79A3"/>
    <w:rsid w:val="00FA7C39"/>
    <w:rsid w:val="00FB48F3"/>
    <w:rsid w:val="00FB688B"/>
    <w:rsid w:val="00FC0D7E"/>
    <w:rsid w:val="00FC18E6"/>
    <w:rsid w:val="00FC359C"/>
    <w:rsid w:val="00FC3639"/>
    <w:rsid w:val="00FC4C7E"/>
    <w:rsid w:val="00FC54E6"/>
    <w:rsid w:val="00FD2247"/>
    <w:rsid w:val="00FD4B73"/>
    <w:rsid w:val="00FD7370"/>
    <w:rsid w:val="00FE26AE"/>
    <w:rsid w:val="00FE3271"/>
    <w:rsid w:val="00FE4D84"/>
    <w:rsid w:val="00FF2136"/>
    <w:rsid w:val="00FF29B4"/>
    <w:rsid w:val="00FF4D42"/>
    <w:rsid w:val="00FF5AFE"/>
    <w:rsid w:val="00FF5CAA"/>
    <w:rsid w:val="00FF6691"/>
    <w:rsid w:val="00FF6EB9"/>
    <w:rsid w:val="00FF6FEA"/>
    <w:rsid w:val="00FF74DA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2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林键</dc:creator>
  <cp:lastModifiedBy>林键</cp:lastModifiedBy>
  <cp:revision>191</cp:revision>
  <cp:lastPrinted>2017-08-28T08:08:00Z</cp:lastPrinted>
  <dcterms:created xsi:type="dcterms:W3CDTF">2017-04-24T03:25:00Z</dcterms:created>
  <dcterms:modified xsi:type="dcterms:W3CDTF">2017-09-05T08:25:00Z</dcterms:modified>
</cp:coreProperties>
</file>