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616291C0" w:rsidR="00E71BAA" w:rsidRPr="00FA4480" w:rsidRDefault="00985BD8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2017-0</w:t>
      </w:r>
      <w:r w:rsidR="00E707A9">
        <w:rPr>
          <w:rFonts w:ascii="等线" w:eastAsia="等线" w:hAnsi="等线" w:cs="Times New Roman" w:hint="eastAsia"/>
          <w:spacing w:val="-7"/>
          <w:sz w:val="24"/>
          <w:szCs w:val="24"/>
        </w:rPr>
        <w:t>10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 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XSpec="center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E71BAA" w:rsidRPr="00FA4480" w14:paraId="26DFB369" w14:textId="77777777" w:rsidTr="000050B4">
        <w:tc>
          <w:tcPr>
            <w:tcW w:w="1980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6520" w:type="dxa"/>
          </w:tcPr>
          <w:p w14:paraId="23304183" w14:textId="6D8537DA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0050B4">
        <w:tc>
          <w:tcPr>
            <w:tcW w:w="1980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520" w:type="dxa"/>
          </w:tcPr>
          <w:p w14:paraId="6B131183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0050B4">
        <w:tc>
          <w:tcPr>
            <w:tcW w:w="1980" w:type="dxa"/>
            <w:vAlign w:val="center"/>
          </w:tcPr>
          <w:p w14:paraId="1FB3B30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名称及人员姓名</w:t>
            </w:r>
          </w:p>
        </w:tc>
        <w:tc>
          <w:tcPr>
            <w:tcW w:w="6520" w:type="dxa"/>
          </w:tcPr>
          <w:p w14:paraId="656DBBC3" w14:textId="77777777" w:rsidR="00877894" w:rsidRDefault="005063F3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国泰君安  首席分析师 范杨</w:t>
            </w:r>
          </w:p>
          <w:p w14:paraId="6966AB88" w14:textId="77777777" w:rsidR="005063F3" w:rsidRDefault="005063F3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 xml:space="preserve">国泰君安 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研究员 王奇琪</w:t>
            </w:r>
          </w:p>
          <w:p w14:paraId="247114FB" w14:textId="77777777" w:rsidR="005063F3" w:rsidRDefault="005063F3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华夏东方养老资产 首席投资官 张后奇</w:t>
            </w:r>
          </w:p>
          <w:p w14:paraId="1FE6A425" w14:textId="414E92D8" w:rsidR="005063F3" w:rsidRDefault="00D95ABD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友邦中国 投资经理 黄怿炜</w:t>
            </w:r>
          </w:p>
          <w:p w14:paraId="43819D53" w14:textId="32769287" w:rsidR="00D95ABD" w:rsidRDefault="00D95ABD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上海标朴投资管理 研究总监 刘枝花</w:t>
            </w:r>
          </w:p>
          <w:p w14:paraId="555DAD64" w14:textId="4027E039" w:rsidR="00D95ABD" w:rsidRDefault="00D95ABD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财通证券 投资经理 林伟</w:t>
            </w:r>
          </w:p>
          <w:p w14:paraId="4F03F480" w14:textId="0F26F53D" w:rsidR="00D95ABD" w:rsidRDefault="00D95ABD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太平基金管理 资深研究员 应豪</w:t>
            </w:r>
          </w:p>
          <w:p w14:paraId="0A195B34" w14:textId="657A1A79" w:rsidR="00D95ABD" w:rsidRDefault="00D95ABD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中国平安 投资经理助理 谢昌旭</w:t>
            </w:r>
          </w:p>
          <w:p w14:paraId="30D53231" w14:textId="33AA06CC" w:rsidR="00D95ABD" w:rsidRPr="00D95ABD" w:rsidRDefault="00D95ABD" w:rsidP="004B0D3D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上海从容投资 研究员 刘翔宇</w:t>
            </w:r>
          </w:p>
        </w:tc>
      </w:tr>
      <w:tr w:rsidR="00E71BAA" w:rsidRPr="00FA4480" w14:paraId="268F3694" w14:textId="77777777" w:rsidTr="000050B4">
        <w:tc>
          <w:tcPr>
            <w:tcW w:w="1980" w:type="dxa"/>
            <w:vAlign w:val="center"/>
          </w:tcPr>
          <w:p w14:paraId="79749240" w14:textId="1689EE61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520" w:type="dxa"/>
          </w:tcPr>
          <w:p w14:paraId="081B9E29" w14:textId="5374691C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707A9">
              <w:rPr>
                <w:rFonts w:ascii="等线" w:eastAsia="等线" w:hAnsi="等线" w:hint="eastAsia"/>
                <w:sz w:val="24"/>
                <w:szCs w:val="24"/>
              </w:rPr>
              <w:t>9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E707A9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日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="00D95ABD">
              <w:rPr>
                <w:rFonts w:ascii="等线" w:eastAsia="等线" w:hAnsi="等线" w:hint="eastAsia"/>
                <w:sz w:val="24"/>
                <w:szCs w:val="24"/>
              </w:rPr>
              <w:t>5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D95ABD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r w:rsidR="00F8366A" w:rsidRPr="00FA4480">
              <w:rPr>
                <w:rFonts w:ascii="等线" w:eastAsia="等线" w:hAnsi="等线"/>
                <w:sz w:val="24"/>
                <w:szCs w:val="24"/>
              </w:rPr>
              <w:t>1</w:t>
            </w:r>
            <w:r w:rsidR="00D95ABD">
              <w:rPr>
                <w:rFonts w:ascii="等线" w:eastAsia="等线" w:hAnsi="等线" w:hint="eastAsia"/>
                <w:sz w:val="24"/>
                <w:szCs w:val="24"/>
              </w:rPr>
              <w:t>6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30</w:t>
            </w:r>
          </w:p>
        </w:tc>
      </w:tr>
      <w:tr w:rsidR="00E71BAA" w:rsidRPr="00FA4480" w14:paraId="0500165F" w14:textId="77777777" w:rsidTr="000050B4">
        <w:tc>
          <w:tcPr>
            <w:tcW w:w="1980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520" w:type="dxa"/>
          </w:tcPr>
          <w:p w14:paraId="749EA3D5" w14:textId="556B65B3" w:rsidR="00E71BAA" w:rsidRPr="00FA4480" w:rsidRDefault="00E707A9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上海国际会议中心</w:t>
            </w:r>
          </w:p>
        </w:tc>
      </w:tr>
      <w:tr w:rsidR="00E71BAA" w:rsidRPr="00FA4480" w14:paraId="20171BF1" w14:textId="77777777" w:rsidTr="000050B4">
        <w:tc>
          <w:tcPr>
            <w:tcW w:w="1980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520" w:type="dxa"/>
          </w:tcPr>
          <w:p w14:paraId="5BCD48AF" w14:textId="1BF3B99F" w:rsidR="003A797C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董事会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秘书</w:t>
            </w:r>
            <w:r w:rsidR="005E1079" w:rsidRPr="00FA4480">
              <w:rPr>
                <w:rFonts w:ascii="等线" w:eastAsia="等线" w:hAnsi="等线" w:hint="eastAsia"/>
                <w:sz w:val="24"/>
                <w:szCs w:val="24"/>
              </w:rPr>
              <w:t>、C</w:t>
            </w:r>
            <w:r w:rsidR="005E1079"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6D6A3F9B" w14:textId="40E9633B" w:rsidR="00671787" w:rsidRPr="00FA4480" w:rsidRDefault="003402F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证券事务高级代表 刘斯</w:t>
            </w:r>
          </w:p>
        </w:tc>
      </w:tr>
      <w:tr w:rsidR="00E71BAA" w:rsidRPr="00A62B61" w14:paraId="7001F810" w14:textId="77777777" w:rsidTr="00E278F1">
        <w:trPr>
          <w:trHeight w:val="64"/>
        </w:trPr>
        <w:tc>
          <w:tcPr>
            <w:tcW w:w="1980" w:type="dxa"/>
            <w:vAlign w:val="center"/>
          </w:tcPr>
          <w:p w14:paraId="31979F2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关系活动主要内容介绍</w:t>
            </w:r>
          </w:p>
        </w:tc>
        <w:tc>
          <w:tcPr>
            <w:tcW w:w="6520" w:type="dxa"/>
          </w:tcPr>
          <w:p w14:paraId="6AC04E72" w14:textId="77777777" w:rsidR="007E0108" w:rsidRDefault="007E0108" w:rsidP="001C3992">
            <w:pPr>
              <w:rPr>
                <w:rFonts w:ascii="等线" w:eastAsia="等线" w:hAnsi="等线"/>
              </w:rPr>
            </w:pPr>
          </w:p>
          <w:p w14:paraId="11FD2FF1" w14:textId="2AAE762F" w:rsidR="00D06141" w:rsidRPr="00D42D1D" w:rsidRDefault="007E0108" w:rsidP="001C3992">
            <w:pPr>
              <w:pStyle w:val="a4"/>
              <w:numPr>
                <w:ilvl w:val="0"/>
                <w:numId w:val="37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请介绍</w:t>
            </w:r>
            <w:r w:rsidR="00F956D1"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照明行业</w:t>
            </w:r>
            <w:r w:rsidR="00D42D1D"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的宏观环境</w:t>
            </w:r>
          </w:p>
          <w:p w14:paraId="687E612C" w14:textId="77874F54" w:rsidR="007E0108" w:rsidRPr="00D42D1D" w:rsidRDefault="00622CA7" w:rsidP="00EF3FE3">
            <w:pPr>
              <w:spacing w:line="276" w:lineRule="auto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 xml:space="preserve">(1)  </w:t>
            </w:r>
            <w:r w:rsidR="00D42D1D" w:rsidRPr="00D42D1D">
              <w:rPr>
                <w:rFonts w:ascii="等线" w:eastAsia="等线" w:hAnsi="等线" w:hint="eastAsia"/>
                <w:sz w:val="24"/>
                <w:szCs w:val="24"/>
              </w:rPr>
              <w:t>LED技术优势明显，在较长时间内会是行业主流技术</w:t>
            </w:r>
            <w:r w:rsidR="007E0108" w:rsidRPr="00D42D1D"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="009F1F5B" w:rsidRPr="009F1F5B">
              <w:rPr>
                <w:rFonts w:ascii="等线" w:eastAsia="等线" w:hAnsi="等线" w:hint="eastAsia"/>
                <w:sz w:val="24"/>
                <w:szCs w:val="24"/>
              </w:rPr>
              <w:t>从白炽灯到卤化等发展周期长，转变为LED半导体电子产业，技术更新周期大幅度缩短。从照明行业发展历程来看，照明行业整体朝着高效、智能及节能环保方向发展</w:t>
            </w:r>
            <w:r w:rsidR="0047198E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782E78A5" w14:textId="732AF9F8" w:rsidR="005B38A6" w:rsidRPr="006C404C" w:rsidRDefault="00622CA7" w:rsidP="00EF3FE3">
            <w:pPr>
              <w:spacing w:line="276" w:lineRule="auto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 xml:space="preserve">(2) 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D42D1D" w:rsidRPr="006C404C">
              <w:rPr>
                <w:rFonts w:ascii="等线" w:eastAsia="等线" w:hAnsi="等线" w:hint="eastAsia"/>
                <w:sz w:val="24"/>
                <w:szCs w:val="24"/>
              </w:rPr>
              <w:t>照明行业正处于即将被整合的时期，需要龙头企业通过技术、供应链等</w:t>
            </w:r>
            <w:r w:rsidR="009F1F5B" w:rsidRPr="006C404C">
              <w:rPr>
                <w:rFonts w:ascii="等线" w:eastAsia="等线" w:hAnsi="等线" w:hint="eastAsia"/>
                <w:sz w:val="24"/>
                <w:szCs w:val="24"/>
              </w:rPr>
              <w:t>综合优势</w:t>
            </w:r>
            <w:r w:rsidR="00D42D1D" w:rsidRPr="006C404C">
              <w:rPr>
                <w:rFonts w:ascii="等线" w:eastAsia="等线" w:hAnsi="等线" w:hint="eastAsia"/>
                <w:sz w:val="24"/>
                <w:szCs w:val="24"/>
              </w:rPr>
              <w:t>进行整合</w:t>
            </w:r>
            <w:r w:rsidR="0047198E" w:rsidRPr="006C404C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21E5934F" w14:textId="7DAB88DC" w:rsidR="00D42D1D" w:rsidRPr="00D42D1D" w:rsidRDefault="00622CA7" w:rsidP="00EF3FE3">
            <w:pPr>
              <w:spacing w:line="276" w:lineRule="auto"/>
              <w:rPr>
                <w:rFonts w:ascii="等线" w:eastAsia="等线" w:hAnsi="等线"/>
                <w:sz w:val="24"/>
                <w:szCs w:val="24"/>
              </w:rPr>
            </w:pPr>
            <w:r w:rsidRPr="006C404C">
              <w:rPr>
                <w:rFonts w:ascii="等线" w:eastAsia="等线" w:hAnsi="等线"/>
                <w:sz w:val="24"/>
                <w:szCs w:val="24"/>
              </w:rPr>
              <w:t xml:space="preserve">(3)  </w:t>
            </w:r>
            <w:r w:rsidR="00DF2AA9" w:rsidRPr="006C404C">
              <w:rPr>
                <w:rFonts w:ascii="等线" w:eastAsia="等线" w:hAnsi="等线" w:hint="eastAsia"/>
                <w:sz w:val="24"/>
                <w:szCs w:val="24"/>
              </w:rPr>
              <w:t>自</w:t>
            </w:r>
            <w:r w:rsidR="00DF2AA9" w:rsidRPr="006C404C">
              <w:rPr>
                <w:rFonts w:ascii="等线" w:eastAsia="等线" w:hAnsi="等线"/>
                <w:sz w:val="24"/>
                <w:szCs w:val="24"/>
              </w:rPr>
              <w:t>LED</w:t>
            </w:r>
            <w:r w:rsidR="00DF2AA9" w:rsidRPr="006C404C">
              <w:rPr>
                <w:rFonts w:ascii="等线" w:eastAsia="等线" w:hAnsi="等线" w:hint="eastAsia"/>
                <w:sz w:val="24"/>
                <w:szCs w:val="24"/>
              </w:rPr>
              <w:t>技术的变革，照明行业从</w:t>
            </w:r>
            <w:r w:rsidR="00E6504A" w:rsidRPr="006C404C">
              <w:rPr>
                <w:rFonts w:ascii="等线" w:eastAsia="等线" w:hAnsi="等线" w:hint="eastAsia"/>
                <w:sz w:val="24"/>
                <w:szCs w:val="24"/>
              </w:rPr>
              <w:t>相对</w:t>
            </w:r>
            <w:r w:rsidR="00DF2AA9" w:rsidRPr="006C404C">
              <w:rPr>
                <w:rFonts w:ascii="等线" w:eastAsia="等线" w:hAnsi="等线" w:hint="eastAsia"/>
                <w:sz w:val="24"/>
                <w:szCs w:val="24"/>
              </w:rPr>
              <w:t>标准化的功能性产品过渡到</w:t>
            </w:r>
            <w:r w:rsidR="00A62B61" w:rsidRPr="006C404C">
              <w:rPr>
                <w:rFonts w:ascii="等线" w:eastAsia="等线" w:hAnsi="等线" w:hint="eastAsia"/>
                <w:sz w:val="24"/>
                <w:szCs w:val="24"/>
              </w:rPr>
              <w:t>满足</w:t>
            </w:r>
            <w:r w:rsidR="00DF2AA9" w:rsidRPr="006C404C">
              <w:rPr>
                <w:rFonts w:ascii="等线" w:eastAsia="等线" w:hAnsi="等线" w:hint="eastAsia"/>
                <w:sz w:val="24"/>
                <w:szCs w:val="24"/>
              </w:rPr>
              <w:t>建筑空间和场景需求</w:t>
            </w:r>
            <w:r w:rsidR="00A62B61" w:rsidRPr="006C404C">
              <w:rPr>
                <w:rFonts w:ascii="等线" w:eastAsia="等线" w:hAnsi="等线" w:hint="eastAsia"/>
                <w:sz w:val="24"/>
                <w:szCs w:val="24"/>
              </w:rPr>
              <w:t>的</w:t>
            </w:r>
            <w:r w:rsidR="00DF2AA9" w:rsidRPr="006C404C">
              <w:rPr>
                <w:rFonts w:ascii="等线" w:eastAsia="等线" w:hAnsi="等线" w:hint="eastAsia"/>
                <w:sz w:val="24"/>
                <w:szCs w:val="24"/>
              </w:rPr>
              <w:t>装饰性</w:t>
            </w:r>
            <w:r w:rsidR="00A62B61" w:rsidRPr="006C404C">
              <w:rPr>
                <w:rFonts w:ascii="等线" w:eastAsia="等线" w:hAnsi="等线" w:hint="eastAsia"/>
                <w:sz w:val="24"/>
                <w:szCs w:val="24"/>
              </w:rPr>
              <w:t>产品</w:t>
            </w:r>
            <w:r w:rsidR="009F1F5B" w:rsidRPr="006C404C"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28B4E275" w14:textId="77777777" w:rsidR="001D4981" w:rsidRPr="00D42D1D" w:rsidRDefault="001D4981" w:rsidP="001C3992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362F787F" w14:textId="4FC090A2" w:rsidR="001D4981" w:rsidRDefault="00D42D1D" w:rsidP="001C3992">
            <w:pPr>
              <w:pStyle w:val="a4"/>
              <w:numPr>
                <w:ilvl w:val="0"/>
                <w:numId w:val="37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家居照明业务是否会受到房地产</w:t>
            </w:r>
            <w:r w:rsidR="00F67EDF">
              <w:rPr>
                <w:rFonts w:ascii="等线" w:eastAsia="等线" w:hAnsi="等线" w:hint="eastAsia"/>
                <w:b/>
                <w:sz w:val="24"/>
                <w:szCs w:val="24"/>
              </w:rPr>
              <w:t>下行</w:t>
            </w:r>
            <w:r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的影响</w:t>
            </w:r>
            <w:r w:rsidR="001D4981"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5E2B8D53" w14:textId="7BEAEB77" w:rsidR="002413A3" w:rsidRPr="002413A3" w:rsidRDefault="002413A3" w:rsidP="00EF3FE3">
            <w:pPr>
              <w:rPr>
                <w:rFonts w:ascii="等线" w:eastAsia="等线" w:hAnsi="等线"/>
                <w:sz w:val="24"/>
                <w:szCs w:val="24"/>
              </w:rPr>
            </w:pPr>
            <w:r w:rsidRPr="002413A3">
              <w:rPr>
                <w:rFonts w:ascii="等线" w:eastAsia="等线" w:hAnsi="等线" w:hint="eastAsia"/>
                <w:sz w:val="24"/>
                <w:szCs w:val="24"/>
              </w:rPr>
              <w:t>公司家居照明业务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与房地产有一定相关性，但也蕴藏着机会。</w:t>
            </w:r>
          </w:p>
          <w:p w14:paraId="474F7C4C" w14:textId="4DBD0C8F" w:rsidR="001D4981" w:rsidRPr="003F58F3" w:rsidRDefault="00DB1C52" w:rsidP="00EF3FE3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（1）</w:t>
            </w:r>
            <w:r w:rsidR="00622CA7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1D4981" w:rsidRPr="003F58F3">
              <w:rPr>
                <w:rFonts w:ascii="等线" w:eastAsia="等线" w:hAnsi="等线" w:hint="eastAsia"/>
                <w:sz w:val="24"/>
                <w:szCs w:val="24"/>
              </w:rPr>
              <w:t>据官方数据显示，2016年中国照明行业应用端市场规模2,040亿，公司的市场份额仅占</w:t>
            </w:r>
            <w:r w:rsidR="00F67EDF">
              <w:rPr>
                <w:rFonts w:ascii="等线" w:eastAsia="等线" w:hAnsi="等线" w:hint="eastAsia"/>
                <w:sz w:val="24"/>
                <w:szCs w:val="24"/>
              </w:rPr>
              <w:t>3</w:t>
            </w:r>
            <w:r w:rsidR="001D4981" w:rsidRPr="003F58F3">
              <w:rPr>
                <w:rFonts w:ascii="等线" w:eastAsia="等线" w:hAnsi="等线" w:hint="eastAsia"/>
                <w:sz w:val="24"/>
                <w:szCs w:val="24"/>
              </w:rPr>
              <w:t>%-5%左右，未来市场空间</w:t>
            </w:r>
            <w:r w:rsidR="003F58F3">
              <w:rPr>
                <w:rFonts w:ascii="等线" w:eastAsia="等线" w:hAnsi="等线" w:hint="eastAsia"/>
                <w:sz w:val="24"/>
                <w:szCs w:val="24"/>
              </w:rPr>
              <w:t>依然很大</w:t>
            </w:r>
            <w:r w:rsidR="0047198E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034195BA" w14:textId="1C7BEDAB" w:rsidR="002979AC" w:rsidRDefault="00DB1C52" w:rsidP="00EF3FE3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（2）</w:t>
            </w:r>
            <w:r w:rsidR="00622CA7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F67EDF">
              <w:rPr>
                <w:rFonts w:ascii="等线" w:eastAsia="等线" w:hAnsi="等线" w:hint="eastAsia"/>
                <w:sz w:val="24"/>
                <w:szCs w:val="24"/>
              </w:rPr>
              <w:t>房地产下行的趋势会进一步推进</w:t>
            </w:r>
            <w:r w:rsidR="003F58F3">
              <w:rPr>
                <w:rFonts w:ascii="等线" w:eastAsia="等线" w:hAnsi="等线" w:hint="eastAsia"/>
                <w:sz w:val="24"/>
                <w:szCs w:val="24"/>
              </w:rPr>
              <w:t>照明行业</w:t>
            </w:r>
            <w:r w:rsidR="00F67EDF">
              <w:rPr>
                <w:rFonts w:ascii="等线" w:eastAsia="等线" w:hAnsi="等线" w:hint="eastAsia"/>
                <w:sz w:val="24"/>
                <w:szCs w:val="24"/>
              </w:rPr>
              <w:t>的</w:t>
            </w:r>
            <w:r w:rsidR="003F58F3">
              <w:rPr>
                <w:rFonts w:ascii="等线" w:eastAsia="等线" w:hAnsi="等线" w:hint="eastAsia"/>
                <w:sz w:val="24"/>
                <w:szCs w:val="24"/>
              </w:rPr>
              <w:t>洗牌进程，这对于优质的照明企业是非常好的发展时机和整合机遇</w:t>
            </w:r>
            <w:r w:rsidR="0047198E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00497C15" w14:textId="47F984A2" w:rsidR="003F58F3" w:rsidRDefault="009F1F5B" w:rsidP="00EF3FE3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（3）</w:t>
            </w:r>
            <w:r w:rsidR="00622CA7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3F58F3">
              <w:rPr>
                <w:rFonts w:ascii="等线" w:eastAsia="等线" w:hAnsi="等线" w:hint="eastAsia"/>
                <w:sz w:val="24"/>
                <w:szCs w:val="24"/>
              </w:rPr>
              <w:t>公司不断拓展庞大的替换市场，以此降低</w:t>
            </w:r>
            <w:r w:rsidR="003F58F3" w:rsidRPr="003F58F3">
              <w:rPr>
                <w:rFonts w:ascii="等线" w:eastAsia="等线" w:hAnsi="等线" w:hint="eastAsia"/>
                <w:sz w:val="24"/>
                <w:szCs w:val="24"/>
              </w:rPr>
              <w:t>房地产市场交易量若出现萎缩而产生的行业风险</w:t>
            </w:r>
            <w:r w:rsidR="003F58F3"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3C6AC094" w14:textId="403A1E11" w:rsidR="003F58F3" w:rsidRDefault="00DB1C52" w:rsidP="00EF3FE3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（3）</w:t>
            </w:r>
            <w:r w:rsidR="003F58F3">
              <w:rPr>
                <w:rFonts w:ascii="等线" w:eastAsia="等线" w:hAnsi="等线" w:hint="eastAsia"/>
                <w:sz w:val="24"/>
                <w:szCs w:val="24"/>
              </w:rPr>
              <w:t>公司发力商照市场，</w:t>
            </w:r>
            <w:r w:rsidR="003F58F3" w:rsidRPr="003F58F3">
              <w:rPr>
                <w:rFonts w:ascii="等线" w:eastAsia="等线" w:hAnsi="等线" w:hint="eastAsia"/>
                <w:sz w:val="24"/>
                <w:szCs w:val="24"/>
              </w:rPr>
              <w:t>不断拓展、进入新的领域。</w:t>
            </w:r>
          </w:p>
          <w:p w14:paraId="209797F7" w14:textId="77777777" w:rsidR="00DB1C52" w:rsidRDefault="00DB1C52" w:rsidP="001C3992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141C9897" w14:textId="77777777" w:rsidR="00B645DD" w:rsidRPr="001059DB" w:rsidRDefault="00B645DD" w:rsidP="00B645DD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6E0D40CE" w14:textId="1271C228" w:rsidR="00DF2AA9" w:rsidRPr="00DF2AA9" w:rsidRDefault="00DF2AA9" w:rsidP="001C3992">
            <w:pPr>
              <w:pStyle w:val="a4"/>
              <w:numPr>
                <w:ilvl w:val="0"/>
                <w:numId w:val="30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DF2AA9">
              <w:rPr>
                <w:rFonts w:ascii="等线" w:eastAsia="等线" w:hAnsi="等线" w:hint="eastAsia"/>
                <w:b/>
                <w:sz w:val="24"/>
                <w:szCs w:val="24"/>
              </w:rPr>
              <w:t>为什么中国的LED渗透率高于海外？</w:t>
            </w:r>
          </w:p>
          <w:p w14:paraId="59707B90" w14:textId="6ED186E4" w:rsidR="00DF2AA9" w:rsidRDefault="009F1F5B" w:rsidP="001C3992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主要原因是</w:t>
            </w:r>
            <w:r w:rsidR="00DF2AA9" w:rsidRPr="009F1F5B">
              <w:rPr>
                <w:rFonts w:ascii="等线" w:eastAsia="等线" w:hAnsi="等线" w:hint="eastAsia"/>
                <w:sz w:val="24"/>
                <w:szCs w:val="24"/>
              </w:rPr>
              <w:t>国内芯片成本较低</w:t>
            </w:r>
            <w:r w:rsidRPr="009F1F5B"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="00BA06A7">
              <w:rPr>
                <w:rFonts w:ascii="等线" w:eastAsia="等线" w:hAnsi="等线" w:hint="eastAsia"/>
                <w:sz w:val="24"/>
                <w:szCs w:val="24"/>
              </w:rPr>
              <w:t>并且国内</w:t>
            </w:r>
            <w:r w:rsidRPr="009F1F5B">
              <w:rPr>
                <w:rFonts w:ascii="等线" w:eastAsia="等线" w:hAnsi="等线" w:hint="eastAsia"/>
                <w:sz w:val="24"/>
                <w:szCs w:val="24"/>
              </w:rPr>
              <w:t>具有产能的</w:t>
            </w:r>
            <w:r w:rsidR="00DF2AA9" w:rsidRPr="009F1F5B">
              <w:rPr>
                <w:rFonts w:ascii="等线" w:eastAsia="等线" w:hAnsi="等线" w:hint="eastAsia"/>
                <w:sz w:val="24"/>
                <w:szCs w:val="24"/>
              </w:rPr>
              <w:t>规模</w:t>
            </w:r>
            <w:r w:rsidRPr="009F1F5B">
              <w:rPr>
                <w:rFonts w:ascii="等线" w:eastAsia="等线" w:hAnsi="等线" w:hint="eastAsia"/>
                <w:sz w:val="24"/>
                <w:szCs w:val="24"/>
              </w:rPr>
              <w:t>化</w:t>
            </w:r>
            <w:r w:rsidR="00DF2AA9" w:rsidRPr="009F1F5B">
              <w:rPr>
                <w:rFonts w:ascii="等线" w:eastAsia="等线" w:hAnsi="等线" w:hint="eastAsia"/>
                <w:sz w:val="24"/>
                <w:szCs w:val="24"/>
              </w:rPr>
              <w:t>优势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1CD388DE" w14:textId="77777777" w:rsidR="00FD07E0" w:rsidRPr="009F1F5B" w:rsidRDefault="00FD07E0" w:rsidP="001C3992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11395664" w14:textId="3547E187" w:rsidR="00BF5141" w:rsidRPr="00D42D1D" w:rsidRDefault="00D42D1D" w:rsidP="001C3992">
            <w:pPr>
              <w:pStyle w:val="a4"/>
              <w:numPr>
                <w:ilvl w:val="0"/>
                <w:numId w:val="30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公司产品的主要竞争优势</w:t>
            </w:r>
            <w:r w:rsidR="00BF5141"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 xml:space="preserve">？ </w:t>
            </w:r>
          </w:p>
          <w:p w14:paraId="2F493359" w14:textId="26DA96AC" w:rsidR="005063F3" w:rsidRDefault="00074B2A" w:rsidP="001C3992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（1）</w:t>
            </w:r>
            <w:r w:rsidR="005063F3">
              <w:rPr>
                <w:rFonts w:ascii="等线" w:eastAsia="等线" w:hAnsi="等线" w:hint="eastAsia"/>
                <w:sz w:val="24"/>
                <w:szCs w:val="24"/>
              </w:rPr>
              <w:t>公司持续</w:t>
            </w:r>
            <w:r w:rsidR="00DF2AA9" w:rsidRPr="00074B2A">
              <w:rPr>
                <w:rFonts w:ascii="等线" w:eastAsia="等线" w:hAnsi="等线" w:hint="eastAsia"/>
                <w:sz w:val="24"/>
                <w:szCs w:val="24"/>
              </w:rPr>
              <w:t>研发投入</w:t>
            </w:r>
            <w:r w:rsidR="005063F3">
              <w:rPr>
                <w:rFonts w:ascii="等线" w:eastAsia="等线" w:hAnsi="等线" w:hint="eastAsia"/>
                <w:sz w:val="24"/>
                <w:szCs w:val="24"/>
              </w:rPr>
              <w:t>，光电技术标准较高</w:t>
            </w:r>
            <w:r w:rsidR="00DF2AA9" w:rsidRPr="00074B2A"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="005063F3">
              <w:rPr>
                <w:rFonts w:ascii="等线" w:eastAsia="等线" w:hAnsi="等线" w:hint="eastAsia"/>
                <w:sz w:val="24"/>
                <w:szCs w:val="24"/>
              </w:rPr>
              <w:t>如：流明、光率等参数要求均严格把控</w:t>
            </w:r>
            <w:r w:rsidR="00DF2AA9" w:rsidRPr="00074B2A">
              <w:rPr>
                <w:rFonts w:ascii="等线" w:eastAsia="等线" w:hAnsi="等线" w:hint="eastAsia"/>
                <w:sz w:val="24"/>
                <w:szCs w:val="24"/>
              </w:rPr>
              <w:t>；</w:t>
            </w:r>
            <w:r w:rsidR="005063F3">
              <w:rPr>
                <w:rFonts w:ascii="等线" w:eastAsia="等线" w:hAnsi="等线" w:hint="eastAsia"/>
                <w:sz w:val="24"/>
                <w:szCs w:val="24"/>
              </w:rPr>
              <w:t>独特统一的灯具接口，以欧普技术为先</w:t>
            </w:r>
            <w:r w:rsidR="0047198E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69143128" w14:textId="7BC9FB2A" w:rsidR="00074B2A" w:rsidRPr="00074B2A" w:rsidRDefault="005063F3" w:rsidP="001C3992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（2）</w:t>
            </w:r>
            <w:r w:rsidR="00DF2AA9" w:rsidRPr="00074B2A">
              <w:rPr>
                <w:rFonts w:ascii="等线" w:eastAsia="等线" w:hAnsi="等线" w:hint="eastAsia"/>
                <w:sz w:val="24"/>
                <w:szCs w:val="24"/>
              </w:rPr>
              <w:t>产品</w:t>
            </w:r>
            <w:r w:rsidR="00074B2A">
              <w:rPr>
                <w:rFonts w:ascii="等线" w:eastAsia="等线" w:hAnsi="等线" w:hint="eastAsia"/>
                <w:sz w:val="24"/>
                <w:szCs w:val="24"/>
              </w:rPr>
              <w:t>设计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稳定，新老产品间</w:t>
            </w:r>
            <w:r w:rsidR="00074B2A">
              <w:rPr>
                <w:rFonts w:ascii="等线" w:eastAsia="等线" w:hAnsi="等线" w:hint="eastAsia"/>
                <w:sz w:val="24"/>
                <w:szCs w:val="24"/>
              </w:rPr>
              <w:t>具有</w:t>
            </w:r>
            <w:r w:rsidR="00DF2AA9" w:rsidRPr="00074B2A">
              <w:rPr>
                <w:rFonts w:ascii="等线" w:eastAsia="等线" w:hAnsi="等线" w:hint="eastAsia"/>
                <w:sz w:val="24"/>
                <w:szCs w:val="24"/>
              </w:rPr>
              <w:t>迭代性</w:t>
            </w:r>
            <w:r w:rsidR="00074B2A">
              <w:rPr>
                <w:rFonts w:ascii="等线" w:eastAsia="等线" w:hAnsi="等线" w:hint="eastAsia"/>
                <w:sz w:val="24"/>
                <w:szCs w:val="24"/>
              </w:rPr>
              <w:t>；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全品类系列满足消费者一站式的购物需求</w:t>
            </w:r>
            <w:r w:rsidR="0047198E"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72C827C9" w14:textId="617EF7A6" w:rsidR="00DF2AA9" w:rsidRPr="00074B2A" w:rsidRDefault="00074B2A" w:rsidP="001C3992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</w:t>
            </w:r>
            <w:r w:rsidR="005063F3">
              <w:rPr>
                <w:rFonts w:ascii="等线" w:eastAsia="等线" w:hAnsi="等线" w:hint="eastAsia"/>
                <w:sz w:val="24"/>
                <w:szCs w:val="24"/>
              </w:rPr>
              <w:t>3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）</w:t>
            </w:r>
            <w:r w:rsidR="00DF2AA9" w:rsidRPr="00074B2A">
              <w:rPr>
                <w:rFonts w:ascii="等线" w:eastAsia="等线" w:hAnsi="等线" w:hint="eastAsia"/>
                <w:sz w:val="24"/>
                <w:szCs w:val="24"/>
              </w:rPr>
              <w:t>严格的质量管控体系</w:t>
            </w:r>
            <w:r w:rsidR="0047198E">
              <w:rPr>
                <w:rFonts w:ascii="等线" w:eastAsia="等线" w:hAnsi="等线" w:hint="eastAsia"/>
                <w:sz w:val="24"/>
                <w:szCs w:val="24"/>
              </w:rPr>
              <w:t>，确保产品的品质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；</w:t>
            </w:r>
          </w:p>
          <w:p w14:paraId="28108C5D" w14:textId="610E4AB9" w:rsidR="00DF2AA9" w:rsidRPr="00074B2A" w:rsidRDefault="00074B2A" w:rsidP="001C3992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（</w:t>
            </w:r>
            <w:r w:rsidR="005063F3">
              <w:rPr>
                <w:rFonts w:ascii="等线" w:eastAsia="等线" w:hAnsi="等线" w:hint="eastAsia"/>
                <w:sz w:val="24"/>
                <w:szCs w:val="24"/>
              </w:rPr>
              <w:t>4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）</w:t>
            </w:r>
            <w:r w:rsidR="00DF2AA9" w:rsidRPr="00074B2A">
              <w:rPr>
                <w:rFonts w:ascii="等线" w:eastAsia="等线" w:hAnsi="等线" w:hint="eastAsia"/>
                <w:sz w:val="24"/>
                <w:szCs w:val="24"/>
              </w:rPr>
              <w:t>完善的售后服务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体系</w:t>
            </w:r>
            <w:r w:rsidR="0047198E"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0B580397" w14:textId="77777777" w:rsidR="00DF2AA9" w:rsidRPr="00D42D1D" w:rsidRDefault="00DF2AA9" w:rsidP="001C3992">
            <w:pPr>
              <w:pStyle w:val="a4"/>
              <w:ind w:left="156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382789C0" w14:textId="4EAA476A" w:rsidR="00DE302C" w:rsidRDefault="00DE302C" w:rsidP="001C3992">
            <w:pPr>
              <w:pStyle w:val="a4"/>
              <w:numPr>
                <w:ilvl w:val="0"/>
                <w:numId w:val="30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公司</w:t>
            </w:r>
            <w:r w:rsidR="00D42D1D"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销售费用是否会呈现持续上升的趋势？</w:t>
            </w:r>
          </w:p>
          <w:p w14:paraId="33EC64E2" w14:textId="6DACDC02" w:rsidR="006B2817" w:rsidRPr="00074B2A" w:rsidRDefault="006B2817" w:rsidP="001C3992">
            <w:pPr>
              <w:rPr>
                <w:rFonts w:ascii="等线" w:eastAsia="等线" w:hAnsi="等线"/>
                <w:sz w:val="24"/>
                <w:szCs w:val="24"/>
              </w:rPr>
            </w:pPr>
            <w:r w:rsidRPr="006C404C">
              <w:rPr>
                <w:rFonts w:ascii="等线" w:eastAsia="等线" w:hAnsi="等线" w:hint="eastAsia"/>
                <w:sz w:val="24"/>
                <w:szCs w:val="24"/>
              </w:rPr>
              <w:t>销售费用主要</w:t>
            </w:r>
            <w:r w:rsidR="00E6504A" w:rsidRPr="006C404C">
              <w:rPr>
                <w:rFonts w:ascii="等线" w:eastAsia="等线" w:hAnsi="等线" w:hint="eastAsia"/>
                <w:sz w:val="24"/>
                <w:szCs w:val="24"/>
              </w:rPr>
              <w:t>包括渠道支持费、</w:t>
            </w:r>
            <w:r w:rsidR="00CE0796" w:rsidRPr="006C404C">
              <w:rPr>
                <w:rFonts w:ascii="等线" w:eastAsia="等线" w:hAnsi="等线" w:hint="eastAsia"/>
                <w:sz w:val="24"/>
                <w:szCs w:val="24"/>
              </w:rPr>
              <w:t>广告</w:t>
            </w:r>
            <w:r w:rsidR="00A62B61" w:rsidRPr="006C404C">
              <w:rPr>
                <w:rFonts w:ascii="等线" w:eastAsia="等线" w:hAnsi="等线" w:hint="eastAsia"/>
                <w:sz w:val="24"/>
                <w:szCs w:val="24"/>
              </w:rPr>
              <w:t>市场</w:t>
            </w:r>
            <w:r w:rsidR="00CE0796" w:rsidRPr="006C404C">
              <w:rPr>
                <w:rFonts w:ascii="等线" w:eastAsia="等线" w:hAnsi="等线" w:hint="eastAsia"/>
                <w:sz w:val="24"/>
                <w:szCs w:val="24"/>
              </w:rPr>
              <w:t>费、</w:t>
            </w:r>
            <w:r w:rsidR="00A62B61" w:rsidRPr="006C404C">
              <w:rPr>
                <w:rFonts w:ascii="等线" w:eastAsia="等线" w:hAnsi="等线" w:hint="eastAsia"/>
                <w:sz w:val="24"/>
                <w:szCs w:val="24"/>
              </w:rPr>
              <w:t>运输费</w:t>
            </w:r>
            <w:r w:rsidR="00CE0796" w:rsidRPr="006C404C">
              <w:rPr>
                <w:rFonts w:ascii="等线" w:eastAsia="等线" w:hAnsi="等线" w:hint="eastAsia"/>
                <w:sz w:val="24"/>
                <w:szCs w:val="24"/>
              </w:rPr>
              <w:t>等，</w:t>
            </w:r>
            <w:r w:rsidR="00E6504A" w:rsidRPr="006C404C">
              <w:rPr>
                <w:rFonts w:ascii="等线" w:eastAsia="等线" w:hAnsi="等线" w:hint="eastAsia"/>
                <w:sz w:val="24"/>
                <w:szCs w:val="24"/>
              </w:rPr>
              <w:t>公司会将</w:t>
            </w:r>
            <w:r w:rsidRPr="006C404C">
              <w:rPr>
                <w:rFonts w:ascii="等线" w:eastAsia="等线" w:hAnsi="等线" w:hint="eastAsia"/>
                <w:sz w:val="24"/>
                <w:szCs w:val="24"/>
              </w:rPr>
              <w:t>销售费用率</w:t>
            </w:r>
            <w:r w:rsidR="00E6504A" w:rsidRPr="006C404C">
              <w:rPr>
                <w:rFonts w:ascii="等线" w:eastAsia="等线" w:hAnsi="等线" w:hint="eastAsia"/>
                <w:sz w:val="24"/>
                <w:szCs w:val="24"/>
              </w:rPr>
              <w:t>控制</w:t>
            </w:r>
            <w:r w:rsidRPr="006C404C">
              <w:rPr>
                <w:rFonts w:ascii="等线" w:eastAsia="等线" w:hAnsi="等线" w:hint="eastAsia"/>
                <w:sz w:val="24"/>
                <w:szCs w:val="24"/>
              </w:rPr>
              <w:t>在</w:t>
            </w:r>
            <w:r w:rsidR="00E6504A" w:rsidRPr="006C404C">
              <w:rPr>
                <w:rFonts w:ascii="等线" w:eastAsia="等线" w:hAnsi="等线" w:hint="eastAsia"/>
                <w:sz w:val="24"/>
                <w:szCs w:val="24"/>
              </w:rPr>
              <w:t>一定的</w:t>
            </w:r>
            <w:r w:rsidRPr="006C404C">
              <w:rPr>
                <w:rFonts w:ascii="等线" w:eastAsia="等线" w:hAnsi="等线" w:hint="eastAsia"/>
                <w:sz w:val="24"/>
                <w:szCs w:val="24"/>
              </w:rPr>
              <w:t>预算范围内</w:t>
            </w:r>
            <w:r w:rsidR="008C66F7" w:rsidRPr="006C404C"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336976DE" w14:textId="39416240" w:rsidR="00DF2AA9" w:rsidRPr="00DF2AA9" w:rsidRDefault="00DF2AA9" w:rsidP="008C66F7">
            <w:pPr>
              <w:rPr>
                <w:b/>
              </w:rPr>
            </w:pPr>
          </w:p>
        </w:tc>
        <w:bookmarkStart w:id="0" w:name="_GoBack"/>
        <w:bookmarkEnd w:id="0"/>
      </w:tr>
      <w:tr w:rsidR="00E71BAA" w:rsidRPr="00FA4480" w14:paraId="47EC35F3" w14:textId="77777777" w:rsidTr="000050B4">
        <w:tc>
          <w:tcPr>
            <w:tcW w:w="1980" w:type="dxa"/>
            <w:vAlign w:val="center"/>
          </w:tcPr>
          <w:p w14:paraId="169680B7" w14:textId="30DA3C59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附件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清单</w:t>
            </w:r>
          </w:p>
        </w:tc>
        <w:tc>
          <w:tcPr>
            <w:tcW w:w="6520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FA4480" w14:paraId="2AF3CEB6" w14:textId="77777777" w:rsidTr="000050B4">
        <w:tc>
          <w:tcPr>
            <w:tcW w:w="1980" w:type="dxa"/>
            <w:vAlign w:val="center"/>
          </w:tcPr>
          <w:p w14:paraId="4BDE82DE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520" w:type="dxa"/>
          </w:tcPr>
          <w:p w14:paraId="324F6574" w14:textId="0A2CF488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707A9">
              <w:rPr>
                <w:rFonts w:ascii="等线" w:eastAsia="等线" w:hAnsi="等线" w:hint="eastAsia"/>
                <w:sz w:val="24"/>
                <w:szCs w:val="24"/>
              </w:rPr>
              <w:t>9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101C0F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</w:tbl>
    <w:p w14:paraId="54E00A6D" w14:textId="4154D76B" w:rsidR="00E71BAA" w:rsidRPr="00FA4480" w:rsidRDefault="00E71BAA" w:rsidP="00E86594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1303F" w14:textId="77777777" w:rsidR="00D87247" w:rsidRDefault="00D87247" w:rsidP="00DC1648">
      <w:r>
        <w:separator/>
      </w:r>
    </w:p>
  </w:endnote>
  <w:endnote w:type="continuationSeparator" w:id="0">
    <w:p w14:paraId="432B75FF" w14:textId="77777777" w:rsidR="00D87247" w:rsidRDefault="00D87247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2C934" w14:textId="77777777" w:rsidR="00D87247" w:rsidRDefault="00D87247" w:rsidP="00DC1648">
      <w:r>
        <w:separator/>
      </w:r>
    </w:p>
  </w:footnote>
  <w:footnote w:type="continuationSeparator" w:id="0">
    <w:p w14:paraId="656E5285" w14:textId="77777777" w:rsidR="00D87247" w:rsidRDefault="00D87247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B99"/>
    <w:multiLevelType w:val="hybridMultilevel"/>
    <w:tmpl w:val="6E38F162"/>
    <w:lvl w:ilvl="0" w:tplc="F76CAE70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17A63"/>
    <w:multiLevelType w:val="hybridMultilevel"/>
    <w:tmpl w:val="DA5C7D0C"/>
    <w:lvl w:ilvl="0" w:tplc="0409000F">
      <w:start w:val="1"/>
      <w:numFmt w:val="decimal"/>
      <w:lvlText w:val="%1."/>
      <w:lvlJc w:val="left"/>
      <w:pPr>
        <w:ind w:left="343" w:hanging="420"/>
      </w:pPr>
    </w:lvl>
    <w:lvl w:ilvl="1" w:tplc="04090019" w:tentative="1">
      <w:start w:val="1"/>
      <w:numFmt w:val="lowerLetter"/>
      <w:lvlText w:val="%2)"/>
      <w:lvlJc w:val="left"/>
      <w:pPr>
        <w:ind w:left="763" w:hanging="420"/>
      </w:pPr>
    </w:lvl>
    <w:lvl w:ilvl="2" w:tplc="0409001B" w:tentative="1">
      <w:start w:val="1"/>
      <w:numFmt w:val="lowerRoman"/>
      <w:lvlText w:val="%3."/>
      <w:lvlJc w:val="righ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9" w:tentative="1">
      <w:start w:val="1"/>
      <w:numFmt w:val="lowerLetter"/>
      <w:lvlText w:val="%5)"/>
      <w:lvlJc w:val="left"/>
      <w:pPr>
        <w:ind w:left="2023" w:hanging="420"/>
      </w:pPr>
    </w:lvl>
    <w:lvl w:ilvl="5" w:tplc="0409001B" w:tentative="1">
      <w:start w:val="1"/>
      <w:numFmt w:val="lowerRoman"/>
      <w:lvlText w:val="%6."/>
      <w:lvlJc w:val="righ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9" w:tentative="1">
      <w:start w:val="1"/>
      <w:numFmt w:val="lowerLetter"/>
      <w:lvlText w:val="%8)"/>
      <w:lvlJc w:val="left"/>
      <w:pPr>
        <w:ind w:left="3283" w:hanging="420"/>
      </w:pPr>
    </w:lvl>
    <w:lvl w:ilvl="8" w:tplc="0409001B" w:tentative="1">
      <w:start w:val="1"/>
      <w:numFmt w:val="lowerRoman"/>
      <w:lvlText w:val="%9."/>
      <w:lvlJc w:val="right"/>
      <w:pPr>
        <w:ind w:left="3703" w:hanging="420"/>
      </w:pPr>
    </w:lvl>
  </w:abstractNum>
  <w:abstractNum w:abstractNumId="2">
    <w:nsid w:val="04B664C3"/>
    <w:multiLevelType w:val="hybridMultilevel"/>
    <w:tmpl w:val="74C62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5B0E38"/>
    <w:multiLevelType w:val="hybridMultilevel"/>
    <w:tmpl w:val="2214CB24"/>
    <w:lvl w:ilvl="0" w:tplc="2BF8263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008BFE8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8C50CB"/>
    <w:multiLevelType w:val="hybridMultilevel"/>
    <w:tmpl w:val="AADC4D48"/>
    <w:lvl w:ilvl="0" w:tplc="21285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212A48"/>
    <w:multiLevelType w:val="hybridMultilevel"/>
    <w:tmpl w:val="CDCEFD04"/>
    <w:lvl w:ilvl="0" w:tplc="18FCC7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67461B"/>
    <w:multiLevelType w:val="hybridMultilevel"/>
    <w:tmpl w:val="C98A3784"/>
    <w:lvl w:ilvl="0" w:tplc="DF2AEF2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7F35A6"/>
    <w:multiLevelType w:val="hybridMultilevel"/>
    <w:tmpl w:val="C60093C0"/>
    <w:lvl w:ilvl="0" w:tplc="DBE0AA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913168F"/>
    <w:multiLevelType w:val="hybridMultilevel"/>
    <w:tmpl w:val="B2142A62"/>
    <w:lvl w:ilvl="0" w:tplc="81146D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A159E5"/>
    <w:multiLevelType w:val="hybridMultilevel"/>
    <w:tmpl w:val="C18CC742"/>
    <w:lvl w:ilvl="0" w:tplc="D0A49B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A4204D4"/>
    <w:multiLevelType w:val="multilevel"/>
    <w:tmpl w:val="B940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EA3C59"/>
    <w:multiLevelType w:val="hybridMultilevel"/>
    <w:tmpl w:val="22A446D2"/>
    <w:lvl w:ilvl="0" w:tplc="DAFA3F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4B6DCE"/>
    <w:multiLevelType w:val="hybridMultilevel"/>
    <w:tmpl w:val="C450E73A"/>
    <w:lvl w:ilvl="0" w:tplc="5BDA4B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7E4F39"/>
    <w:multiLevelType w:val="hybridMultilevel"/>
    <w:tmpl w:val="845AEC62"/>
    <w:lvl w:ilvl="0" w:tplc="F9E672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CD23E2"/>
    <w:multiLevelType w:val="hybridMultilevel"/>
    <w:tmpl w:val="B6E293D6"/>
    <w:lvl w:ilvl="0" w:tplc="2B70AAF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FF2173"/>
    <w:multiLevelType w:val="hybridMultilevel"/>
    <w:tmpl w:val="47E0D312"/>
    <w:lvl w:ilvl="0" w:tplc="F39EA7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52E8914">
      <w:start w:val="2"/>
      <w:numFmt w:val="decimal"/>
      <w:lvlText w:val="%2、"/>
      <w:lvlJc w:val="left"/>
      <w:pPr>
        <w:ind w:left="780" w:hanging="360"/>
      </w:pPr>
      <w:rPr>
        <w:rFonts w:ascii="等线" w:eastAsia="等线" w:hAnsi="等线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E37420C"/>
    <w:multiLevelType w:val="hybridMultilevel"/>
    <w:tmpl w:val="26FCEF38"/>
    <w:lvl w:ilvl="0" w:tplc="60921B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2E4722EC"/>
    <w:multiLevelType w:val="hybridMultilevel"/>
    <w:tmpl w:val="943C6432"/>
    <w:lvl w:ilvl="0" w:tplc="29DEB4E4">
      <w:start w:val="1"/>
      <w:numFmt w:val="decimal"/>
      <w:lvlText w:val="（%1）"/>
      <w:lvlJc w:val="left"/>
      <w:pPr>
        <w:ind w:left="1080" w:hanging="36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30334FC5"/>
    <w:multiLevelType w:val="hybridMultilevel"/>
    <w:tmpl w:val="E58E3BA6"/>
    <w:lvl w:ilvl="0" w:tplc="939C69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876515"/>
    <w:multiLevelType w:val="hybridMultilevel"/>
    <w:tmpl w:val="12629CEC"/>
    <w:lvl w:ilvl="0" w:tplc="249AA2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FA39BF"/>
    <w:multiLevelType w:val="hybridMultilevel"/>
    <w:tmpl w:val="9878CC8A"/>
    <w:lvl w:ilvl="0" w:tplc="05806A1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>
    <w:nsid w:val="3D7A2059"/>
    <w:multiLevelType w:val="hybridMultilevel"/>
    <w:tmpl w:val="EB3AA668"/>
    <w:lvl w:ilvl="0" w:tplc="5602E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3B0C62"/>
    <w:multiLevelType w:val="hybridMultilevel"/>
    <w:tmpl w:val="A0EE3C24"/>
    <w:lvl w:ilvl="0" w:tplc="FE50F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E806E78"/>
    <w:multiLevelType w:val="hybridMultilevel"/>
    <w:tmpl w:val="8A14A476"/>
    <w:lvl w:ilvl="0" w:tplc="BBF2D614">
      <w:start w:val="1"/>
      <w:numFmt w:val="decimal"/>
      <w:lvlText w:val="（%1）"/>
      <w:lvlJc w:val="left"/>
      <w:pPr>
        <w:ind w:left="1080" w:hanging="36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4">
    <w:nsid w:val="44EB3DC1"/>
    <w:multiLevelType w:val="hybridMultilevel"/>
    <w:tmpl w:val="F8B25E7C"/>
    <w:lvl w:ilvl="0" w:tplc="F23EE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6017A"/>
    <w:multiLevelType w:val="hybridMultilevel"/>
    <w:tmpl w:val="BD562D14"/>
    <w:lvl w:ilvl="0" w:tplc="537C2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9EA5474"/>
    <w:multiLevelType w:val="hybridMultilevel"/>
    <w:tmpl w:val="2E8C3C60"/>
    <w:lvl w:ilvl="0" w:tplc="8DEE497A">
      <w:start w:val="10"/>
      <w:numFmt w:val="decimal"/>
      <w:lvlText w:val="（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6E41C8"/>
    <w:multiLevelType w:val="hybridMultilevel"/>
    <w:tmpl w:val="B802C0DA"/>
    <w:lvl w:ilvl="0" w:tplc="9D38FD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FE41F19"/>
    <w:multiLevelType w:val="hybridMultilevel"/>
    <w:tmpl w:val="229C419E"/>
    <w:lvl w:ilvl="0" w:tplc="3200A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FFD6580"/>
    <w:multiLevelType w:val="hybridMultilevel"/>
    <w:tmpl w:val="3DB829D8"/>
    <w:lvl w:ilvl="0" w:tplc="DA1E2E9A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>
    <w:nsid w:val="52A96D8F"/>
    <w:multiLevelType w:val="hybridMultilevel"/>
    <w:tmpl w:val="43DA50FA"/>
    <w:lvl w:ilvl="0" w:tplc="AED24D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890658E"/>
    <w:multiLevelType w:val="hybridMultilevel"/>
    <w:tmpl w:val="B2061452"/>
    <w:lvl w:ilvl="0" w:tplc="E85CD1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92640E2"/>
    <w:multiLevelType w:val="hybridMultilevel"/>
    <w:tmpl w:val="C42C4CA0"/>
    <w:lvl w:ilvl="0" w:tplc="993E80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9EF6F00"/>
    <w:multiLevelType w:val="hybridMultilevel"/>
    <w:tmpl w:val="7408B418"/>
    <w:lvl w:ilvl="0" w:tplc="2B385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2928D2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F1026D4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83D652BE">
      <w:start w:val="2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B575B8A"/>
    <w:multiLevelType w:val="hybridMultilevel"/>
    <w:tmpl w:val="43F0DC3C"/>
    <w:lvl w:ilvl="0" w:tplc="D6C623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D612034"/>
    <w:multiLevelType w:val="hybridMultilevel"/>
    <w:tmpl w:val="0DF6DCD6"/>
    <w:lvl w:ilvl="0" w:tplc="36DAC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B72429"/>
    <w:multiLevelType w:val="hybridMultilevel"/>
    <w:tmpl w:val="14986B26"/>
    <w:lvl w:ilvl="0" w:tplc="9E6406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9245994"/>
    <w:multiLevelType w:val="hybridMultilevel"/>
    <w:tmpl w:val="AB5EC7F8"/>
    <w:lvl w:ilvl="0" w:tplc="DA1E3C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93F547B"/>
    <w:multiLevelType w:val="hybridMultilevel"/>
    <w:tmpl w:val="05922106"/>
    <w:lvl w:ilvl="0" w:tplc="67F0D9F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C345805"/>
    <w:multiLevelType w:val="hybridMultilevel"/>
    <w:tmpl w:val="20662ECA"/>
    <w:lvl w:ilvl="0" w:tplc="ECE221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D482C5B"/>
    <w:multiLevelType w:val="hybridMultilevel"/>
    <w:tmpl w:val="E9867F88"/>
    <w:lvl w:ilvl="0" w:tplc="8418205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1">
    <w:nsid w:val="6DF820DF"/>
    <w:multiLevelType w:val="hybridMultilevel"/>
    <w:tmpl w:val="B388FF00"/>
    <w:lvl w:ilvl="0" w:tplc="4F224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2">
    <w:nsid w:val="6E242434"/>
    <w:multiLevelType w:val="hybridMultilevel"/>
    <w:tmpl w:val="8F08A140"/>
    <w:lvl w:ilvl="0" w:tplc="0340E64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258B40C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F002DBB"/>
    <w:multiLevelType w:val="multilevel"/>
    <w:tmpl w:val="507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EB2B02"/>
    <w:multiLevelType w:val="hybridMultilevel"/>
    <w:tmpl w:val="50EAAC7E"/>
    <w:lvl w:ilvl="0" w:tplc="BD029F1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5">
    <w:nsid w:val="7AC35453"/>
    <w:multiLevelType w:val="hybridMultilevel"/>
    <w:tmpl w:val="95661922"/>
    <w:lvl w:ilvl="0" w:tplc="8188AC2C">
      <w:start w:val="1"/>
      <w:numFmt w:val="bullet"/>
      <w:lvlText w:val="-"/>
      <w:lvlJc w:val="left"/>
      <w:pPr>
        <w:ind w:left="1080" w:hanging="360"/>
      </w:pPr>
      <w:rPr>
        <w:rFonts w:ascii="Helvetica" w:eastAsia="宋体" w:hAnsi="Helvetica" w:cs="Helvetica" w:hint="default"/>
        <w:color w:val="393939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6">
    <w:nsid w:val="7B694D0A"/>
    <w:multiLevelType w:val="multilevel"/>
    <w:tmpl w:val="856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32"/>
  </w:num>
  <w:num w:numId="5">
    <w:abstractNumId w:val="7"/>
  </w:num>
  <w:num w:numId="6">
    <w:abstractNumId w:val="41"/>
  </w:num>
  <w:num w:numId="7">
    <w:abstractNumId w:val="20"/>
  </w:num>
  <w:num w:numId="8">
    <w:abstractNumId w:val="38"/>
  </w:num>
  <w:num w:numId="9">
    <w:abstractNumId w:val="40"/>
  </w:num>
  <w:num w:numId="10">
    <w:abstractNumId w:val="4"/>
  </w:num>
  <w:num w:numId="11">
    <w:abstractNumId w:val="8"/>
  </w:num>
  <w:num w:numId="12">
    <w:abstractNumId w:val="22"/>
  </w:num>
  <w:num w:numId="13">
    <w:abstractNumId w:val="28"/>
  </w:num>
  <w:num w:numId="14">
    <w:abstractNumId w:val="19"/>
  </w:num>
  <w:num w:numId="15">
    <w:abstractNumId w:val="25"/>
  </w:num>
  <w:num w:numId="16">
    <w:abstractNumId w:val="36"/>
  </w:num>
  <w:num w:numId="17">
    <w:abstractNumId w:val="44"/>
  </w:num>
  <w:num w:numId="18">
    <w:abstractNumId w:val="14"/>
  </w:num>
  <w:num w:numId="19">
    <w:abstractNumId w:val="23"/>
  </w:num>
  <w:num w:numId="20">
    <w:abstractNumId w:val="17"/>
  </w:num>
  <w:num w:numId="21">
    <w:abstractNumId w:val="29"/>
  </w:num>
  <w:num w:numId="22">
    <w:abstractNumId w:val="3"/>
  </w:num>
  <w:num w:numId="23">
    <w:abstractNumId w:val="5"/>
  </w:num>
  <w:num w:numId="24">
    <w:abstractNumId w:val="6"/>
  </w:num>
  <w:num w:numId="25">
    <w:abstractNumId w:val="0"/>
  </w:num>
  <w:num w:numId="26">
    <w:abstractNumId w:val="37"/>
  </w:num>
  <w:num w:numId="27">
    <w:abstractNumId w:val="11"/>
  </w:num>
  <w:num w:numId="28">
    <w:abstractNumId w:val="30"/>
  </w:num>
  <w:num w:numId="29">
    <w:abstractNumId w:val="35"/>
  </w:num>
  <w:num w:numId="30">
    <w:abstractNumId w:val="42"/>
  </w:num>
  <w:num w:numId="31">
    <w:abstractNumId w:val="39"/>
  </w:num>
  <w:num w:numId="32">
    <w:abstractNumId w:val="16"/>
  </w:num>
  <w:num w:numId="33">
    <w:abstractNumId w:val="15"/>
  </w:num>
  <w:num w:numId="34">
    <w:abstractNumId w:val="9"/>
  </w:num>
  <w:num w:numId="35">
    <w:abstractNumId w:val="13"/>
  </w:num>
  <w:num w:numId="36">
    <w:abstractNumId w:val="18"/>
  </w:num>
  <w:num w:numId="37">
    <w:abstractNumId w:val="33"/>
  </w:num>
  <w:num w:numId="38">
    <w:abstractNumId w:val="43"/>
  </w:num>
  <w:num w:numId="39">
    <w:abstractNumId w:val="27"/>
  </w:num>
  <w:num w:numId="40">
    <w:abstractNumId w:val="21"/>
  </w:num>
  <w:num w:numId="41">
    <w:abstractNumId w:val="12"/>
  </w:num>
  <w:num w:numId="42">
    <w:abstractNumId w:val="34"/>
  </w:num>
  <w:num w:numId="43">
    <w:abstractNumId w:val="10"/>
  </w:num>
  <w:num w:numId="44">
    <w:abstractNumId w:val="45"/>
  </w:num>
  <w:num w:numId="45">
    <w:abstractNumId w:val="26"/>
  </w:num>
  <w:num w:numId="46">
    <w:abstractNumId w:val="4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D0A"/>
    <w:rsid w:val="000023F6"/>
    <w:rsid w:val="00002751"/>
    <w:rsid w:val="000050B4"/>
    <w:rsid w:val="00012CF0"/>
    <w:rsid w:val="00025D81"/>
    <w:rsid w:val="0003265E"/>
    <w:rsid w:val="000360D4"/>
    <w:rsid w:val="000407E1"/>
    <w:rsid w:val="00042140"/>
    <w:rsid w:val="00044F46"/>
    <w:rsid w:val="00045090"/>
    <w:rsid w:val="0005337C"/>
    <w:rsid w:val="00054102"/>
    <w:rsid w:val="00055012"/>
    <w:rsid w:val="00061E47"/>
    <w:rsid w:val="00063ED9"/>
    <w:rsid w:val="0006679A"/>
    <w:rsid w:val="00067483"/>
    <w:rsid w:val="00071D6F"/>
    <w:rsid w:val="00072EB9"/>
    <w:rsid w:val="00074B2A"/>
    <w:rsid w:val="000768D6"/>
    <w:rsid w:val="00082289"/>
    <w:rsid w:val="000967BD"/>
    <w:rsid w:val="000A0F08"/>
    <w:rsid w:val="000A1185"/>
    <w:rsid w:val="000A2FAB"/>
    <w:rsid w:val="000A3495"/>
    <w:rsid w:val="000B5E0A"/>
    <w:rsid w:val="000C40B7"/>
    <w:rsid w:val="000C6873"/>
    <w:rsid w:val="000D077F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7478"/>
    <w:rsid w:val="00100B62"/>
    <w:rsid w:val="00101418"/>
    <w:rsid w:val="0010184F"/>
    <w:rsid w:val="00101AD8"/>
    <w:rsid w:val="00101C0F"/>
    <w:rsid w:val="00102290"/>
    <w:rsid w:val="00103C0F"/>
    <w:rsid w:val="001059DB"/>
    <w:rsid w:val="00107BB6"/>
    <w:rsid w:val="00110122"/>
    <w:rsid w:val="00111AB0"/>
    <w:rsid w:val="001223A0"/>
    <w:rsid w:val="00124829"/>
    <w:rsid w:val="00125372"/>
    <w:rsid w:val="00143F7A"/>
    <w:rsid w:val="0015190A"/>
    <w:rsid w:val="0015485F"/>
    <w:rsid w:val="001559FD"/>
    <w:rsid w:val="00160DD1"/>
    <w:rsid w:val="00163CD6"/>
    <w:rsid w:val="00166BF4"/>
    <w:rsid w:val="00172B5D"/>
    <w:rsid w:val="00176454"/>
    <w:rsid w:val="00176462"/>
    <w:rsid w:val="0018056F"/>
    <w:rsid w:val="00181D77"/>
    <w:rsid w:val="00186834"/>
    <w:rsid w:val="00187275"/>
    <w:rsid w:val="00190EB1"/>
    <w:rsid w:val="001924D8"/>
    <w:rsid w:val="00194E01"/>
    <w:rsid w:val="00195EE4"/>
    <w:rsid w:val="001A1BC9"/>
    <w:rsid w:val="001A2334"/>
    <w:rsid w:val="001A23A4"/>
    <w:rsid w:val="001A2C47"/>
    <w:rsid w:val="001A4AA7"/>
    <w:rsid w:val="001B3273"/>
    <w:rsid w:val="001B5821"/>
    <w:rsid w:val="001C2906"/>
    <w:rsid w:val="001C3992"/>
    <w:rsid w:val="001C4D3F"/>
    <w:rsid w:val="001D13F9"/>
    <w:rsid w:val="001D41C6"/>
    <w:rsid w:val="001D4981"/>
    <w:rsid w:val="001D7425"/>
    <w:rsid w:val="001E18EA"/>
    <w:rsid w:val="001E2C25"/>
    <w:rsid w:val="001F13B7"/>
    <w:rsid w:val="0020307F"/>
    <w:rsid w:val="00203688"/>
    <w:rsid w:val="002057D5"/>
    <w:rsid w:val="00215976"/>
    <w:rsid w:val="00217A05"/>
    <w:rsid w:val="002269B5"/>
    <w:rsid w:val="0023312D"/>
    <w:rsid w:val="002413A3"/>
    <w:rsid w:val="00242D36"/>
    <w:rsid w:val="0024338B"/>
    <w:rsid w:val="002445EE"/>
    <w:rsid w:val="00245195"/>
    <w:rsid w:val="0024568A"/>
    <w:rsid w:val="00251D8C"/>
    <w:rsid w:val="00253ABF"/>
    <w:rsid w:val="00254B23"/>
    <w:rsid w:val="00257678"/>
    <w:rsid w:val="00260FEE"/>
    <w:rsid w:val="00270103"/>
    <w:rsid w:val="002702CA"/>
    <w:rsid w:val="00273019"/>
    <w:rsid w:val="00274B88"/>
    <w:rsid w:val="00275109"/>
    <w:rsid w:val="00276D4C"/>
    <w:rsid w:val="002774CF"/>
    <w:rsid w:val="00281001"/>
    <w:rsid w:val="00282425"/>
    <w:rsid w:val="00283F80"/>
    <w:rsid w:val="00285A40"/>
    <w:rsid w:val="002865B6"/>
    <w:rsid w:val="002868B3"/>
    <w:rsid w:val="002950F8"/>
    <w:rsid w:val="002979AC"/>
    <w:rsid w:val="002A438D"/>
    <w:rsid w:val="002A6DF7"/>
    <w:rsid w:val="002B4CC8"/>
    <w:rsid w:val="002B525D"/>
    <w:rsid w:val="002C7B10"/>
    <w:rsid w:val="002D28A2"/>
    <w:rsid w:val="002D3402"/>
    <w:rsid w:val="002D5EAA"/>
    <w:rsid w:val="002E3829"/>
    <w:rsid w:val="002E51CD"/>
    <w:rsid w:val="002E7275"/>
    <w:rsid w:val="002F328C"/>
    <w:rsid w:val="002F457D"/>
    <w:rsid w:val="002F6E48"/>
    <w:rsid w:val="003015E4"/>
    <w:rsid w:val="00301E5F"/>
    <w:rsid w:val="0030372C"/>
    <w:rsid w:val="003050B2"/>
    <w:rsid w:val="00305B45"/>
    <w:rsid w:val="003076FE"/>
    <w:rsid w:val="0031011A"/>
    <w:rsid w:val="003107FB"/>
    <w:rsid w:val="00312C9F"/>
    <w:rsid w:val="003220D0"/>
    <w:rsid w:val="00326107"/>
    <w:rsid w:val="00326AF8"/>
    <w:rsid w:val="003365E4"/>
    <w:rsid w:val="00337D25"/>
    <w:rsid w:val="003402FC"/>
    <w:rsid w:val="0034205E"/>
    <w:rsid w:val="00352F44"/>
    <w:rsid w:val="0035309C"/>
    <w:rsid w:val="00355AB7"/>
    <w:rsid w:val="003560EB"/>
    <w:rsid w:val="00356701"/>
    <w:rsid w:val="003622A8"/>
    <w:rsid w:val="00362EB4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975FE"/>
    <w:rsid w:val="003A6861"/>
    <w:rsid w:val="003A797C"/>
    <w:rsid w:val="003B21E2"/>
    <w:rsid w:val="003B310D"/>
    <w:rsid w:val="003B3D18"/>
    <w:rsid w:val="003B6B3E"/>
    <w:rsid w:val="003C0260"/>
    <w:rsid w:val="003C2126"/>
    <w:rsid w:val="003C50B7"/>
    <w:rsid w:val="003D0C13"/>
    <w:rsid w:val="003E381C"/>
    <w:rsid w:val="003E3F69"/>
    <w:rsid w:val="003E4561"/>
    <w:rsid w:val="003E52C1"/>
    <w:rsid w:val="003F10FF"/>
    <w:rsid w:val="003F120E"/>
    <w:rsid w:val="003F58F3"/>
    <w:rsid w:val="00404CF3"/>
    <w:rsid w:val="00422E6C"/>
    <w:rsid w:val="0043277C"/>
    <w:rsid w:val="00432E77"/>
    <w:rsid w:val="004334E5"/>
    <w:rsid w:val="00440067"/>
    <w:rsid w:val="0044029E"/>
    <w:rsid w:val="00446D67"/>
    <w:rsid w:val="00452CAA"/>
    <w:rsid w:val="004633FD"/>
    <w:rsid w:val="00465E73"/>
    <w:rsid w:val="0046636C"/>
    <w:rsid w:val="00467A01"/>
    <w:rsid w:val="0047198E"/>
    <w:rsid w:val="004728D2"/>
    <w:rsid w:val="00482821"/>
    <w:rsid w:val="00483A29"/>
    <w:rsid w:val="00483C6D"/>
    <w:rsid w:val="00484CAA"/>
    <w:rsid w:val="0048546D"/>
    <w:rsid w:val="00491BC4"/>
    <w:rsid w:val="00495A1C"/>
    <w:rsid w:val="00495AA4"/>
    <w:rsid w:val="0049604A"/>
    <w:rsid w:val="004A06F2"/>
    <w:rsid w:val="004A1B1C"/>
    <w:rsid w:val="004A1D82"/>
    <w:rsid w:val="004B0D3D"/>
    <w:rsid w:val="004B3658"/>
    <w:rsid w:val="004B6EA5"/>
    <w:rsid w:val="004C5A89"/>
    <w:rsid w:val="004C6D1E"/>
    <w:rsid w:val="004C78F7"/>
    <w:rsid w:val="004E1D18"/>
    <w:rsid w:val="004F240C"/>
    <w:rsid w:val="005005DA"/>
    <w:rsid w:val="00501176"/>
    <w:rsid w:val="00505850"/>
    <w:rsid w:val="005063F3"/>
    <w:rsid w:val="005065CC"/>
    <w:rsid w:val="00506CE7"/>
    <w:rsid w:val="00514A90"/>
    <w:rsid w:val="005164BF"/>
    <w:rsid w:val="00520155"/>
    <w:rsid w:val="0052704D"/>
    <w:rsid w:val="00531BA4"/>
    <w:rsid w:val="005339F2"/>
    <w:rsid w:val="005537E4"/>
    <w:rsid w:val="00561927"/>
    <w:rsid w:val="00561D5A"/>
    <w:rsid w:val="00562047"/>
    <w:rsid w:val="0056465E"/>
    <w:rsid w:val="005646B4"/>
    <w:rsid w:val="00565362"/>
    <w:rsid w:val="00572AD4"/>
    <w:rsid w:val="00573A55"/>
    <w:rsid w:val="00575078"/>
    <w:rsid w:val="00576D7F"/>
    <w:rsid w:val="00577C8F"/>
    <w:rsid w:val="00580ED5"/>
    <w:rsid w:val="00583614"/>
    <w:rsid w:val="0058594E"/>
    <w:rsid w:val="00587080"/>
    <w:rsid w:val="0059055F"/>
    <w:rsid w:val="005938EA"/>
    <w:rsid w:val="00595990"/>
    <w:rsid w:val="00595CEA"/>
    <w:rsid w:val="005A0BBF"/>
    <w:rsid w:val="005A23AD"/>
    <w:rsid w:val="005A3307"/>
    <w:rsid w:val="005A43CD"/>
    <w:rsid w:val="005B0816"/>
    <w:rsid w:val="005B2CD9"/>
    <w:rsid w:val="005B38A6"/>
    <w:rsid w:val="005B3BA7"/>
    <w:rsid w:val="005C0731"/>
    <w:rsid w:val="005C62DC"/>
    <w:rsid w:val="005C708E"/>
    <w:rsid w:val="005C7BCF"/>
    <w:rsid w:val="005D34B9"/>
    <w:rsid w:val="005D442D"/>
    <w:rsid w:val="005E0692"/>
    <w:rsid w:val="005E1079"/>
    <w:rsid w:val="005E17D2"/>
    <w:rsid w:val="005E2BC2"/>
    <w:rsid w:val="005E641D"/>
    <w:rsid w:val="005F1DE6"/>
    <w:rsid w:val="005F3620"/>
    <w:rsid w:val="005F37EC"/>
    <w:rsid w:val="00602818"/>
    <w:rsid w:val="0060297E"/>
    <w:rsid w:val="00602B86"/>
    <w:rsid w:val="00603E99"/>
    <w:rsid w:val="00607C04"/>
    <w:rsid w:val="00611C2D"/>
    <w:rsid w:val="00612012"/>
    <w:rsid w:val="00616BCD"/>
    <w:rsid w:val="00617012"/>
    <w:rsid w:val="00617768"/>
    <w:rsid w:val="00622CA7"/>
    <w:rsid w:val="00624BD3"/>
    <w:rsid w:val="00632AD2"/>
    <w:rsid w:val="00632DED"/>
    <w:rsid w:val="006377A8"/>
    <w:rsid w:val="00647932"/>
    <w:rsid w:val="006511AF"/>
    <w:rsid w:val="00651756"/>
    <w:rsid w:val="00653FD4"/>
    <w:rsid w:val="006558F3"/>
    <w:rsid w:val="006706E3"/>
    <w:rsid w:val="00671787"/>
    <w:rsid w:val="0067346D"/>
    <w:rsid w:val="00677661"/>
    <w:rsid w:val="00682066"/>
    <w:rsid w:val="006835D6"/>
    <w:rsid w:val="00685BC6"/>
    <w:rsid w:val="00686C5A"/>
    <w:rsid w:val="00687299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7D4C"/>
    <w:rsid w:val="006C20B9"/>
    <w:rsid w:val="006C29CB"/>
    <w:rsid w:val="006C404C"/>
    <w:rsid w:val="006C48F8"/>
    <w:rsid w:val="006D1631"/>
    <w:rsid w:val="006D17E3"/>
    <w:rsid w:val="006D3D0F"/>
    <w:rsid w:val="006D510B"/>
    <w:rsid w:val="006E587F"/>
    <w:rsid w:val="006E7144"/>
    <w:rsid w:val="006F2693"/>
    <w:rsid w:val="006F7314"/>
    <w:rsid w:val="00715793"/>
    <w:rsid w:val="00715AAA"/>
    <w:rsid w:val="00715BBB"/>
    <w:rsid w:val="007263A8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3A62"/>
    <w:rsid w:val="00750107"/>
    <w:rsid w:val="00757C41"/>
    <w:rsid w:val="00761520"/>
    <w:rsid w:val="0076631D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A1D51"/>
    <w:rsid w:val="007A1E0E"/>
    <w:rsid w:val="007A34AA"/>
    <w:rsid w:val="007A4929"/>
    <w:rsid w:val="007C4194"/>
    <w:rsid w:val="007C5FFD"/>
    <w:rsid w:val="007C6CF5"/>
    <w:rsid w:val="007C7B60"/>
    <w:rsid w:val="007D3952"/>
    <w:rsid w:val="007D5788"/>
    <w:rsid w:val="007E0108"/>
    <w:rsid w:val="007E756F"/>
    <w:rsid w:val="007F220E"/>
    <w:rsid w:val="007F28CC"/>
    <w:rsid w:val="00801CDC"/>
    <w:rsid w:val="008034F0"/>
    <w:rsid w:val="00805201"/>
    <w:rsid w:val="00805419"/>
    <w:rsid w:val="008072BC"/>
    <w:rsid w:val="00815432"/>
    <w:rsid w:val="008169D9"/>
    <w:rsid w:val="00817B10"/>
    <w:rsid w:val="00820473"/>
    <w:rsid w:val="0082635E"/>
    <w:rsid w:val="00827886"/>
    <w:rsid w:val="00830CDA"/>
    <w:rsid w:val="008339C3"/>
    <w:rsid w:val="008347A1"/>
    <w:rsid w:val="0083746B"/>
    <w:rsid w:val="00844FA8"/>
    <w:rsid w:val="00845E5B"/>
    <w:rsid w:val="0085423C"/>
    <w:rsid w:val="00854914"/>
    <w:rsid w:val="008606C3"/>
    <w:rsid w:val="008615B5"/>
    <w:rsid w:val="008639D3"/>
    <w:rsid w:val="0087034D"/>
    <w:rsid w:val="00873C9D"/>
    <w:rsid w:val="0087740B"/>
    <w:rsid w:val="00877894"/>
    <w:rsid w:val="00877E86"/>
    <w:rsid w:val="008815FE"/>
    <w:rsid w:val="008854EA"/>
    <w:rsid w:val="008873BF"/>
    <w:rsid w:val="00890B80"/>
    <w:rsid w:val="00891198"/>
    <w:rsid w:val="00893B31"/>
    <w:rsid w:val="008971B2"/>
    <w:rsid w:val="008A30E7"/>
    <w:rsid w:val="008A34BD"/>
    <w:rsid w:val="008A484F"/>
    <w:rsid w:val="008B0583"/>
    <w:rsid w:val="008C5EBE"/>
    <w:rsid w:val="008C66F7"/>
    <w:rsid w:val="008D34EF"/>
    <w:rsid w:val="008E1560"/>
    <w:rsid w:val="008E1ED6"/>
    <w:rsid w:val="008E676F"/>
    <w:rsid w:val="008E7ED8"/>
    <w:rsid w:val="008F0DFF"/>
    <w:rsid w:val="008F110B"/>
    <w:rsid w:val="0090092A"/>
    <w:rsid w:val="00900C24"/>
    <w:rsid w:val="00902AF4"/>
    <w:rsid w:val="00903CD5"/>
    <w:rsid w:val="00904FF8"/>
    <w:rsid w:val="0091276A"/>
    <w:rsid w:val="009161A3"/>
    <w:rsid w:val="00916FC1"/>
    <w:rsid w:val="00922A45"/>
    <w:rsid w:val="00922E7F"/>
    <w:rsid w:val="00923658"/>
    <w:rsid w:val="00924320"/>
    <w:rsid w:val="009309AF"/>
    <w:rsid w:val="00935E7B"/>
    <w:rsid w:val="00936A94"/>
    <w:rsid w:val="00937CC7"/>
    <w:rsid w:val="00942F3D"/>
    <w:rsid w:val="00947226"/>
    <w:rsid w:val="00951775"/>
    <w:rsid w:val="00954261"/>
    <w:rsid w:val="00956124"/>
    <w:rsid w:val="009621FA"/>
    <w:rsid w:val="00964CA5"/>
    <w:rsid w:val="00970645"/>
    <w:rsid w:val="00970795"/>
    <w:rsid w:val="00972D1A"/>
    <w:rsid w:val="009737FF"/>
    <w:rsid w:val="009820BD"/>
    <w:rsid w:val="00985BD8"/>
    <w:rsid w:val="009860F6"/>
    <w:rsid w:val="00987F20"/>
    <w:rsid w:val="00991573"/>
    <w:rsid w:val="00991AD1"/>
    <w:rsid w:val="00993ED3"/>
    <w:rsid w:val="00994C6A"/>
    <w:rsid w:val="00997675"/>
    <w:rsid w:val="009A2EE3"/>
    <w:rsid w:val="009A6B95"/>
    <w:rsid w:val="009B54ED"/>
    <w:rsid w:val="009B7065"/>
    <w:rsid w:val="009C146E"/>
    <w:rsid w:val="009C597F"/>
    <w:rsid w:val="009D0B09"/>
    <w:rsid w:val="009D1B49"/>
    <w:rsid w:val="009E2EFD"/>
    <w:rsid w:val="009E7849"/>
    <w:rsid w:val="009F0211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51B1"/>
    <w:rsid w:val="00A43BF8"/>
    <w:rsid w:val="00A461DA"/>
    <w:rsid w:val="00A466F6"/>
    <w:rsid w:val="00A5419A"/>
    <w:rsid w:val="00A56C31"/>
    <w:rsid w:val="00A570C6"/>
    <w:rsid w:val="00A57640"/>
    <w:rsid w:val="00A62B61"/>
    <w:rsid w:val="00A6529A"/>
    <w:rsid w:val="00A65F1B"/>
    <w:rsid w:val="00A67A1B"/>
    <w:rsid w:val="00A7328E"/>
    <w:rsid w:val="00A87117"/>
    <w:rsid w:val="00A879FC"/>
    <w:rsid w:val="00A940A7"/>
    <w:rsid w:val="00A94C53"/>
    <w:rsid w:val="00A95BE3"/>
    <w:rsid w:val="00A96940"/>
    <w:rsid w:val="00AA229D"/>
    <w:rsid w:val="00AA45AE"/>
    <w:rsid w:val="00AA7A48"/>
    <w:rsid w:val="00AB52AE"/>
    <w:rsid w:val="00AC7A11"/>
    <w:rsid w:val="00AD38A7"/>
    <w:rsid w:val="00AD4C95"/>
    <w:rsid w:val="00AD4C9C"/>
    <w:rsid w:val="00AF17A6"/>
    <w:rsid w:val="00AF6D72"/>
    <w:rsid w:val="00B0145F"/>
    <w:rsid w:val="00B12348"/>
    <w:rsid w:val="00B124F2"/>
    <w:rsid w:val="00B14B2A"/>
    <w:rsid w:val="00B241CF"/>
    <w:rsid w:val="00B2466A"/>
    <w:rsid w:val="00B25E3A"/>
    <w:rsid w:val="00B314DD"/>
    <w:rsid w:val="00B32CCF"/>
    <w:rsid w:val="00B33145"/>
    <w:rsid w:val="00B34A04"/>
    <w:rsid w:val="00B35CB0"/>
    <w:rsid w:val="00B374F6"/>
    <w:rsid w:val="00B378AD"/>
    <w:rsid w:val="00B37AD2"/>
    <w:rsid w:val="00B37DD8"/>
    <w:rsid w:val="00B4589B"/>
    <w:rsid w:val="00B51C3D"/>
    <w:rsid w:val="00B54E33"/>
    <w:rsid w:val="00B54E7E"/>
    <w:rsid w:val="00B5636B"/>
    <w:rsid w:val="00B56540"/>
    <w:rsid w:val="00B645DD"/>
    <w:rsid w:val="00B70218"/>
    <w:rsid w:val="00B70C25"/>
    <w:rsid w:val="00B712A8"/>
    <w:rsid w:val="00B714A7"/>
    <w:rsid w:val="00B72880"/>
    <w:rsid w:val="00B730B7"/>
    <w:rsid w:val="00B75B06"/>
    <w:rsid w:val="00B80E15"/>
    <w:rsid w:val="00B81238"/>
    <w:rsid w:val="00B87E85"/>
    <w:rsid w:val="00B90A5A"/>
    <w:rsid w:val="00B952DA"/>
    <w:rsid w:val="00B95491"/>
    <w:rsid w:val="00B9691B"/>
    <w:rsid w:val="00BA06A7"/>
    <w:rsid w:val="00BA2C8F"/>
    <w:rsid w:val="00BA3DB7"/>
    <w:rsid w:val="00BB2133"/>
    <w:rsid w:val="00BC67CC"/>
    <w:rsid w:val="00BD0517"/>
    <w:rsid w:val="00BD0F8E"/>
    <w:rsid w:val="00BD1B92"/>
    <w:rsid w:val="00BD5680"/>
    <w:rsid w:val="00BE7C9D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3500"/>
    <w:rsid w:val="00C1573A"/>
    <w:rsid w:val="00C17EA0"/>
    <w:rsid w:val="00C20650"/>
    <w:rsid w:val="00C209F0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75DE6"/>
    <w:rsid w:val="00C77C10"/>
    <w:rsid w:val="00C87F5D"/>
    <w:rsid w:val="00C90174"/>
    <w:rsid w:val="00C94729"/>
    <w:rsid w:val="00CA25BB"/>
    <w:rsid w:val="00CA2762"/>
    <w:rsid w:val="00CA3E98"/>
    <w:rsid w:val="00CA5C61"/>
    <w:rsid w:val="00CA7CEE"/>
    <w:rsid w:val="00CB0218"/>
    <w:rsid w:val="00CB0483"/>
    <w:rsid w:val="00CB6CA6"/>
    <w:rsid w:val="00CC394B"/>
    <w:rsid w:val="00CC5FEB"/>
    <w:rsid w:val="00CD11FB"/>
    <w:rsid w:val="00CD2960"/>
    <w:rsid w:val="00CD2B16"/>
    <w:rsid w:val="00CD4E4B"/>
    <w:rsid w:val="00CD6C6C"/>
    <w:rsid w:val="00CE034E"/>
    <w:rsid w:val="00CE0796"/>
    <w:rsid w:val="00CE401C"/>
    <w:rsid w:val="00CE6965"/>
    <w:rsid w:val="00CE79CD"/>
    <w:rsid w:val="00CE7D8A"/>
    <w:rsid w:val="00CF0CE5"/>
    <w:rsid w:val="00D06141"/>
    <w:rsid w:val="00D069CD"/>
    <w:rsid w:val="00D07117"/>
    <w:rsid w:val="00D142EF"/>
    <w:rsid w:val="00D15940"/>
    <w:rsid w:val="00D1603A"/>
    <w:rsid w:val="00D24C0D"/>
    <w:rsid w:val="00D35B7E"/>
    <w:rsid w:val="00D36C4E"/>
    <w:rsid w:val="00D4158A"/>
    <w:rsid w:val="00D42D1D"/>
    <w:rsid w:val="00D4553C"/>
    <w:rsid w:val="00D5117C"/>
    <w:rsid w:val="00D57264"/>
    <w:rsid w:val="00D60FA6"/>
    <w:rsid w:val="00D62043"/>
    <w:rsid w:val="00D63418"/>
    <w:rsid w:val="00D65B77"/>
    <w:rsid w:val="00D6681C"/>
    <w:rsid w:val="00D66908"/>
    <w:rsid w:val="00D67BBF"/>
    <w:rsid w:val="00D70A0E"/>
    <w:rsid w:val="00D715E4"/>
    <w:rsid w:val="00D752F9"/>
    <w:rsid w:val="00D80D7D"/>
    <w:rsid w:val="00D80ED7"/>
    <w:rsid w:val="00D83DFE"/>
    <w:rsid w:val="00D87247"/>
    <w:rsid w:val="00D9335D"/>
    <w:rsid w:val="00D95ABD"/>
    <w:rsid w:val="00DA2F28"/>
    <w:rsid w:val="00DA37DF"/>
    <w:rsid w:val="00DA4ADA"/>
    <w:rsid w:val="00DA62BC"/>
    <w:rsid w:val="00DB1C52"/>
    <w:rsid w:val="00DC01C5"/>
    <w:rsid w:val="00DC027C"/>
    <w:rsid w:val="00DC1648"/>
    <w:rsid w:val="00DC27AD"/>
    <w:rsid w:val="00DC321D"/>
    <w:rsid w:val="00DE1829"/>
    <w:rsid w:val="00DE2109"/>
    <w:rsid w:val="00DE27BC"/>
    <w:rsid w:val="00DE302C"/>
    <w:rsid w:val="00DE5946"/>
    <w:rsid w:val="00DE7D75"/>
    <w:rsid w:val="00DF2AA9"/>
    <w:rsid w:val="00DF666B"/>
    <w:rsid w:val="00DF7171"/>
    <w:rsid w:val="00E002A8"/>
    <w:rsid w:val="00E03B49"/>
    <w:rsid w:val="00E04F37"/>
    <w:rsid w:val="00E05795"/>
    <w:rsid w:val="00E05EF0"/>
    <w:rsid w:val="00E128EF"/>
    <w:rsid w:val="00E17198"/>
    <w:rsid w:val="00E17A2F"/>
    <w:rsid w:val="00E2001D"/>
    <w:rsid w:val="00E215BD"/>
    <w:rsid w:val="00E21935"/>
    <w:rsid w:val="00E278F1"/>
    <w:rsid w:val="00E3047D"/>
    <w:rsid w:val="00E32CD4"/>
    <w:rsid w:val="00E34119"/>
    <w:rsid w:val="00E37830"/>
    <w:rsid w:val="00E41CCA"/>
    <w:rsid w:val="00E4265A"/>
    <w:rsid w:val="00E47248"/>
    <w:rsid w:val="00E525AD"/>
    <w:rsid w:val="00E53A15"/>
    <w:rsid w:val="00E54054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469"/>
    <w:rsid w:val="00E8148E"/>
    <w:rsid w:val="00E83F01"/>
    <w:rsid w:val="00E856D4"/>
    <w:rsid w:val="00E859FE"/>
    <w:rsid w:val="00E86594"/>
    <w:rsid w:val="00E920E6"/>
    <w:rsid w:val="00E94249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C08A7"/>
    <w:rsid w:val="00EC184D"/>
    <w:rsid w:val="00EC28A9"/>
    <w:rsid w:val="00EC40A0"/>
    <w:rsid w:val="00EC58D4"/>
    <w:rsid w:val="00EC5ABC"/>
    <w:rsid w:val="00EC6FAA"/>
    <w:rsid w:val="00ED14D2"/>
    <w:rsid w:val="00EE1E9F"/>
    <w:rsid w:val="00EF3FE3"/>
    <w:rsid w:val="00EF4D83"/>
    <w:rsid w:val="00EF6948"/>
    <w:rsid w:val="00EF7FC4"/>
    <w:rsid w:val="00F02C66"/>
    <w:rsid w:val="00F13107"/>
    <w:rsid w:val="00F14CE3"/>
    <w:rsid w:val="00F2625C"/>
    <w:rsid w:val="00F26F62"/>
    <w:rsid w:val="00F310A2"/>
    <w:rsid w:val="00F31694"/>
    <w:rsid w:val="00F40101"/>
    <w:rsid w:val="00F43CAE"/>
    <w:rsid w:val="00F45051"/>
    <w:rsid w:val="00F461A9"/>
    <w:rsid w:val="00F50C61"/>
    <w:rsid w:val="00F53486"/>
    <w:rsid w:val="00F55204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56D1"/>
    <w:rsid w:val="00FA2509"/>
    <w:rsid w:val="00FA4480"/>
    <w:rsid w:val="00FA6781"/>
    <w:rsid w:val="00FA685E"/>
    <w:rsid w:val="00FB3D6F"/>
    <w:rsid w:val="00FC020E"/>
    <w:rsid w:val="00FC4663"/>
    <w:rsid w:val="00FC670D"/>
    <w:rsid w:val="00FC7F70"/>
    <w:rsid w:val="00FD0054"/>
    <w:rsid w:val="00FD07E0"/>
    <w:rsid w:val="00FD76F7"/>
    <w:rsid w:val="00FE1986"/>
    <w:rsid w:val="00FE1E8C"/>
    <w:rsid w:val="00FE3B5C"/>
    <w:rsid w:val="00FE640B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E8C65ECB-6518-4F3D-91AB-E528024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6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64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1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341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341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341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341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341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4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9BCE-76DE-49E0-B6F4-B6C3E1C7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185</Words>
  <Characters>1060</Characters>
  <Application>Microsoft Office Word</Application>
  <DocSecurity>0</DocSecurity>
  <Lines>8</Lines>
  <Paragraphs>2</Paragraphs>
  <ScaleCrop>false</ScaleCrop>
  <Company>Sky123.Org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衷佳妮</dc:creator>
  <cp:keywords/>
  <dc:description/>
  <cp:lastModifiedBy>Zhuoer Huo(霍卓尔)</cp:lastModifiedBy>
  <cp:revision>14</cp:revision>
  <dcterms:created xsi:type="dcterms:W3CDTF">2017-09-08T08:19:00Z</dcterms:created>
  <dcterms:modified xsi:type="dcterms:W3CDTF">2017-09-08T09:48:00Z</dcterms:modified>
</cp:coreProperties>
</file>