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74" w:rsidRDefault="00060474" w:rsidP="00093BBD">
      <w:pPr>
        <w:spacing w:beforeLines="50" w:afterLines="50" w:line="480" w:lineRule="auto"/>
        <w:rPr>
          <w:rFonts w:ascii="微软雅黑" w:eastAsia="微软雅黑" w:hAnsi="微软雅黑"/>
          <w:bCs/>
          <w:iCs/>
          <w:color w:val="000000"/>
          <w:sz w:val="24"/>
        </w:rPr>
      </w:pPr>
      <w:r>
        <w:rPr>
          <w:rFonts w:ascii="微软雅黑" w:eastAsia="微软雅黑" w:hAnsi="微软雅黑" w:hint="eastAsia"/>
          <w:bCs/>
          <w:iCs/>
          <w:color w:val="000000"/>
          <w:sz w:val="24"/>
        </w:rPr>
        <w:t>证券代码：</w:t>
      </w:r>
      <w:r w:rsidR="009A12D4">
        <w:rPr>
          <w:rFonts w:ascii="微软雅黑" w:eastAsia="微软雅黑" w:hAnsi="微软雅黑" w:hint="eastAsia"/>
          <w:bCs/>
          <w:iCs/>
          <w:color w:val="000000"/>
          <w:sz w:val="24"/>
        </w:rPr>
        <w:t>60</w:t>
      </w:r>
      <w:r w:rsidR="00A04337">
        <w:rPr>
          <w:rFonts w:ascii="微软雅黑" w:eastAsia="微软雅黑" w:hAnsi="微软雅黑" w:hint="eastAsia"/>
          <w:bCs/>
          <w:iCs/>
          <w:color w:val="000000"/>
          <w:sz w:val="24"/>
        </w:rPr>
        <w:t>1949</w:t>
      </w:r>
      <w:r>
        <w:rPr>
          <w:rFonts w:ascii="微软雅黑" w:eastAsia="微软雅黑" w:hAnsi="微软雅黑" w:hint="eastAsia"/>
          <w:bCs/>
          <w:iCs/>
          <w:color w:val="000000"/>
          <w:sz w:val="24"/>
        </w:rPr>
        <w:t xml:space="preserve">                                   证券简称：</w:t>
      </w:r>
      <w:r w:rsidR="00A04337">
        <w:rPr>
          <w:rFonts w:ascii="微软雅黑" w:eastAsia="微软雅黑" w:hAnsi="微软雅黑" w:hint="eastAsia"/>
          <w:bCs/>
          <w:iCs/>
          <w:color w:val="000000"/>
          <w:sz w:val="24"/>
        </w:rPr>
        <w:t>中国出版</w:t>
      </w:r>
    </w:p>
    <w:p w:rsidR="00060474" w:rsidRPr="00CA3EBA" w:rsidRDefault="00A04337" w:rsidP="00093BBD">
      <w:pPr>
        <w:spacing w:beforeLines="50" w:afterLines="50" w:line="360" w:lineRule="auto"/>
        <w:jc w:val="center"/>
        <w:rPr>
          <w:rFonts w:ascii="微软雅黑" w:eastAsia="微软雅黑" w:hAnsi="微软雅黑"/>
          <w:b/>
          <w:bCs/>
          <w:iCs/>
          <w:color w:val="000000"/>
          <w:sz w:val="30"/>
          <w:szCs w:val="30"/>
        </w:rPr>
      </w:pPr>
      <w:r>
        <w:rPr>
          <w:rFonts w:ascii="微软雅黑" w:eastAsia="微软雅黑" w:hAnsi="微软雅黑" w:hint="eastAsia"/>
          <w:b/>
          <w:bCs/>
          <w:iCs/>
          <w:color w:val="000000"/>
          <w:sz w:val="30"/>
          <w:szCs w:val="30"/>
        </w:rPr>
        <w:t>中国</w:t>
      </w:r>
      <w:r w:rsidR="009A12D4">
        <w:rPr>
          <w:rFonts w:ascii="微软雅黑" w:eastAsia="微软雅黑" w:hAnsi="微软雅黑" w:hint="eastAsia"/>
          <w:b/>
          <w:bCs/>
          <w:iCs/>
          <w:color w:val="000000"/>
          <w:sz w:val="30"/>
          <w:szCs w:val="30"/>
        </w:rPr>
        <w:t>出版传媒</w:t>
      </w:r>
      <w:r w:rsidR="00060474" w:rsidRPr="00CA3EBA">
        <w:rPr>
          <w:rFonts w:ascii="微软雅黑" w:eastAsia="微软雅黑" w:hAnsi="微软雅黑" w:hint="eastAsia"/>
          <w:b/>
          <w:bCs/>
          <w:iCs/>
          <w:color w:val="000000"/>
          <w:sz w:val="30"/>
          <w:szCs w:val="30"/>
        </w:rPr>
        <w:t>股份有限公司投资者关系活动记录表</w:t>
      </w:r>
    </w:p>
    <w:p w:rsidR="00060474" w:rsidRDefault="00060474" w:rsidP="00A17A78">
      <w:pPr>
        <w:spacing w:line="360" w:lineRule="auto"/>
        <w:rPr>
          <w:rFonts w:ascii="微软雅黑" w:eastAsia="微软雅黑" w:hAnsi="微软雅黑"/>
          <w:bCs/>
          <w:iCs/>
          <w:color w:val="000000"/>
          <w:sz w:val="24"/>
        </w:rPr>
      </w:pPr>
      <w:r>
        <w:rPr>
          <w:rFonts w:ascii="微软雅黑" w:eastAsia="微软雅黑" w:hAnsi="微软雅黑" w:hint="eastAsia"/>
          <w:bCs/>
          <w:iCs/>
          <w:color w:val="000000"/>
          <w:sz w:val="24"/>
        </w:rPr>
        <w:t xml:space="preserve">                                                      编号：</w:t>
      </w:r>
      <w:r w:rsidR="009A12D4">
        <w:rPr>
          <w:rFonts w:ascii="微软雅黑" w:eastAsia="微软雅黑" w:hAnsi="微软雅黑" w:hint="eastAsia"/>
          <w:bCs/>
          <w:iCs/>
          <w:color w:val="000000"/>
          <w:sz w:val="24"/>
        </w:rPr>
        <w:t xml:space="preserve"> </w:t>
      </w:r>
      <w:r w:rsidR="00B23555">
        <w:rPr>
          <w:rFonts w:ascii="微软雅黑" w:eastAsia="微软雅黑" w:hAnsi="微软雅黑" w:hint="eastAsia"/>
          <w:bCs/>
          <w:iCs/>
          <w:color w:val="000000"/>
          <w:sz w:val="24"/>
        </w:rPr>
        <w:t>2017-001</w:t>
      </w:r>
      <w:r w:rsidR="009A12D4">
        <w:rPr>
          <w:rFonts w:ascii="微软雅黑" w:eastAsia="微软雅黑" w:hAnsi="微软雅黑" w:hint="eastAsia"/>
          <w:bCs/>
          <w:iC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060474">
        <w:tc>
          <w:tcPr>
            <w:tcW w:w="1908" w:type="dxa"/>
            <w:tcBorders>
              <w:top w:val="single" w:sz="4" w:space="0" w:color="auto"/>
              <w:left w:val="single" w:sz="4" w:space="0" w:color="auto"/>
              <w:bottom w:val="single" w:sz="4" w:space="0" w:color="auto"/>
              <w:right w:val="single" w:sz="4" w:space="0" w:color="auto"/>
            </w:tcBorders>
          </w:tcPr>
          <w:p w:rsidR="00060474" w:rsidRDefault="00B23555" w:rsidP="00B23555">
            <w:pPr>
              <w:spacing w:line="360" w:lineRule="auto"/>
              <w:rPr>
                <w:rFonts w:ascii="微软雅黑" w:eastAsia="微软雅黑" w:hAnsi="微软雅黑"/>
                <w:bCs/>
                <w:iCs/>
                <w:color w:val="000000"/>
              </w:rPr>
            </w:pPr>
            <w:r>
              <w:rPr>
                <w:rFonts w:ascii="微软雅黑" w:eastAsia="微软雅黑" w:hAnsi="微软雅黑" w:hint="eastAsia"/>
                <w:bCs/>
                <w:iCs/>
                <w:color w:val="000000"/>
              </w:rPr>
              <w:t>活动名称</w:t>
            </w:r>
          </w:p>
        </w:tc>
        <w:tc>
          <w:tcPr>
            <w:tcW w:w="6614" w:type="dxa"/>
            <w:tcBorders>
              <w:top w:val="single" w:sz="4" w:space="0" w:color="auto"/>
              <w:left w:val="single" w:sz="4" w:space="0" w:color="auto"/>
              <w:bottom w:val="single" w:sz="4" w:space="0" w:color="auto"/>
              <w:right w:val="single" w:sz="4" w:space="0" w:color="auto"/>
            </w:tcBorders>
          </w:tcPr>
          <w:p w:rsidR="00060474" w:rsidRDefault="00F948C7" w:rsidP="00B23555">
            <w:pPr>
              <w:tabs>
                <w:tab w:val="left" w:pos="2520"/>
                <w:tab w:val="center" w:pos="3199"/>
              </w:tabs>
              <w:spacing w:line="360" w:lineRule="auto"/>
              <w:rPr>
                <w:rFonts w:ascii="微软雅黑" w:eastAsia="微软雅黑" w:hAnsi="微软雅黑"/>
                <w:bCs/>
                <w:iCs/>
                <w:color w:val="000000"/>
              </w:rPr>
            </w:pPr>
            <w:r>
              <w:rPr>
                <w:rFonts w:ascii="微软雅黑" w:eastAsia="微软雅黑" w:hAnsi="微软雅黑" w:hint="eastAsia"/>
                <w:szCs w:val="28"/>
              </w:rPr>
              <w:t>调研会</w:t>
            </w:r>
          </w:p>
        </w:tc>
      </w:tr>
      <w:tr w:rsidR="00060474" w:rsidTr="00BF59F1">
        <w:trPr>
          <w:trHeight w:val="4114"/>
        </w:trPr>
        <w:tc>
          <w:tcPr>
            <w:tcW w:w="1908" w:type="dxa"/>
            <w:tcBorders>
              <w:top w:val="single" w:sz="4" w:space="0" w:color="auto"/>
              <w:left w:val="single" w:sz="4" w:space="0" w:color="auto"/>
              <w:bottom w:val="single" w:sz="4" w:space="0" w:color="auto"/>
              <w:right w:val="single" w:sz="4" w:space="0" w:color="auto"/>
            </w:tcBorders>
          </w:tcPr>
          <w:p w:rsidR="00060474" w:rsidRDefault="00060474">
            <w:pPr>
              <w:spacing w:line="360" w:lineRule="auto"/>
              <w:rPr>
                <w:rFonts w:ascii="微软雅黑" w:eastAsia="微软雅黑" w:hAnsi="微软雅黑"/>
                <w:bCs/>
                <w:iCs/>
                <w:color w:val="000000"/>
              </w:rPr>
            </w:pPr>
            <w:r>
              <w:rPr>
                <w:rFonts w:ascii="微软雅黑" w:eastAsia="微软雅黑" w:hAnsi="微软雅黑" w:hint="eastAsia"/>
                <w:bCs/>
                <w:iCs/>
                <w:color w:val="000000"/>
              </w:rPr>
              <w:t>参与单位名称及</w:t>
            </w:r>
          </w:p>
          <w:p w:rsidR="00060474" w:rsidRDefault="00060474">
            <w:pPr>
              <w:spacing w:line="360" w:lineRule="auto"/>
              <w:rPr>
                <w:rFonts w:ascii="微软雅黑" w:eastAsia="微软雅黑" w:hAnsi="微软雅黑"/>
                <w:bCs/>
                <w:iCs/>
                <w:color w:val="000000"/>
              </w:rPr>
            </w:pPr>
            <w:r>
              <w:rPr>
                <w:rFonts w:ascii="微软雅黑" w:eastAsia="微软雅黑" w:hAnsi="微软雅黑" w:hint="eastAsia"/>
                <w:bCs/>
                <w:iCs/>
                <w:color w:val="000000"/>
              </w:rPr>
              <w:t>人员姓名</w:t>
            </w:r>
          </w:p>
        </w:tc>
        <w:tc>
          <w:tcPr>
            <w:tcW w:w="6614" w:type="dxa"/>
            <w:tcBorders>
              <w:top w:val="single" w:sz="4" w:space="0" w:color="auto"/>
              <w:left w:val="single" w:sz="4" w:space="0" w:color="auto"/>
              <w:bottom w:val="single" w:sz="4" w:space="0" w:color="auto"/>
              <w:right w:val="single" w:sz="4" w:space="0" w:color="auto"/>
            </w:tcBorders>
          </w:tcPr>
          <w:p w:rsidR="00F948C7" w:rsidRPr="009F1E70" w:rsidRDefault="001D4E03" w:rsidP="001D4E03">
            <w:pPr>
              <w:spacing w:line="360" w:lineRule="auto"/>
              <w:rPr>
                <w:rFonts w:ascii="微软雅黑" w:eastAsia="微软雅黑" w:hAnsi="微软雅黑" w:cs="微软雅黑"/>
                <w:szCs w:val="21"/>
              </w:rPr>
            </w:pPr>
            <w:r w:rsidRPr="009F1E70">
              <w:rPr>
                <w:rFonts w:ascii="微软雅黑" w:eastAsia="微软雅黑" w:hAnsi="微软雅黑" w:cs="微软雅黑" w:hint="eastAsia"/>
                <w:szCs w:val="21"/>
              </w:rPr>
              <w:t>广发证券、</w:t>
            </w:r>
            <w:r w:rsidR="00881AA2" w:rsidRPr="009F1E70">
              <w:rPr>
                <w:rFonts w:ascii="微软雅黑" w:eastAsia="微软雅黑" w:hAnsi="微软雅黑" w:cs="微软雅黑" w:hint="eastAsia"/>
                <w:szCs w:val="21"/>
              </w:rPr>
              <w:t>中信证券、中信建投证券、</w:t>
            </w:r>
            <w:r w:rsidR="00533717" w:rsidRPr="009F1E70">
              <w:rPr>
                <w:rFonts w:ascii="微软雅黑" w:eastAsia="微软雅黑" w:hAnsi="微软雅黑" w:cs="微软雅黑" w:hint="eastAsia"/>
                <w:szCs w:val="21"/>
              </w:rPr>
              <w:t>安信证券、</w:t>
            </w:r>
            <w:r w:rsidR="00881AA2" w:rsidRPr="009F1E70">
              <w:rPr>
                <w:rFonts w:ascii="微软雅黑" w:eastAsia="微软雅黑" w:hAnsi="微软雅黑" w:cs="微软雅黑" w:hint="eastAsia"/>
                <w:szCs w:val="21"/>
              </w:rPr>
              <w:t>银河证券、东兴证券、</w:t>
            </w:r>
            <w:r w:rsidR="00BF59F1" w:rsidRPr="009F1E70">
              <w:rPr>
                <w:rFonts w:ascii="微软雅黑" w:eastAsia="微软雅黑" w:hAnsi="微软雅黑" w:cs="微软雅黑" w:hint="eastAsia"/>
                <w:szCs w:val="21"/>
              </w:rPr>
              <w:t>太平洋证券、信达证券、新时代证券、</w:t>
            </w:r>
            <w:r w:rsidR="00F14BE7" w:rsidRPr="009F1E70">
              <w:rPr>
                <w:rFonts w:ascii="微软雅黑" w:eastAsia="微软雅黑" w:hAnsi="微软雅黑" w:cs="微软雅黑" w:hint="eastAsia"/>
                <w:szCs w:val="21"/>
              </w:rPr>
              <w:t>天安人寿保险股份有限公司、新华保险资产管理公司、幸福人寿保险股份有限公司、中英益利资产管理股份有限公司、北京润达盛安投资管理有限公司、长盛基金管理有限公司、观富（北京）资产管理有限公司、国投安信期货有限公司、北京望远行投资管理有限公司、嘉实基金管理有限公司、九泰基金管理有限公司、君联资本、中加基金、信诚人寿资产管理公司、金百镕投资管理有限公司、源乐晟资产管理有限公司</w:t>
            </w:r>
            <w:r w:rsidR="00BF59F1" w:rsidRPr="009F1E70">
              <w:rPr>
                <w:rFonts w:ascii="微软雅黑" w:eastAsia="微软雅黑" w:hAnsi="微软雅黑" w:cs="微软雅黑" w:hint="eastAsia"/>
                <w:szCs w:val="21"/>
              </w:rPr>
              <w:t>等机构投资者</w:t>
            </w:r>
          </w:p>
        </w:tc>
      </w:tr>
      <w:tr w:rsidR="00060474">
        <w:tc>
          <w:tcPr>
            <w:tcW w:w="1908" w:type="dxa"/>
            <w:tcBorders>
              <w:top w:val="single" w:sz="4" w:space="0" w:color="auto"/>
              <w:left w:val="single" w:sz="4" w:space="0" w:color="auto"/>
              <w:bottom w:val="single" w:sz="4" w:space="0" w:color="auto"/>
              <w:right w:val="single" w:sz="4" w:space="0" w:color="auto"/>
            </w:tcBorders>
          </w:tcPr>
          <w:p w:rsidR="00060474" w:rsidRDefault="00060474">
            <w:pPr>
              <w:spacing w:line="360" w:lineRule="auto"/>
              <w:rPr>
                <w:rFonts w:ascii="微软雅黑" w:eastAsia="微软雅黑" w:hAnsi="微软雅黑"/>
                <w:bCs/>
                <w:iCs/>
                <w:color w:val="000000"/>
              </w:rPr>
            </w:pPr>
            <w:r>
              <w:rPr>
                <w:rFonts w:ascii="微软雅黑" w:eastAsia="微软雅黑" w:hAnsi="微软雅黑" w:hint="eastAsia"/>
                <w:bCs/>
                <w:iCs/>
                <w:color w:val="000000"/>
              </w:rPr>
              <w:t>时间</w:t>
            </w:r>
          </w:p>
        </w:tc>
        <w:tc>
          <w:tcPr>
            <w:tcW w:w="6614" w:type="dxa"/>
            <w:tcBorders>
              <w:top w:val="single" w:sz="4" w:space="0" w:color="auto"/>
              <w:left w:val="single" w:sz="4" w:space="0" w:color="auto"/>
              <w:bottom w:val="single" w:sz="4" w:space="0" w:color="auto"/>
              <w:right w:val="single" w:sz="4" w:space="0" w:color="auto"/>
            </w:tcBorders>
          </w:tcPr>
          <w:p w:rsidR="00060474" w:rsidRPr="009F1E70" w:rsidRDefault="00B23555" w:rsidP="00B23555">
            <w:pPr>
              <w:spacing w:line="360" w:lineRule="auto"/>
              <w:ind w:firstLineChars="100" w:firstLine="210"/>
              <w:rPr>
                <w:rFonts w:ascii="微软雅黑" w:eastAsia="微软雅黑" w:hAnsi="微软雅黑"/>
                <w:bCs/>
                <w:iCs/>
                <w:color w:val="000000"/>
                <w:szCs w:val="21"/>
              </w:rPr>
            </w:pPr>
            <w:r w:rsidRPr="009F1E70">
              <w:rPr>
                <w:rFonts w:ascii="微软雅黑" w:eastAsia="微软雅黑" w:hAnsi="微软雅黑" w:hint="eastAsia"/>
                <w:bCs/>
                <w:iCs/>
                <w:color w:val="000000"/>
                <w:szCs w:val="21"/>
              </w:rPr>
              <w:t>2017</w:t>
            </w:r>
            <w:r w:rsidR="00060474" w:rsidRPr="009F1E70">
              <w:rPr>
                <w:rFonts w:ascii="微软雅黑" w:eastAsia="微软雅黑" w:hAnsi="微软雅黑" w:hint="eastAsia"/>
                <w:bCs/>
                <w:iCs/>
                <w:color w:val="000000"/>
                <w:szCs w:val="21"/>
              </w:rPr>
              <w:t>年</w:t>
            </w:r>
            <w:r w:rsidRPr="009F1E70">
              <w:rPr>
                <w:rFonts w:ascii="微软雅黑" w:eastAsia="微软雅黑" w:hAnsi="微软雅黑" w:hint="eastAsia"/>
                <w:bCs/>
                <w:iCs/>
                <w:color w:val="000000"/>
                <w:szCs w:val="21"/>
              </w:rPr>
              <w:t>11</w:t>
            </w:r>
            <w:r w:rsidR="00060474" w:rsidRPr="009F1E70">
              <w:rPr>
                <w:rFonts w:ascii="微软雅黑" w:eastAsia="微软雅黑" w:hAnsi="微软雅黑" w:hint="eastAsia"/>
                <w:bCs/>
                <w:iCs/>
                <w:color w:val="000000"/>
                <w:szCs w:val="21"/>
              </w:rPr>
              <w:t>月</w:t>
            </w:r>
            <w:r w:rsidR="00D5699F" w:rsidRPr="009F1E70">
              <w:rPr>
                <w:rFonts w:ascii="微软雅黑" w:eastAsia="微软雅黑" w:hAnsi="微软雅黑" w:hint="eastAsia"/>
                <w:bCs/>
                <w:iCs/>
                <w:color w:val="000000"/>
                <w:szCs w:val="21"/>
              </w:rPr>
              <w:t>14</w:t>
            </w:r>
            <w:r w:rsidR="00060474" w:rsidRPr="009F1E70">
              <w:rPr>
                <w:rFonts w:ascii="微软雅黑" w:eastAsia="微软雅黑" w:hAnsi="微软雅黑" w:hint="eastAsia"/>
                <w:bCs/>
                <w:iCs/>
                <w:color w:val="000000"/>
                <w:szCs w:val="21"/>
              </w:rPr>
              <w:t>日</w:t>
            </w:r>
            <w:r w:rsidR="009A12D4" w:rsidRPr="009F1E70">
              <w:rPr>
                <w:rFonts w:ascii="微软雅黑" w:eastAsia="微软雅黑" w:hAnsi="微软雅黑" w:hint="eastAsia"/>
                <w:bCs/>
                <w:iCs/>
                <w:color w:val="000000"/>
                <w:szCs w:val="21"/>
              </w:rPr>
              <w:t xml:space="preserve">  （具体时间</w:t>
            </w:r>
            <w:r w:rsidRPr="009F1E70">
              <w:rPr>
                <w:rFonts w:ascii="微软雅黑" w:eastAsia="微软雅黑" w:hAnsi="微软雅黑" w:hint="eastAsia"/>
                <w:bCs/>
                <w:iCs/>
                <w:color w:val="000000"/>
                <w:szCs w:val="21"/>
              </w:rPr>
              <w:t>15</w:t>
            </w:r>
            <w:r w:rsidR="009A12D4" w:rsidRPr="009F1E70">
              <w:rPr>
                <w:rFonts w:ascii="微软雅黑" w:eastAsia="微软雅黑" w:hAnsi="微软雅黑" w:hint="eastAsia"/>
                <w:bCs/>
                <w:iCs/>
                <w:color w:val="000000"/>
                <w:szCs w:val="21"/>
              </w:rPr>
              <w:t>：00—</w:t>
            </w:r>
            <w:r w:rsidR="0025678F" w:rsidRPr="009F1E70">
              <w:rPr>
                <w:rFonts w:ascii="微软雅黑" w:eastAsia="微软雅黑" w:hAnsi="微软雅黑" w:hint="eastAsia"/>
                <w:bCs/>
                <w:iCs/>
                <w:color w:val="000000"/>
                <w:szCs w:val="21"/>
              </w:rPr>
              <w:t>16</w:t>
            </w:r>
            <w:r w:rsidR="009A12D4" w:rsidRPr="009F1E70">
              <w:rPr>
                <w:rFonts w:ascii="微软雅黑" w:eastAsia="微软雅黑" w:hAnsi="微软雅黑" w:hint="eastAsia"/>
                <w:bCs/>
                <w:iCs/>
                <w:color w:val="000000"/>
                <w:szCs w:val="21"/>
              </w:rPr>
              <w:t>：</w:t>
            </w:r>
            <w:r w:rsidR="0025678F" w:rsidRPr="009F1E70">
              <w:rPr>
                <w:rFonts w:ascii="微软雅黑" w:eastAsia="微软雅黑" w:hAnsi="微软雅黑" w:hint="eastAsia"/>
                <w:bCs/>
                <w:iCs/>
                <w:color w:val="000000"/>
                <w:szCs w:val="21"/>
              </w:rPr>
              <w:t>3</w:t>
            </w:r>
            <w:r w:rsidR="009A12D4" w:rsidRPr="009F1E70">
              <w:rPr>
                <w:rFonts w:ascii="微软雅黑" w:eastAsia="微软雅黑" w:hAnsi="微软雅黑" w:hint="eastAsia"/>
                <w:bCs/>
                <w:iCs/>
                <w:color w:val="000000"/>
                <w:szCs w:val="21"/>
              </w:rPr>
              <w:t>0）</w:t>
            </w:r>
          </w:p>
        </w:tc>
      </w:tr>
      <w:tr w:rsidR="00060474">
        <w:tc>
          <w:tcPr>
            <w:tcW w:w="1908" w:type="dxa"/>
            <w:tcBorders>
              <w:top w:val="single" w:sz="4" w:space="0" w:color="auto"/>
              <w:left w:val="single" w:sz="4" w:space="0" w:color="auto"/>
              <w:bottom w:val="single" w:sz="4" w:space="0" w:color="auto"/>
              <w:right w:val="single" w:sz="4" w:space="0" w:color="auto"/>
            </w:tcBorders>
          </w:tcPr>
          <w:p w:rsidR="00060474" w:rsidRDefault="00060474">
            <w:pPr>
              <w:spacing w:line="360" w:lineRule="auto"/>
              <w:rPr>
                <w:rFonts w:ascii="微软雅黑" w:eastAsia="微软雅黑" w:hAnsi="微软雅黑"/>
                <w:bCs/>
                <w:iCs/>
                <w:color w:val="000000"/>
              </w:rPr>
            </w:pPr>
            <w:r>
              <w:rPr>
                <w:rFonts w:ascii="微软雅黑" w:eastAsia="微软雅黑" w:hAnsi="微软雅黑" w:hint="eastAsia"/>
                <w:bCs/>
                <w:iCs/>
                <w:color w:val="000000"/>
              </w:rPr>
              <w:t>地点</w:t>
            </w:r>
          </w:p>
        </w:tc>
        <w:tc>
          <w:tcPr>
            <w:tcW w:w="6614" w:type="dxa"/>
            <w:tcBorders>
              <w:top w:val="single" w:sz="4" w:space="0" w:color="auto"/>
              <w:left w:val="single" w:sz="4" w:space="0" w:color="auto"/>
              <w:bottom w:val="single" w:sz="4" w:space="0" w:color="auto"/>
              <w:right w:val="single" w:sz="4" w:space="0" w:color="auto"/>
            </w:tcBorders>
          </w:tcPr>
          <w:p w:rsidR="00060474" w:rsidRPr="009F1E70" w:rsidRDefault="00B23555">
            <w:pPr>
              <w:spacing w:line="360" w:lineRule="auto"/>
              <w:rPr>
                <w:rFonts w:ascii="微软雅黑" w:eastAsia="微软雅黑" w:hAnsi="微软雅黑"/>
                <w:bCs/>
                <w:iCs/>
                <w:color w:val="000000"/>
                <w:szCs w:val="21"/>
              </w:rPr>
            </w:pPr>
            <w:r w:rsidRPr="009F1E70">
              <w:rPr>
                <w:rFonts w:ascii="微软雅黑" w:eastAsia="微软雅黑" w:hAnsi="微软雅黑" w:hint="eastAsia"/>
                <w:bCs/>
                <w:iCs/>
                <w:color w:val="000000"/>
                <w:szCs w:val="21"/>
              </w:rPr>
              <w:t>中国出版传媒股份有限公司10楼会议室</w:t>
            </w:r>
          </w:p>
        </w:tc>
      </w:tr>
      <w:tr w:rsidR="00060474">
        <w:tc>
          <w:tcPr>
            <w:tcW w:w="1908" w:type="dxa"/>
            <w:tcBorders>
              <w:top w:val="single" w:sz="4" w:space="0" w:color="auto"/>
              <w:left w:val="single" w:sz="4" w:space="0" w:color="auto"/>
              <w:bottom w:val="single" w:sz="4" w:space="0" w:color="auto"/>
              <w:right w:val="single" w:sz="4" w:space="0" w:color="auto"/>
            </w:tcBorders>
          </w:tcPr>
          <w:p w:rsidR="00060474" w:rsidRDefault="00060474">
            <w:pPr>
              <w:spacing w:line="360" w:lineRule="auto"/>
              <w:rPr>
                <w:rFonts w:ascii="微软雅黑" w:eastAsia="微软雅黑" w:hAnsi="微软雅黑"/>
                <w:bCs/>
                <w:iCs/>
                <w:color w:val="000000"/>
              </w:rPr>
            </w:pPr>
            <w:r>
              <w:rPr>
                <w:rFonts w:ascii="微软雅黑" w:eastAsia="微软雅黑" w:hAnsi="微软雅黑" w:hint="eastAsia"/>
                <w:bCs/>
                <w:iCs/>
                <w:color w:val="000000"/>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C8543A" w:rsidRPr="009F1E70" w:rsidRDefault="00B23555" w:rsidP="00B23555">
            <w:pPr>
              <w:spacing w:line="360" w:lineRule="auto"/>
              <w:rPr>
                <w:rFonts w:ascii="微软雅黑" w:eastAsia="微软雅黑" w:hAnsi="微软雅黑"/>
                <w:bCs/>
                <w:iCs/>
                <w:color w:val="000000"/>
                <w:szCs w:val="21"/>
              </w:rPr>
            </w:pPr>
            <w:r w:rsidRPr="009F1E70">
              <w:rPr>
                <w:rFonts w:ascii="微软雅黑" w:eastAsia="微软雅黑" w:hAnsi="微软雅黑" w:hint="eastAsia"/>
                <w:bCs/>
                <w:iCs/>
                <w:color w:val="000000"/>
                <w:szCs w:val="21"/>
              </w:rPr>
              <w:t>董事</w:t>
            </w:r>
            <w:r w:rsidR="001B47E9" w:rsidRPr="009F1E70">
              <w:rPr>
                <w:rFonts w:ascii="微软雅黑" w:eastAsia="微软雅黑" w:hAnsi="微软雅黑" w:hint="eastAsia"/>
                <w:bCs/>
                <w:iCs/>
                <w:color w:val="000000"/>
                <w:szCs w:val="21"/>
              </w:rPr>
              <w:t xml:space="preserve"> </w:t>
            </w:r>
            <w:r w:rsidRPr="009F1E70">
              <w:rPr>
                <w:rFonts w:ascii="微软雅黑" w:eastAsia="微软雅黑" w:hAnsi="微软雅黑" w:hint="eastAsia"/>
                <w:bCs/>
                <w:iCs/>
                <w:color w:val="000000"/>
                <w:szCs w:val="21"/>
              </w:rPr>
              <w:t>潘凯雄、董事会秘书</w:t>
            </w:r>
            <w:r w:rsidR="001B47E9" w:rsidRPr="009F1E70">
              <w:rPr>
                <w:rFonts w:ascii="微软雅黑" w:eastAsia="微软雅黑" w:hAnsi="微软雅黑" w:hint="eastAsia"/>
                <w:bCs/>
                <w:iCs/>
                <w:color w:val="000000"/>
                <w:szCs w:val="21"/>
              </w:rPr>
              <w:t xml:space="preserve"> </w:t>
            </w:r>
            <w:r w:rsidRPr="009F1E70">
              <w:rPr>
                <w:rFonts w:ascii="微软雅黑" w:eastAsia="微软雅黑" w:hAnsi="微软雅黑" w:hint="eastAsia"/>
                <w:bCs/>
                <w:iCs/>
                <w:color w:val="000000"/>
                <w:szCs w:val="21"/>
              </w:rPr>
              <w:t>刘禹</w:t>
            </w:r>
          </w:p>
        </w:tc>
      </w:tr>
      <w:tr w:rsidR="00060474">
        <w:tc>
          <w:tcPr>
            <w:tcW w:w="1908" w:type="dxa"/>
            <w:tcBorders>
              <w:top w:val="single" w:sz="4" w:space="0" w:color="auto"/>
              <w:left w:val="single" w:sz="4" w:space="0" w:color="auto"/>
              <w:bottom w:val="single" w:sz="4" w:space="0" w:color="auto"/>
              <w:right w:val="single" w:sz="4" w:space="0" w:color="auto"/>
            </w:tcBorders>
            <w:vAlign w:val="center"/>
          </w:tcPr>
          <w:p w:rsidR="00060474" w:rsidRDefault="00060474">
            <w:pPr>
              <w:jc w:val="left"/>
              <w:rPr>
                <w:rFonts w:ascii="微软雅黑" w:eastAsia="微软雅黑" w:hAnsi="微软雅黑"/>
                <w:bCs/>
                <w:iCs/>
                <w:color w:val="000000"/>
              </w:rPr>
            </w:pPr>
            <w:r>
              <w:rPr>
                <w:rFonts w:ascii="微软雅黑" w:eastAsia="微软雅黑" w:hAnsi="微软雅黑" w:hint="eastAsia"/>
                <w:bCs/>
                <w:iCs/>
                <w:color w:val="000000"/>
              </w:rPr>
              <w:t>投资者关系活动</w:t>
            </w:r>
          </w:p>
          <w:p w:rsidR="00060474" w:rsidRDefault="00060474">
            <w:pPr>
              <w:jc w:val="left"/>
              <w:rPr>
                <w:rFonts w:ascii="微软雅黑" w:eastAsia="微软雅黑" w:hAnsi="微软雅黑"/>
                <w:bCs/>
                <w:iCs/>
                <w:color w:val="000000"/>
              </w:rPr>
            </w:pPr>
            <w:r>
              <w:rPr>
                <w:rFonts w:ascii="微软雅黑" w:eastAsia="微软雅黑" w:hAnsi="微软雅黑" w:hint="eastAsia"/>
                <w:bCs/>
                <w:iCs/>
                <w:color w:val="000000"/>
              </w:rPr>
              <w:t>主要内容介绍</w:t>
            </w:r>
          </w:p>
        </w:tc>
        <w:tc>
          <w:tcPr>
            <w:tcW w:w="6614" w:type="dxa"/>
            <w:tcBorders>
              <w:top w:val="single" w:sz="4" w:space="0" w:color="auto"/>
              <w:left w:val="single" w:sz="4" w:space="0" w:color="auto"/>
              <w:bottom w:val="single" w:sz="4" w:space="0" w:color="auto"/>
              <w:right w:val="single" w:sz="4" w:space="0" w:color="auto"/>
            </w:tcBorders>
          </w:tcPr>
          <w:p w:rsidR="00037E6C" w:rsidRDefault="00037E6C" w:rsidP="00037E6C">
            <w:pPr>
              <w:ind w:firstLineChars="150" w:firstLine="315"/>
            </w:pPr>
          </w:p>
          <w:p w:rsidR="00093BBD" w:rsidRPr="00196B4B" w:rsidRDefault="00037E6C" w:rsidP="00592C6E">
            <w:pPr>
              <w:ind w:firstLineChars="150" w:firstLine="315"/>
              <w:rPr>
                <w:rFonts w:ascii="微软雅黑" w:eastAsia="微软雅黑" w:hAnsi="微软雅黑"/>
                <w:szCs w:val="21"/>
              </w:rPr>
            </w:pPr>
            <w:r w:rsidRPr="00196B4B">
              <w:rPr>
                <w:rFonts w:hint="eastAsia"/>
                <w:szCs w:val="21"/>
              </w:rPr>
              <w:t>调研会议采取问答的形式，公司就机构投资者关注的问题给予解答，帮助投资者更全面地了解公司的经营情况</w:t>
            </w:r>
            <w:r w:rsidRPr="00196B4B">
              <w:rPr>
                <w:rFonts w:ascii="微软雅黑" w:eastAsia="微软雅黑" w:hAnsi="微软雅黑" w:hint="eastAsia"/>
                <w:szCs w:val="21"/>
              </w:rPr>
              <w:t>，具体如下：</w:t>
            </w:r>
          </w:p>
          <w:p w:rsidR="00E505D1" w:rsidRPr="00196B4B" w:rsidRDefault="00E505D1" w:rsidP="004A5B25">
            <w:pPr>
              <w:pStyle w:val="a5"/>
              <w:numPr>
                <w:ilvl w:val="0"/>
                <w:numId w:val="1"/>
              </w:numPr>
              <w:ind w:firstLineChars="0"/>
              <w:rPr>
                <w:rStyle w:val="s5"/>
                <w:rFonts w:asciiTheme="minorEastAsia" w:hAnsiTheme="minorEastAsia"/>
                <w:b/>
                <w:szCs w:val="21"/>
              </w:rPr>
            </w:pPr>
            <w:r w:rsidRPr="00196B4B">
              <w:rPr>
                <w:rStyle w:val="s5"/>
                <w:rFonts w:asciiTheme="minorEastAsia" w:hAnsiTheme="minorEastAsia" w:cs="Arial" w:hint="eastAsia"/>
                <w:b/>
                <w:color w:val="000000" w:themeColor="text1"/>
                <w:szCs w:val="21"/>
              </w:rPr>
              <w:t>公</w:t>
            </w:r>
            <w:r w:rsidRPr="00196B4B">
              <w:rPr>
                <w:rStyle w:val="s5"/>
                <w:rFonts w:asciiTheme="minorEastAsia" w:hAnsiTheme="minorEastAsia" w:cs="Arial"/>
                <w:b/>
                <w:color w:val="000000" w:themeColor="text1"/>
                <w:szCs w:val="21"/>
              </w:rPr>
              <w:t>司未来三年预期投入4亿元建设中华国学资源库，公司认为未来在古籍领域的收入增长动力主要来源</w:t>
            </w:r>
            <w:r w:rsidRPr="00196B4B">
              <w:rPr>
                <w:rStyle w:val="s5"/>
                <w:rFonts w:asciiTheme="minorEastAsia" w:hAnsiTheme="minorEastAsia" w:cs="Arial" w:hint="eastAsia"/>
                <w:b/>
                <w:color w:val="000000" w:themeColor="text1"/>
                <w:szCs w:val="21"/>
              </w:rPr>
              <w:t>于？</w:t>
            </w:r>
            <w:bookmarkStart w:id="0" w:name="_Toc417652607"/>
          </w:p>
          <w:p w:rsidR="00E505D1" w:rsidRDefault="00E505D1" w:rsidP="00592C6E">
            <w:pPr>
              <w:ind w:firstLineChars="200" w:firstLine="420"/>
              <w:rPr>
                <w:rFonts w:hAnsi="宋体" w:cs="Arial" w:hint="eastAsia"/>
                <w:color w:val="000000"/>
                <w:kern w:val="0"/>
              </w:rPr>
            </w:pPr>
            <w:r w:rsidRPr="00196B4B">
              <w:rPr>
                <w:rFonts w:asciiTheme="minorEastAsia" w:hAnsiTheme="minorEastAsia" w:cs="Arial" w:hint="eastAsia"/>
                <w:color w:val="000000" w:themeColor="text1"/>
                <w:szCs w:val="21"/>
              </w:rPr>
              <w:t>答：</w:t>
            </w:r>
            <w:r w:rsidRPr="00196B4B">
              <w:rPr>
                <w:rFonts w:asciiTheme="minorEastAsia" w:hAnsiTheme="minorEastAsia" w:cs="Arial"/>
                <w:color w:val="000000" w:themeColor="text1"/>
                <w:szCs w:val="21"/>
              </w:rPr>
              <w:t>政府加大</w:t>
            </w:r>
            <w:r w:rsidR="00093BBD">
              <w:rPr>
                <w:rFonts w:asciiTheme="minorEastAsia" w:hAnsiTheme="minorEastAsia" w:cs="Arial" w:hint="eastAsia"/>
                <w:color w:val="000000" w:themeColor="text1"/>
                <w:szCs w:val="21"/>
              </w:rPr>
              <w:t>了</w:t>
            </w:r>
            <w:r w:rsidRPr="00196B4B">
              <w:rPr>
                <w:rFonts w:asciiTheme="minorEastAsia" w:hAnsiTheme="minorEastAsia" w:cs="Arial"/>
                <w:color w:val="000000" w:themeColor="text1"/>
                <w:szCs w:val="21"/>
              </w:rPr>
              <w:t>对数字出版与传统文化的扶持力度</w:t>
            </w:r>
            <w:bookmarkEnd w:id="0"/>
            <w:r w:rsidRPr="00196B4B">
              <w:rPr>
                <w:rFonts w:asciiTheme="minorEastAsia" w:hAnsiTheme="minorEastAsia" w:cs="Arial" w:hint="eastAsia"/>
                <w:color w:val="000000" w:themeColor="text1"/>
                <w:szCs w:val="21"/>
              </w:rPr>
              <w:t>和</w:t>
            </w:r>
            <w:r w:rsidRPr="00196B4B">
              <w:rPr>
                <w:rFonts w:asciiTheme="minorEastAsia" w:hAnsiTheme="minorEastAsia" w:cs="Arial"/>
                <w:color w:val="000000" w:themeColor="text1"/>
                <w:szCs w:val="21"/>
              </w:rPr>
              <w:t>政策</w:t>
            </w:r>
            <w:r w:rsidR="00D5699F" w:rsidRPr="00196B4B">
              <w:rPr>
                <w:rFonts w:asciiTheme="minorEastAsia" w:hAnsiTheme="minorEastAsia" w:cs="Arial" w:hint="eastAsia"/>
                <w:color w:val="000000" w:themeColor="text1"/>
                <w:szCs w:val="21"/>
              </w:rPr>
              <w:t>指引</w:t>
            </w:r>
            <w:r w:rsidRPr="00196B4B">
              <w:rPr>
                <w:rFonts w:asciiTheme="minorEastAsia" w:hAnsiTheme="minorEastAsia" w:cs="Arial" w:hint="eastAsia"/>
                <w:color w:val="000000" w:themeColor="text1"/>
                <w:szCs w:val="21"/>
              </w:rPr>
              <w:t>，</w:t>
            </w:r>
            <w:r w:rsidR="00093BBD">
              <w:rPr>
                <w:rFonts w:asciiTheme="minorEastAsia" w:hAnsiTheme="minorEastAsia" w:cs="Arial" w:hint="eastAsia"/>
                <w:color w:val="000000" w:themeColor="text1"/>
                <w:szCs w:val="21"/>
              </w:rPr>
              <w:t>并</w:t>
            </w:r>
            <w:r w:rsidRPr="00196B4B">
              <w:rPr>
                <w:rFonts w:asciiTheme="minorEastAsia" w:hAnsiTheme="minorEastAsia" w:cs="Arial"/>
                <w:color w:val="000000" w:themeColor="text1"/>
                <w:szCs w:val="21"/>
              </w:rPr>
              <w:t>针对出版业数字化转型升级提出指导意见，为出版业的转型升级指明方向。</w:t>
            </w:r>
            <w:bookmarkStart w:id="1" w:name="_Toc417652608"/>
            <w:r w:rsidRPr="00196B4B">
              <w:rPr>
                <w:rFonts w:asciiTheme="minorEastAsia" w:hAnsiTheme="minorEastAsia" w:cs="Arial" w:hint="eastAsia"/>
                <w:color w:val="000000" w:themeColor="text1"/>
                <w:szCs w:val="21"/>
              </w:rPr>
              <w:t>其次</w:t>
            </w:r>
            <w:r w:rsidRPr="00196B4B">
              <w:rPr>
                <w:rFonts w:asciiTheme="minorEastAsia" w:hAnsiTheme="minorEastAsia" w:cs="Arial"/>
                <w:color w:val="000000" w:themeColor="text1"/>
                <w:szCs w:val="21"/>
              </w:rPr>
              <w:t>传统文化</w:t>
            </w:r>
            <w:r w:rsidR="00093BBD">
              <w:rPr>
                <w:rFonts w:asciiTheme="minorEastAsia" w:hAnsiTheme="minorEastAsia" w:cs="Arial" w:hint="eastAsia"/>
                <w:color w:val="000000" w:themeColor="text1"/>
                <w:szCs w:val="21"/>
              </w:rPr>
              <w:t>资源丰富，</w:t>
            </w:r>
            <w:r w:rsidRPr="00196B4B">
              <w:rPr>
                <w:rFonts w:asciiTheme="minorEastAsia" w:hAnsiTheme="minorEastAsia" w:cs="Arial"/>
                <w:color w:val="000000" w:themeColor="text1"/>
                <w:szCs w:val="21"/>
              </w:rPr>
              <w:t>内容总量</w:t>
            </w:r>
            <w:bookmarkEnd w:id="1"/>
            <w:r w:rsidR="00D5699F" w:rsidRPr="00196B4B">
              <w:rPr>
                <w:rFonts w:asciiTheme="minorEastAsia" w:hAnsiTheme="minorEastAsia" w:cs="Arial" w:hint="eastAsia"/>
                <w:color w:val="000000" w:themeColor="text1"/>
                <w:szCs w:val="21"/>
              </w:rPr>
              <w:t>较大</w:t>
            </w:r>
            <w:r w:rsidRPr="00196B4B">
              <w:rPr>
                <w:rFonts w:asciiTheme="minorEastAsia" w:hAnsiTheme="minorEastAsia" w:cs="Arial"/>
                <w:color w:val="000000" w:themeColor="text1"/>
                <w:szCs w:val="21"/>
              </w:rPr>
              <w:t>，</w:t>
            </w:r>
            <w:r w:rsidR="00D5699F" w:rsidRPr="00196B4B">
              <w:rPr>
                <w:rFonts w:asciiTheme="minorEastAsia" w:hAnsiTheme="minorEastAsia" w:cs="Arial" w:hint="eastAsia"/>
                <w:color w:val="000000" w:themeColor="text1"/>
                <w:szCs w:val="21"/>
              </w:rPr>
              <w:t>关注度</w:t>
            </w:r>
            <w:r w:rsidR="00093BBD">
              <w:rPr>
                <w:rFonts w:asciiTheme="minorEastAsia" w:hAnsiTheme="minorEastAsia" w:cs="Arial" w:hint="eastAsia"/>
                <w:color w:val="000000" w:themeColor="text1"/>
                <w:szCs w:val="21"/>
              </w:rPr>
              <w:t>越来越高</w:t>
            </w:r>
            <w:r w:rsidRPr="00196B4B">
              <w:rPr>
                <w:rFonts w:asciiTheme="minorEastAsia" w:hAnsiTheme="minorEastAsia" w:cs="Arial" w:hint="eastAsia"/>
                <w:color w:val="000000" w:themeColor="text1"/>
                <w:szCs w:val="21"/>
              </w:rPr>
              <w:t>;同时</w:t>
            </w:r>
            <w:r w:rsidRPr="00196B4B">
              <w:rPr>
                <w:rFonts w:asciiTheme="minorEastAsia" w:hAnsiTheme="minorEastAsia" w:cs="Arial"/>
                <w:color w:val="000000" w:themeColor="text1"/>
                <w:szCs w:val="21"/>
              </w:rPr>
              <w:t>随着时代的进步，古籍整理出版借助网络数字技术的平台得以更迅捷的发展，为</w:t>
            </w:r>
            <w:r w:rsidR="00AD33EC" w:rsidRPr="00196B4B">
              <w:rPr>
                <w:rFonts w:asciiTheme="minorEastAsia" w:hAnsiTheme="minorEastAsia" w:cs="Arial" w:hint="eastAsia"/>
                <w:color w:val="000000" w:themeColor="text1"/>
                <w:szCs w:val="21"/>
              </w:rPr>
              <w:t>文化</w:t>
            </w:r>
            <w:r w:rsidRPr="00196B4B">
              <w:rPr>
                <w:rFonts w:asciiTheme="minorEastAsia" w:hAnsiTheme="minorEastAsia" w:cs="Arial"/>
                <w:color w:val="000000" w:themeColor="text1"/>
                <w:szCs w:val="21"/>
              </w:rPr>
              <w:t>成果的</w:t>
            </w:r>
            <w:bookmarkStart w:id="2" w:name="_Toc417652609"/>
            <w:r w:rsidR="00AD33EC" w:rsidRPr="00196B4B">
              <w:rPr>
                <w:rFonts w:asciiTheme="minorEastAsia" w:hAnsiTheme="minorEastAsia" w:cs="Arial"/>
                <w:color w:val="000000" w:themeColor="text1"/>
                <w:szCs w:val="21"/>
              </w:rPr>
              <w:t>集结与分析研究提供了更新颖的视角</w:t>
            </w:r>
            <w:r w:rsidR="00AD33EC" w:rsidRPr="00196B4B">
              <w:rPr>
                <w:rFonts w:asciiTheme="minorEastAsia" w:hAnsiTheme="minorEastAsia" w:cs="Arial" w:hint="eastAsia"/>
                <w:color w:val="000000" w:themeColor="text1"/>
                <w:szCs w:val="21"/>
              </w:rPr>
              <w:t>和</w:t>
            </w:r>
            <w:r w:rsidRPr="00196B4B">
              <w:rPr>
                <w:rFonts w:asciiTheme="minorEastAsia" w:hAnsiTheme="minorEastAsia" w:cs="Arial"/>
                <w:color w:val="000000" w:themeColor="text1"/>
                <w:szCs w:val="21"/>
              </w:rPr>
              <w:t>更广</w:t>
            </w:r>
            <w:r w:rsidRPr="00196B4B">
              <w:rPr>
                <w:rFonts w:asciiTheme="minorEastAsia" w:hAnsiTheme="minorEastAsia" w:cs="Arial"/>
                <w:color w:val="000000" w:themeColor="text1"/>
                <w:szCs w:val="21"/>
              </w:rPr>
              <w:lastRenderedPageBreak/>
              <w:t>阔的领域</w:t>
            </w:r>
            <w:r w:rsidRPr="00196B4B">
              <w:rPr>
                <w:rFonts w:asciiTheme="minorEastAsia" w:hAnsiTheme="minorEastAsia" w:cs="Arial" w:hint="eastAsia"/>
                <w:color w:val="000000" w:themeColor="text1"/>
                <w:szCs w:val="21"/>
              </w:rPr>
              <w:t>；</w:t>
            </w:r>
            <w:bookmarkEnd w:id="2"/>
            <w:r w:rsidR="00093BBD">
              <w:rPr>
                <w:rFonts w:asciiTheme="minorEastAsia" w:hAnsiTheme="minorEastAsia" w:cs="Arial" w:hint="eastAsia"/>
                <w:color w:val="000000" w:themeColor="text1"/>
                <w:szCs w:val="21"/>
              </w:rPr>
              <w:t>另外，</w:t>
            </w:r>
            <w:r w:rsidR="00093BBD" w:rsidRPr="00927256">
              <w:rPr>
                <w:rFonts w:hAnsi="宋体" w:cs="Arial"/>
                <w:color w:val="000000"/>
                <w:kern w:val="0"/>
              </w:rPr>
              <w:t>中华书局是一家专业古籍出版社，</w:t>
            </w:r>
            <w:r w:rsidR="00592C6E">
              <w:rPr>
                <w:rFonts w:hAnsi="宋体" w:cs="Arial" w:hint="eastAsia"/>
                <w:color w:val="000000"/>
                <w:kern w:val="0"/>
              </w:rPr>
              <w:t>在古籍整理方面有专业的优势，并</w:t>
            </w:r>
            <w:r w:rsidR="00093BBD" w:rsidRPr="00927256">
              <w:rPr>
                <w:rFonts w:hAnsi="宋体" w:cs="Arial"/>
                <w:color w:val="000000"/>
                <w:kern w:val="0"/>
              </w:rPr>
              <w:t>在海内外享有崇高的声誉。</w:t>
            </w:r>
          </w:p>
          <w:p w:rsidR="00093BBD" w:rsidRPr="00196B4B" w:rsidRDefault="00093BBD" w:rsidP="004A5B25">
            <w:pPr>
              <w:ind w:firstLineChars="200" w:firstLine="420"/>
              <w:rPr>
                <w:rFonts w:asciiTheme="minorEastAsia" w:hAnsiTheme="minorEastAsia" w:cs="Arial"/>
                <w:color w:val="000000" w:themeColor="text1"/>
                <w:szCs w:val="21"/>
              </w:rPr>
            </w:pPr>
          </w:p>
          <w:p w:rsidR="00E505D1" w:rsidRPr="00196B4B" w:rsidRDefault="00E505D1" w:rsidP="004A5B25">
            <w:pPr>
              <w:pStyle w:val="a5"/>
              <w:numPr>
                <w:ilvl w:val="0"/>
                <w:numId w:val="1"/>
              </w:numPr>
              <w:ind w:firstLineChars="0"/>
              <w:rPr>
                <w:rStyle w:val="s5"/>
                <w:rFonts w:asciiTheme="minorEastAsia" w:hAnsiTheme="minorEastAsia" w:cs="Arial"/>
                <w:b/>
                <w:color w:val="000000" w:themeColor="text1"/>
                <w:szCs w:val="21"/>
              </w:rPr>
            </w:pPr>
            <w:r w:rsidRPr="00196B4B">
              <w:rPr>
                <w:rStyle w:val="s5"/>
                <w:rFonts w:asciiTheme="minorEastAsia" w:hAnsiTheme="minorEastAsia" w:cs="Arial"/>
                <w:b/>
                <w:color w:val="000000" w:themeColor="text1"/>
                <w:szCs w:val="21"/>
              </w:rPr>
              <w:t>公司发行业务收入主要来源于子公司中版教材的教材教辅发行收入，目前公司在国内的教材发行市场的市场占有率如何？</w:t>
            </w:r>
          </w:p>
          <w:p w:rsidR="00F948C7" w:rsidRPr="00196B4B" w:rsidRDefault="00E505D1" w:rsidP="00093BBD">
            <w:pPr>
              <w:spacing w:beforeLines="50" w:afterLines="50"/>
              <w:ind w:firstLine="420"/>
              <w:rPr>
                <w:rFonts w:asciiTheme="minorEastAsia" w:hAnsiTheme="minorEastAsia" w:cs="Arial"/>
                <w:color w:val="000000" w:themeColor="text1"/>
                <w:szCs w:val="21"/>
              </w:rPr>
            </w:pPr>
            <w:r w:rsidRPr="00196B4B">
              <w:rPr>
                <w:rFonts w:asciiTheme="minorEastAsia" w:hAnsiTheme="minorEastAsia" w:cs="Arial" w:hint="eastAsia"/>
                <w:color w:val="000000" w:themeColor="text1"/>
                <w:szCs w:val="21"/>
              </w:rPr>
              <w:t>答：</w:t>
            </w:r>
            <w:r w:rsidRPr="00196B4B">
              <w:rPr>
                <w:rFonts w:asciiTheme="minorEastAsia" w:hAnsiTheme="minorEastAsia" w:cs="Arial"/>
                <w:color w:val="000000" w:themeColor="text1"/>
                <w:szCs w:val="21"/>
              </w:rPr>
              <w:t>根据北京开卷信息技术有限公司的《2016年中国出版集团零售市场报告》，2016年度</w:t>
            </w:r>
            <w:r w:rsidRPr="00196B4B">
              <w:rPr>
                <w:rFonts w:asciiTheme="minorEastAsia" w:hAnsiTheme="minorEastAsia" w:cs="Arial" w:hint="eastAsia"/>
                <w:color w:val="000000" w:themeColor="text1"/>
                <w:szCs w:val="21"/>
              </w:rPr>
              <w:t>教材教辅的</w:t>
            </w:r>
            <w:r w:rsidRPr="00196B4B">
              <w:rPr>
                <w:rFonts w:asciiTheme="minorEastAsia" w:hAnsiTheme="minorEastAsia" w:cs="Arial"/>
                <w:color w:val="000000" w:themeColor="text1"/>
                <w:szCs w:val="21"/>
              </w:rPr>
              <w:t>零售市场情况如下：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0"/>
              <w:gridCol w:w="1541"/>
              <w:gridCol w:w="944"/>
              <w:gridCol w:w="1532"/>
              <w:gridCol w:w="811"/>
            </w:tblGrid>
            <w:tr w:rsidR="00E505D1" w:rsidRPr="00196B4B" w:rsidTr="00C6559E">
              <w:trPr>
                <w:trHeight w:val="20"/>
                <w:jc w:val="center"/>
              </w:trPr>
              <w:tc>
                <w:tcPr>
                  <w:tcW w:w="1209" w:type="pct"/>
                  <w:vMerge w:val="restar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分类</w:t>
                  </w:r>
                </w:p>
              </w:tc>
              <w:tc>
                <w:tcPr>
                  <w:tcW w:w="1951" w:type="pct"/>
                  <w:gridSpan w:val="2"/>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实体书店</w:t>
                  </w:r>
                </w:p>
              </w:tc>
              <w:tc>
                <w:tcPr>
                  <w:tcW w:w="1840" w:type="pct"/>
                  <w:gridSpan w:val="2"/>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网上书店（电商）</w:t>
                  </w:r>
                </w:p>
              </w:tc>
            </w:tr>
            <w:tr w:rsidR="00E505D1" w:rsidRPr="00196B4B" w:rsidTr="00C6559E">
              <w:trPr>
                <w:trHeight w:val="20"/>
                <w:jc w:val="center"/>
              </w:trPr>
              <w:tc>
                <w:tcPr>
                  <w:tcW w:w="1209" w:type="pct"/>
                  <w:vMerge/>
                  <w:shd w:val="clear" w:color="auto" w:fill="auto"/>
                  <w:noWrap/>
                  <w:vAlign w:val="center"/>
                  <w:hideMark/>
                </w:tcPr>
                <w:p w:rsidR="00E505D1" w:rsidRPr="00196B4B" w:rsidRDefault="00E505D1" w:rsidP="004A5B25">
                  <w:pPr>
                    <w:keepNext/>
                    <w:keepLines/>
                    <w:adjustRightInd w:val="0"/>
                    <w:snapToGrid w:val="0"/>
                    <w:outlineLvl w:val="0"/>
                    <w:rPr>
                      <w:rFonts w:asciiTheme="minorEastAsia" w:hAnsiTheme="minorEastAsia" w:cs="Arial"/>
                      <w:color w:val="000000" w:themeColor="text1"/>
                      <w:szCs w:val="21"/>
                    </w:rPr>
                  </w:pPr>
                </w:p>
              </w:tc>
              <w:tc>
                <w:tcPr>
                  <w:tcW w:w="1210"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码洋占有率（%）</w:t>
                  </w:r>
                </w:p>
              </w:tc>
              <w:tc>
                <w:tcPr>
                  <w:tcW w:w="741"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排名</w:t>
                  </w:r>
                </w:p>
              </w:tc>
              <w:tc>
                <w:tcPr>
                  <w:tcW w:w="1203"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码洋占有率（%）</w:t>
                  </w:r>
                </w:p>
              </w:tc>
              <w:tc>
                <w:tcPr>
                  <w:tcW w:w="637"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排名</w:t>
                  </w:r>
                </w:p>
              </w:tc>
            </w:tr>
            <w:tr w:rsidR="00E505D1" w:rsidRPr="00196B4B" w:rsidTr="00C6559E">
              <w:trPr>
                <w:trHeight w:val="20"/>
                <w:jc w:val="center"/>
              </w:trPr>
              <w:tc>
                <w:tcPr>
                  <w:tcW w:w="1209"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教辅教材</w:t>
                  </w:r>
                </w:p>
              </w:tc>
              <w:tc>
                <w:tcPr>
                  <w:tcW w:w="1210"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3.65</w:t>
                  </w:r>
                </w:p>
              </w:tc>
              <w:tc>
                <w:tcPr>
                  <w:tcW w:w="741"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7</w:t>
                  </w:r>
                </w:p>
              </w:tc>
              <w:tc>
                <w:tcPr>
                  <w:tcW w:w="1203"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4.2</w:t>
                  </w:r>
                </w:p>
              </w:tc>
              <w:tc>
                <w:tcPr>
                  <w:tcW w:w="637" w:type="pct"/>
                  <w:shd w:val="clear" w:color="auto" w:fill="auto"/>
                  <w:noWrap/>
                  <w:vAlign w:val="center"/>
                  <w:hideMark/>
                </w:tcPr>
                <w:p w:rsidR="00E505D1" w:rsidRPr="00196B4B" w:rsidRDefault="00E505D1" w:rsidP="004A5B25">
                  <w:pPr>
                    <w:adjustRightInd w:val="0"/>
                    <w:snapToGrid w:val="0"/>
                    <w:rPr>
                      <w:rFonts w:asciiTheme="minorEastAsia" w:hAnsiTheme="minorEastAsia" w:cs="Arial"/>
                      <w:color w:val="000000" w:themeColor="text1"/>
                      <w:szCs w:val="21"/>
                    </w:rPr>
                  </w:pPr>
                  <w:r w:rsidRPr="00196B4B">
                    <w:rPr>
                      <w:rFonts w:asciiTheme="minorEastAsia" w:hAnsiTheme="minorEastAsia" w:cs="Arial"/>
                      <w:color w:val="000000" w:themeColor="text1"/>
                      <w:szCs w:val="21"/>
                    </w:rPr>
                    <w:t>2</w:t>
                  </w:r>
                </w:p>
              </w:tc>
            </w:tr>
          </w:tbl>
          <w:p w:rsidR="00E505D1" w:rsidRPr="00196B4B" w:rsidRDefault="00E505D1" w:rsidP="004A5B25">
            <w:pPr>
              <w:rPr>
                <w:rStyle w:val="s5"/>
                <w:rFonts w:asciiTheme="minorEastAsia" w:hAnsiTheme="minorEastAsia" w:cs="Arial"/>
                <w:b/>
                <w:color w:val="000000" w:themeColor="text1"/>
                <w:szCs w:val="21"/>
              </w:rPr>
            </w:pPr>
          </w:p>
          <w:p w:rsidR="00E505D1" w:rsidRPr="00196B4B" w:rsidRDefault="00E505D1" w:rsidP="004A5B25">
            <w:pPr>
              <w:pStyle w:val="a5"/>
              <w:numPr>
                <w:ilvl w:val="0"/>
                <w:numId w:val="1"/>
              </w:numPr>
              <w:ind w:firstLineChars="0"/>
              <w:rPr>
                <w:rFonts w:asciiTheme="minorEastAsia" w:hAnsiTheme="minorEastAsia" w:cs="Arial"/>
                <w:b/>
                <w:color w:val="000000" w:themeColor="text1"/>
                <w:szCs w:val="21"/>
              </w:rPr>
            </w:pPr>
            <w:r w:rsidRPr="00196B4B">
              <w:rPr>
                <w:rStyle w:val="s5"/>
                <w:rFonts w:asciiTheme="minorEastAsia" w:hAnsiTheme="minorEastAsia" w:cs="Arial"/>
                <w:b/>
                <w:color w:val="000000" w:themeColor="text1"/>
                <w:szCs w:val="21"/>
              </w:rPr>
              <w:t>公司在细分领域语言类图书出版优势明显，公司认为语言类图书未来行业增速情况如何？</w:t>
            </w:r>
          </w:p>
          <w:p w:rsidR="00E505D1" w:rsidRPr="00196B4B" w:rsidRDefault="00E505D1" w:rsidP="004A5B25">
            <w:pPr>
              <w:ind w:firstLineChars="200" w:firstLine="420"/>
              <w:rPr>
                <w:rFonts w:asciiTheme="minorEastAsia" w:hAnsiTheme="minorEastAsia" w:cs="Arial"/>
                <w:color w:val="000000"/>
                <w:szCs w:val="21"/>
              </w:rPr>
            </w:pPr>
            <w:r w:rsidRPr="00196B4B">
              <w:rPr>
                <w:rFonts w:asciiTheme="minorEastAsia" w:hAnsiTheme="minorEastAsia" w:cs="Arial" w:hint="eastAsia"/>
                <w:color w:val="000000"/>
                <w:szCs w:val="21"/>
              </w:rPr>
              <w:t>答：</w:t>
            </w:r>
            <w:r w:rsidRPr="00196B4B">
              <w:rPr>
                <w:rFonts w:asciiTheme="minorEastAsia" w:hAnsiTheme="minorEastAsia" w:cs="Arial"/>
                <w:color w:val="000000"/>
                <w:szCs w:val="21"/>
              </w:rPr>
              <w:t>根据北京开卷信息技术有限公司的《2016年中国出版集团零售市场报告》，2016年度</w:t>
            </w:r>
            <w:r w:rsidRPr="00196B4B">
              <w:rPr>
                <w:rFonts w:asciiTheme="minorEastAsia" w:hAnsiTheme="minorEastAsia" w:cs="Arial" w:hint="eastAsia"/>
                <w:color w:val="000000"/>
                <w:szCs w:val="21"/>
              </w:rPr>
              <w:t>语言类</w:t>
            </w:r>
            <w:r w:rsidRPr="00196B4B">
              <w:rPr>
                <w:rFonts w:asciiTheme="minorEastAsia" w:hAnsiTheme="minorEastAsia" w:cs="Arial"/>
                <w:color w:val="000000"/>
                <w:szCs w:val="21"/>
              </w:rPr>
              <w:t>零售市场情况如下：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0"/>
              <w:gridCol w:w="1541"/>
              <w:gridCol w:w="944"/>
              <w:gridCol w:w="1532"/>
              <w:gridCol w:w="811"/>
            </w:tblGrid>
            <w:tr w:rsidR="00E505D1" w:rsidRPr="00196B4B" w:rsidTr="00C6559E">
              <w:trPr>
                <w:trHeight w:val="20"/>
                <w:jc w:val="center"/>
              </w:trPr>
              <w:tc>
                <w:tcPr>
                  <w:tcW w:w="1209" w:type="pct"/>
                  <w:vMerge w:val="restar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分类</w:t>
                  </w:r>
                </w:p>
              </w:tc>
              <w:tc>
                <w:tcPr>
                  <w:tcW w:w="1951" w:type="pct"/>
                  <w:gridSpan w:val="2"/>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实体书店</w:t>
                  </w:r>
                </w:p>
              </w:tc>
              <w:tc>
                <w:tcPr>
                  <w:tcW w:w="1840" w:type="pct"/>
                  <w:gridSpan w:val="2"/>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网上书店（电商）</w:t>
                  </w:r>
                </w:p>
              </w:tc>
            </w:tr>
            <w:tr w:rsidR="00E505D1" w:rsidRPr="00196B4B" w:rsidTr="00C6559E">
              <w:trPr>
                <w:trHeight w:val="20"/>
                <w:jc w:val="center"/>
              </w:trPr>
              <w:tc>
                <w:tcPr>
                  <w:tcW w:w="1209" w:type="pct"/>
                  <w:vMerge/>
                  <w:shd w:val="clear" w:color="auto" w:fill="auto"/>
                  <w:noWrap/>
                  <w:vAlign w:val="center"/>
                  <w:hideMark/>
                </w:tcPr>
                <w:p w:rsidR="00E505D1" w:rsidRPr="00196B4B" w:rsidRDefault="00E505D1" w:rsidP="004A5B25">
                  <w:pPr>
                    <w:keepNext/>
                    <w:keepLines/>
                    <w:adjustRightInd w:val="0"/>
                    <w:snapToGrid w:val="0"/>
                    <w:jc w:val="center"/>
                    <w:outlineLvl w:val="0"/>
                    <w:rPr>
                      <w:rFonts w:asciiTheme="minorEastAsia" w:hAnsiTheme="minorEastAsia" w:cs="Arial"/>
                      <w:color w:val="000000"/>
                      <w:szCs w:val="21"/>
                    </w:rPr>
                  </w:pPr>
                </w:p>
              </w:tc>
              <w:tc>
                <w:tcPr>
                  <w:tcW w:w="1210"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码洋占有率（%）</w:t>
                  </w:r>
                </w:p>
              </w:tc>
              <w:tc>
                <w:tcPr>
                  <w:tcW w:w="741"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排名</w:t>
                  </w:r>
                </w:p>
              </w:tc>
              <w:tc>
                <w:tcPr>
                  <w:tcW w:w="1203"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码洋占有率（%）</w:t>
                  </w:r>
                </w:p>
              </w:tc>
              <w:tc>
                <w:tcPr>
                  <w:tcW w:w="637"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排名</w:t>
                  </w:r>
                </w:p>
              </w:tc>
            </w:tr>
            <w:tr w:rsidR="00E505D1" w:rsidRPr="00196B4B" w:rsidTr="00C6559E">
              <w:trPr>
                <w:trHeight w:val="20"/>
                <w:jc w:val="center"/>
              </w:trPr>
              <w:tc>
                <w:tcPr>
                  <w:tcW w:w="1209"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语言</w:t>
                  </w:r>
                </w:p>
              </w:tc>
              <w:tc>
                <w:tcPr>
                  <w:tcW w:w="1210"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38.85</w:t>
                  </w:r>
                </w:p>
              </w:tc>
              <w:tc>
                <w:tcPr>
                  <w:tcW w:w="741"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1</w:t>
                  </w:r>
                </w:p>
              </w:tc>
              <w:tc>
                <w:tcPr>
                  <w:tcW w:w="1203"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24.61</w:t>
                  </w:r>
                </w:p>
              </w:tc>
              <w:tc>
                <w:tcPr>
                  <w:tcW w:w="637" w:type="pct"/>
                  <w:shd w:val="clear" w:color="auto" w:fill="auto"/>
                  <w:noWrap/>
                  <w:vAlign w:val="center"/>
                  <w:hideMark/>
                </w:tcPr>
                <w:p w:rsidR="00E505D1" w:rsidRPr="00196B4B" w:rsidRDefault="00E505D1" w:rsidP="004A5B25">
                  <w:pPr>
                    <w:adjustRightInd w:val="0"/>
                    <w:snapToGrid w:val="0"/>
                    <w:jc w:val="center"/>
                    <w:rPr>
                      <w:rFonts w:asciiTheme="minorEastAsia" w:hAnsiTheme="minorEastAsia" w:cs="Arial"/>
                      <w:color w:val="000000"/>
                      <w:szCs w:val="21"/>
                    </w:rPr>
                  </w:pPr>
                  <w:r w:rsidRPr="00196B4B">
                    <w:rPr>
                      <w:rFonts w:asciiTheme="minorEastAsia" w:hAnsiTheme="minorEastAsia" w:cs="Arial"/>
                      <w:color w:val="000000"/>
                      <w:szCs w:val="21"/>
                    </w:rPr>
                    <w:t>1</w:t>
                  </w:r>
                </w:p>
              </w:tc>
            </w:tr>
          </w:tbl>
          <w:p w:rsidR="0003142A" w:rsidRPr="00196B4B" w:rsidRDefault="0003142A" w:rsidP="004A5B25">
            <w:pPr>
              <w:rPr>
                <w:rFonts w:asciiTheme="minorEastAsia" w:hAnsiTheme="minorEastAsia" w:cs="Arial"/>
                <w:color w:val="252525"/>
                <w:szCs w:val="21"/>
                <w:shd w:val="clear" w:color="auto" w:fill="FFFFFF"/>
              </w:rPr>
            </w:pPr>
          </w:p>
          <w:p w:rsidR="00E505D1" w:rsidRPr="00196B4B" w:rsidRDefault="0013646C" w:rsidP="004A5B25">
            <w:pPr>
              <w:ind w:firstLineChars="200" w:firstLine="420"/>
              <w:rPr>
                <w:rStyle w:val="s5"/>
                <w:rFonts w:asciiTheme="minorEastAsia" w:hAnsiTheme="minorEastAsia" w:cs="Arial"/>
                <w:color w:val="000000" w:themeColor="text1"/>
                <w:szCs w:val="21"/>
              </w:rPr>
            </w:pPr>
            <w:r w:rsidRPr="00196B4B">
              <w:rPr>
                <w:rStyle w:val="s5"/>
                <w:rFonts w:asciiTheme="minorEastAsia" w:hAnsiTheme="minorEastAsia" w:cs="Arial" w:hint="eastAsia"/>
                <w:color w:val="000000" w:themeColor="text1"/>
                <w:szCs w:val="21"/>
              </w:rPr>
              <w:t>2016年</w:t>
            </w:r>
            <w:r w:rsidR="00E505D1" w:rsidRPr="00196B4B">
              <w:rPr>
                <w:rStyle w:val="s5"/>
                <w:rFonts w:asciiTheme="minorEastAsia" w:hAnsiTheme="minorEastAsia" w:cs="Arial" w:hint="eastAsia"/>
                <w:color w:val="000000" w:themeColor="text1"/>
                <w:szCs w:val="21"/>
              </w:rPr>
              <w:t>语言类图书</w:t>
            </w:r>
            <w:r w:rsidRPr="00196B4B">
              <w:rPr>
                <w:rStyle w:val="s5"/>
                <w:rFonts w:asciiTheme="minorEastAsia" w:hAnsiTheme="minorEastAsia" w:cs="Arial" w:hint="eastAsia"/>
                <w:color w:val="000000" w:themeColor="text1"/>
                <w:szCs w:val="21"/>
              </w:rPr>
              <w:t>的市场规模与2015年相比，略有上升。从细分市场来看，语言类图书同比增幅在12%以上。随着教育</w:t>
            </w:r>
            <w:r w:rsidR="00C27254" w:rsidRPr="00196B4B">
              <w:rPr>
                <w:rStyle w:val="s5"/>
                <w:rFonts w:asciiTheme="minorEastAsia" w:hAnsiTheme="minorEastAsia" w:cs="Arial" w:hint="eastAsia"/>
                <w:color w:val="000000" w:themeColor="text1"/>
                <w:szCs w:val="21"/>
              </w:rPr>
              <w:t>的普及和国际交流的深</w:t>
            </w:r>
            <w:r w:rsidRPr="00196B4B">
              <w:rPr>
                <w:rStyle w:val="s5"/>
                <w:rFonts w:asciiTheme="minorEastAsia" w:hAnsiTheme="minorEastAsia" w:cs="Arial" w:hint="eastAsia"/>
                <w:color w:val="000000" w:themeColor="text1"/>
                <w:szCs w:val="21"/>
              </w:rPr>
              <w:t>入，语言类图书</w:t>
            </w:r>
            <w:r w:rsidR="00E505D1" w:rsidRPr="00196B4B">
              <w:rPr>
                <w:rStyle w:val="s5"/>
                <w:rFonts w:asciiTheme="minorEastAsia" w:hAnsiTheme="minorEastAsia" w:cs="Arial" w:hint="eastAsia"/>
                <w:color w:val="000000" w:themeColor="text1"/>
                <w:szCs w:val="21"/>
              </w:rPr>
              <w:t>作为日常学习的基本用书，作为学习的必须品，仍有市场发展空间。</w:t>
            </w:r>
          </w:p>
          <w:p w:rsidR="001D4E03" w:rsidRPr="00196B4B" w:rsidRDefault="001D4E03" w:rsidP="004A5B25">
            <w:pPr>
              <w:ind w:firstLineChars="200" w:firstLine="420"/>
              <w:rPr>
                <w:rStyle w:val="s5"/>
                <w:rFonts w:asciiTheme="minorEastAsia" w:hAnsiTheme="minorEastAsia" w:cs="Arial"/>
                <w:color w:val="000000" w:themeColor="text1"/>
                <w:szCs w:val="21"/>
              </w:rPr>
            </w:pPr>
          </w:p>
          <w:p w:rsidR="00CB469B" w:rsidRPr="00196B4B" w:rsidRDefault="00CB469B" w:rsidP="004A5B25">
            <w:pPr>
              <w:pStyle w:val="a5"/>
              <w:numPr>
                <w:ilvl w:val="0"/>
                <w:numId w:val="1"/>
              </w:numPr>
              <w:ind w:firstLineChars="0"/>
              <w:rPr>
                <w:rStyle w:val="s5"/>
                <w:rFonts w:asciiTheme="minorEastAsia" w:hAnsiTheme="minorEastAsia" w:cs="Arial"/>
                <w:color w:val="252525"/>
                <w:szCs w:val="21"/>
                <w:shd w:val="clear" w:color="auto" w:fill="FFFFFF"/>
              </w:rPr>
            </w:pPr>
            <w:r w:rsidRPr="00196B4B">
              <w:rPr>
                <w:rStyle w:val="s5"/>
                <w:rFonts w:asciiTheme="minorEastAsia" w:hAnsiTheme="minorEastAsia" w:cs="Arial" w:hint="eastAsia"/>
                <w:b/>
                <w:color w:val="000000" w:themeColor="text1"/>
                <w:szCs w:val="21"/>
              </w:rPr>
              <w:t>公司旗下子公司较多，包括众多一级出版社。但根据招股书，各子公司2016年净利润分化较大，商务印书馆、人民音乐、中版教材居前，三联书店作为顶级出版社反而亏损。请教三联书店亏损的原因。</w:t>
            </w:r>
          </w:p>
          <w:p w:rsidR="00E505D1" w:rsidRDefault="00CB469B" w:rsidP="004A5B25">
            <w:pPr>
              <w:ind w:firstLineChars="196" w:firstLine="413"/>
              <w:rPr>
                <w:rFonts w:ascii="Arial" w:hAnsi="Arial"/>
                <w:szCs w:val="21"/>
              </w:rPr>
            </w:pPr>
            <w:r w:rsidRPr="00196B4B">
              <w:rPr>
                <w:rStyle w:val="s5"/>
                <w:rFonts w:asciiTheme="minorEastAsia" w:hAnsiTheme="minorEastAsia" w:cs="Arial" w:hint="eastAsia"/>
                <w:b/>
                <w:color w:val="000000" w:themeColor="text1"/>
                <w:szCs w:val="21"/>
              </w:rPr>
              <w:t>答：</w:t>
            </w:r>
            <w:r w:rsidR="001D0F43" w:rsidRPr="00196B4B">
              <w:rPr>
                <w:rFonts w:ascii="Arial" w:hAnsi="Arial" w:hint="eastAsia"/>
                <w:szCs w:val="21"/>
              </w:rPr>
              <w:t>三联书店亏损的原因主要是因为</w:t>
            </w:r>
            <w:r w:rsidRPr="00196B4B">
              <w:rPr>
                <w:rFonts w:ascii="Arial" w:hAnsi="Arial"/>
                <w:szCs w:val="21"/>
              </w:rPr>
              <w:t>三联</w:t>
            </w:r>
            <w:r w:rsidRPr="00196B4B">
              <w:rPr>
                <w:rFonts w:ascii="Arial" w:hAnsi="Arial" w:hint="eastAsia"/>
                <w:szCs w:val="21"/>
              </w:rPr>
              <w:t>书店</w:t>
            </w:r>
            <w:r w:rsidR="001D0F43" w:rsidRPr="00196B4B">
              <w:rPr>
                <w:rFonts w:ascii="Arial" w:hAnsi="Arial" w:hint="eastAsia"/>
                <w:szCs w:val="21"/>
              </w:rPr>
              <w:t>的广告合作商</w:t>
            </w:r>
            <w:r w:rsidR="00FD6B51" w:rsidRPr="00FD6B51">
              <w:rPr>
                <w:rFonts w:ascii="Arial" w:hAnsi="Arial"/>
                <w:szCs w:val="21"/>
              </w:rPr>
              <w:t>力度国际文化传媒集团有限公司</w:t>
            </w:r>
            <w:r w:rsidRPr="00196B4B">
              <w:rPr>
                <w:rFonts w:ascii="Arial" w:hAnsi="Arial" w:hint="eastAsia"/>
                <w:szCs w:val="21"/>
              </w:rPr>
              <w:t>停滞回款，</w:t>
            </w:r>
            <w:r w:rsidRPr="00196B4B">
              <w:rPr>
                <w:rFonts w:ascii="Arial" w:hAnsi="Arial"/>
                <w:szCs w:val="21"/>
              </w:rPr>
              <w:t>不能合理判断经济利益</w:t>
            </w:r>
            <w:r w:rsidRPr="00196B4B">
              <w:rPr>
                <w:rFonts w:ascii="Arial" w:hAnsi="Arial" w:hint="eastAsia"/>
                <w:szCs w:val="21"/>
              </w:rPr>
              <w:t>是否能够</w:t>
            </w:r>
            <w:r w:rsidR="002513B0">
              <w:rPr>
                <w:rFonts w:ascii="Arial" w:hAnsi="Arial"/>
                <w:szCs w:val="21"/>
              </w:rPr>
              <w:t>流入</w:t>
            </w:r>
            <w:r w:rsidR="002513B0">
              <w:rPr>
                <w:rFonts w:ascii="Arial" w:hAnsi="Arial" w:hint="eastAsia"/>
                <w:szCs w:val="21"/>
              </w:rPr>
              <w:t>。</w:t>
            </w:r>
            <w:r w:rsidRPr="00196B4B">
              <w:rPr>
                <w:rFonts w:ascii="Arial" w:hAnsi="Arial"/>
                <w:szCs w:val="21"/>
              </w:rPr>
              <w:t>因此</w:t>
            </w:r>
            <w:r w:rsidRPr="00196B4B">
              <w:rPr>
                <w:rFonts w:ascii="Arial" w:hAnsi="Arial" w:hint="eastAsia"/>
                <w:szCs w:val="21"/>
              </w:rPr>
              <w:t>，</w:t>
            </w:r>
            <w:r w:rsidR="003C0F2B" w:rsidRPr="00196B4B">
              <w:rPr>
                <w:rFonts w:ascii="Arial" w:hAnsi="Arial" w:hint="eastAsia"/>
                <w:szCs w:val="21"/>
              </w:rPr>
              <w:t>本着谨慎性原则，</w:t>
            </w:r>
            <w:r w:rsidR="003C0F2B" w:rsidRPr="00196B4B">
              <w:rPr>
                <w:rFonts w:ascii="Arial" w:hAnsi="Arial"/>
                <w:szCs w:val="21"/>
              </w:rPr>
              <w:t xml:space="preserve"> </w:t>
            </w:r>
            <w:r w:rsidRPr="00196B4B">
              <w:rPr>
                <w:rFonts w:ascii="Arial" w:hAnsi="Arial"/>
                <w:szCs w:val="21"/>
              </w:rPr>
              <w:t>2016</w:t>
            </w:r>
            <w:r w:rsidRPr="00196B4B">
              <w:rPr>
                <w:rFonts w:ascii="Arial" w:hAnsi="Arial" w:hint="eastAsia"/>
                <w:szCs w:val="21"/>
              </w:rPr>
              <w:t>年度三联书店未确认广告收入，</w:t>
            </w:r>
            <w:r w:rsidR="00FD6B51">
              <w:rPr>
                <w:rFonts w:ascii="Arial" w:hAnsi="Arial" w:hint="eastAsia"/>
                <w:szCs w:val="21"/>
              </w:rPr>
              <w:t>从而</w:t>
            </w:r>
            <w:r w:rsidRPr="00196B4B">
              <w:rPr>
                <w:rFonts w:ascii="Arial" w:hAnsi="Arial" w:hint="eastAsia"/>
                <w:szCs w:val="21"/>
              </w:rPr>
              <w:t>导致</w:t>
            </w:r>
            <w:r w:rsidRPr="00196B4B">
              <w:rPr>
                <w:rFonts w:ascii="Arial" w:hAnsi="Arial"/>
                <w:szCs w:val="21"/>
              </w:rPr>
              <w:t>2016</w:t>
            </w:r>
            <w:r w:rsidRPr="00196B4B">
              <w:rPr>
                <w:rFonts w:ascii="Arial" w:hAnsi="Arial" w:hint="eastAsia"/>
                <w:szCs w:val="21"/>
              </w:rPr>
              <w:t>年度净利润下降。为此，</w:t>
            </w:r>
            <w:r w:rsidRPr="00196B4B">
              <w:rPr>
                <w:rFonts w:ascii="Arial" w:hAnsi="Arial"/>
                <w:szCs w:val="21"/>
              </w:rPr>
              <w:t>三联</w:t>
            </w:r>
            <w:r w:rsidRPr="00196B4B">
              <w:rPr>
                <w:rFonts w:ascii="Arial" w:hAnsi="Arial" w:hint="eastAsia"/>
                <w:szCs w:val="21"/>
              </w:rPr>
              <w:t>书店已就合作</w:t>
            </w:r>
            <w:r w:rsidRPr="00196B4B">
              <w:rPr>
                <w:rFonts w:ascii="Arial" w:hAnsi="Arial"/>
                <w:szCs w:val="21"/>
              </w:rPr>
              <w:t>商</w:t>
            </w:r>
            <w:r w:rsidRPr="00196B4B">
              <w:rPr>
                <w:rFonts w:ascii="Arial" w:hAnsi="Arial" w:hint="eastAsia"/>
                <w:szCs w:val="21"/>
              </w:rPr>
              <w:t>力度公司的广告欠款于</w:t>
            </w:r>
            <w:r w:rsidRPr="00196B4B">
              <w:rPr>
                <w:rFonts w:ascii="Arial" w:hAnsi="Arial"/>
                <w:szCs w:val="21"/>
              </w:rPr>
              <w:t>2017</w:t>
            </w:r>
            <w:r w:rsidRPr="00196B4B">
              <w:rPr>
                <w:rFonts w:ascii="Arial" w:hAnsi="Arial"/>
                <w:szCs w:val="21"/>
              </w:rPr>
              <w:t>年初提请</w:t>
            </w:r>
            <w:r w:rsidRPr="00196B4B">
              <w:rPr>
                <w:rFonts w:ascii="Arial" w:hAnsi="Arial" w:hint="eastAsia"/>
                <w:szCs w:val="21"/>
              </w:rPr>
              <w:t>司法诉讼，该诉讼正在进行过程中</w:t>
            </w:r>
            <w:r w:rsidR="001D0F43" w:rsidRPr="00196B4B">
              <w:rPr>
                <w:rFonts w:ascii="Arial" w:hAnsi="Arial" w:hint="eastAsia"/>
                <w:szCs w:val="21"/>
              </w:rPr>
              <w:t>。</w:t>
            </w:r>
          </w:p>
          <w:p w:rsidR="00196B4B" w:rsidRPr="00196B4B" w:rsidRDefault="00196B4B" w:rsidP="004A5B25">
            <w:pPr>
              <w:rPr>
                <w:rFonts w:ascii="Arial" w:hAnsi="Arial"/>
                <w:szCs w:val="21"/>
              </w:rPr>
            </w:pPr>
          </w:p>
          <w:p w:rsidR="001D0F43" w:rsidRPr="00196B4B" w:rsidRDefault="001D0F43" w:rsidP="004A5B25">
            <w:pPr>
              <w:pStyle w:val="a5"/>
              <w:numPr>
                <w:ilvl w:val="0"/>
                <w:numId w:val="1"/>
              </w:numPr>
              <w:spacing w:before="50"/>
              <w:ind w:firstLineChars="0"/>
              <w:jc w:val="left"/>
              <w:rPr>
                <w:rStyle w:val="s5"/>
                <w:rFonts w:asciiTheme="minorEastAsia" w:hAnsiTheme="minorEastAsia"/>
                <w:b/>
                <w:color w:val="000000" w:themeColor="text1"/>
                <w:szCs w:val="21"/>
              </w:rPr>
            </w:pPr>
            <w:r w:rsidRPr="00196B4B">
              <w:rPr>
                <w:rStyle w:val="s5"/>
                <w:rFonts w:asciiTheme="minorEastAsia" w:hAnsiTheme="minorEastAsia" w:cs="Arial" w:hint="eastAsia"/>
                <w:b/>
                <w:color w:val="000000" w:themeColor="text1"/>
                <w:szCs w:val="21"/>
              </w:rPr>
              <w:t>未来集团公司还有那些资产有望装入上市公司？</w:t>
            </w:r>
          </w:p>
          <w:p w:rsidR="00E505D1" w:rsidRDefault="001D0F43" w:rsidP="004A5B25">
            <w:pPr>
              <w:spacing w:before="50"/>
              <w:ind w:firstLineChars="196" w:firstLine="412"/>
              <w:jc w:val="left"/>
              <w:rPr>
                <w:rFonts w:cs="Arial"/>
                <w:color w:val="000000"/>
                <w:kern w:val="0"/>
                <w:szCs w:val="21"/>
              </w:rPr>
            </w:pPr>
            <w:r w:rsidRPr="00196B4B">
              <w:rPr>
                <w:rStyle w:val="s5"/>
                <w:rFonts w:asciiTheme="minorEastAsia" w:hAnsiTheme="minorEastAsia" w:cs="Arial" w:hint="eastAsia"/>
                <w:color w:val="000000" w:themeColor="text1"/>
                <w:szCs w:val="21"/>
              </w:rPr>
              <w:t>答：</w:t>
            </w:r>
            <w:r w:rsidR="003C0F2B" w:rsidRPr="00196B4B">
              <w:rPr>
                <w:rStyle w:val="s5"/>
                <w:rFonts w:asciiTheme="minorEastAsia" w:hAnsiTheme="minorEastAsia" w:cs="Arial" w:hint="eastAsia"/>
                <w:color w:val="000000" w:themeColor="text1"/>
                <w:szCs w:val="21"/>
              </w:rPr>
              <w:t>根据公司上市时</w:t>
            </w:r>
            <w:r w:rsidR="00196B4B">
              <w:rPr>
                <w:rStyle w:val="s5"/>
                <w:rFonts w:asciiTheme="minorEastAsia" w:hAnsiTheme="minorEastAsia" w:cs="Arial" w:hint="eastAsia"/>
                <w:color w:val="000000" w:themeColor="text1"/>
                <w:szCs w:val="21"/>
              </w:rPr>
              <w:t>控股股东</w:t>
            </w:r>
            <w:r w:rsidR="003C0F2B" w:rsidRPr="00196B4B">
              <w:rPr>
                <w:rStyle w:val="s5"/>
                <w:rFonts w:asciiTheme="minorEastAsia" w:hAnsiTheme="minorEastAsia" w:cs="Arial" w:hint="eastAsia"/>
                <w:color w:val="000000" w:themeColor="text1"/>
                <w:szCs w:val="21"/>
              </w:rPr>
              <w:t>做出的承诺，</w:t>
            </w:r>
            <w:r w:rsidR="00196B4B">
              <w:rPr>
                <w:rStyle w:val="s5"/>
                <w:rFonts w:asciiTheme="minorEastAsia" w:hAnsiTheme="minorEastAsia" w:cs="Arial" w:hint="eastAsia"/>
                <w:color w:val="000000" w:themeColor="text1"/>
                <w:szCs w:val="21"/>
              </w:rPr>
              <w:t>集团公司下属子公司</w:t>
            </w:r>
            <w:r w:rsidR="00196B4B">
              <w:rPr>
                <w:rFonts w:cs="Arial" w:hint="eastAsia"/>
                <w:color w:val="000000"/>
                <w:kern w:val="0"/>
                <w:szCs w:val="21"/>
              </w:rPr>
              <w:t>新华书店成都有限公司</w:t>
            </w:r>
            <w:r w:rsidR="005D27DD">
              <w:rPr>
                <w:rFonts w:cs="Arial" w:hint="eastAsia"/>
                <w:color w:val="000000"/>
                <w:kern w:val="0"/>
                <w:szCs w:val="21"/>
              </w:rPr>
              <w:t>（该公司为</w:t>
            </w:r>
            <w:r w:rsidR="005D27DD" w:rsidRPr="005D27DD">
              <w:rPr>
                <w:rFonts w:cs="Arial" w:hint="eastAsia"/>
                <w:color w:val="000000"/>
                <w:kern w:val="0"/>
                <w:szCs w:val="21"/>
              </w:rPr>
              <w:t>新华书店总店</w:t>
            </w:r>
            <w:r w:rsidR="003A26C8">
              <w:rPr>
                <w:rFonts w:cs="Arial" w:hint="eastAsia"/>
                <w:color w:val="000000"/>
                <w:kern w:val="0"/>
                <w:szCs w:val="21"/>
              </w:rPr>
              <w:t>2013</w:t>
            </w:r>
            <w:r w:rsidR="003A26C8">
              <w:rPr>
                <w:rFonts w:cs="Arial" w:hint="eastAsia"/>
                <w:color w:val="000000"/>
                <w:kern w:val="0"/>
                <w:szCs w:val="21"/>
              </w:rPr>
              <w:t>年</w:t>
            </w:r>
            <w:r w:rsidR="005D27DD" w:rsidRPr="005D27DD">
              <w:rPr>
                <w:rFonts w:cs="Arial" w:hint="eastAsia"/>
                <w:color w:val="000000"/>
                <w:kern w:val="0"/>
                <w:szCs w:val="21"/>
              </w:rPr>
              <w:t>在成都设立的</w:t>
            </w:r>
            <w:r w:rsidR="005D27DD">
              <w:rPr>
                <w:rFonts w:cs="Arial" w:hint="eastAsia"/>
                <w:color w:val="000000"/>
                <w:kern w:val="0"/>
                <w:szCs w:val="21"/>
              </w:rPr>
              <w:t>子</w:t>
            </w:r>
            <w:r w:rsidR="005D27DD" w:rsidRPr="005D27DD">
              <w:rPr>
                <w:rFonts w:cs="Arial" w:hint="eastAsia"/>
                <w:color w:val="000000"/>
                <w:kern w:val="0"/>
                <w:szCs w:val="21"/>
              </w:rPr>
              <w:t>公司，并非成都市</w:t>
            </w:r>
            <w:r w:rsidR="003A26C8">
              <w:rPr>
                <w:rFonts w:cs="Arial" w:hint="eastAsia"/>
                <w:color w:val="000000"/>
                <w:kern w:val="0"/>
                <w:szCs w:val="21"/>
              </w:rPr>
              <w:t>的</w:t>
            </w:r>
            <w:r w:rsidR="005D27DD" w:rsidRPr="005D27DD">
              <w:rPr>
                <w:rFonts w:cs="Arial" w:hint="eastAsia"/>
                <w:color w:val="000000"/>
                <w:kern w:val="0"/>
                <w:szCs w:val="21"/>
              </w:rPr>
              <w:t>新华书店</w:t>
            </w:r>
            <w:r w:rsidR="005D27DD">
              <w:rPr>
                <w:rFonts w:cs="Arial" w:hint="eastAsia"/>
                <w:color w:val="000000"/>
                <w:kern w:val="0"/>
                <w:szCs w:val="21"/>
              </w:rPr>
              <w:t>）</w:t>
            </w:r>
            <w:r w:rsidR="00196B4B">
              <w:rPr>
                <w:rFonts w:cs="Arial" w:hint="eastAsia"/>
                <w:color w:val="000000"/>
                <w:kern w:val="0"/>
                <w:szCs w:val="21"/>
              </w:rPr>
              <w:t>、</w:t>
            </w:r>
            <w:r w:rsidRPr="00196B4B">
              <w:rPr>
                <w:rFonts w:cs="Arial" w:hint="eastAsia"/>
                <w:color w:val="000000"/>
                <w:kern w:val="0"/>
                <w:szCs w:val="21"/>
              </w:rPr>
              <w:t>上海中版图书有限公司、研究出版社</w:t>
            </w:r>
            <w:r w:rsidR="003C0F2B" w:rsidRPr="00196B4B">
              <w:rPr>
                <w:rFonts w:cs="Arial" w:hint="eastAsia"/>
                <w:color w:val="000000"/>
                <w:kern w:val="0"/>
                <w:szCs w:val="21"/>
              </w:rPr>
              <w:t>将会</w:t>
            </w:r>
            <w:r w:rsidRPr="00196B4B">
              <w:rPr>
                <w:rFonts w:cs="Arial" w:hint="eastAsia"/>
                <w:color w:val="000000"/>
                <w:kern w:val="0"/>
                <w:szCs w:val="21"/>
              </w:rPr>
              <w:t>纳入</w:t>
            </w:r>
            <w:r w:rsidR="003C0F2B" w:rsidRPr="00196B4B">
              <w:rPr>
                <w:rFonts w:cs="Arial" w:hint="eastAsia"/>
                <w:color w:val="000000"/>
                <w:kern w:val="0"/>
                <w:szCs w:val="21"/>
              </w:rPr>
              <w:t>本公司。</w:t>
            </w:r>
          </w:p>
          <w:p w:rsidR="00196B4B" w:rsidRPr="00196B4B" w:rsidRDefault="00196B4B" w:rsidP="004A5B25">
            <w:pPr>
              <w:spacing w:before="50"/>
              <w:ind w:firstLineChars="196" w:firstLine="412"/>
              <w:jc w:val="left"/>
              <w:rPr>
                <w:rStyle w:val="s5"/>
                <w:rFonts w:asciiTheme="minorEastAsia" w:hAnsiTheme="minorEastAsia"/>
                <w:color w:val="000000" w:themeColor="text1"/>
                <w:szCs w:val="21"/>
              </w:rPr>
            </w:pPr>
          </w:p>
          <w:p w:rsidR="00E505D1" w:rsidRPr="00196B4B" w:rsidRDefault="00E505D1" w:rsidP="004A5B25">
            <w:pPr>
              <w:pStyle w:val="a5"/>
              <w:numPr>
                <w:ilvl w:val="0"/>
                <w:numId w:val="1"/>
              </w:numPr>
              <w:spacing w:before="50"/>
              <w:ind w:firstLineChars="0"/>
              <w:rPr>
                <w:rStyle w:val="s5"/>
                <w:rFonts w:asciiTheme="minorEastAsia" w:hAnsiTheme="minorEastAsia" w:cs="Arial"/>
                <w:b/>
                <w:color w:val="000000" w:themeColor="text1"/>
                <w:szCs w:val="21"/>
              </w:rPr>
            </w:pPr>
            <w:r w:rsidRPr="00196B4B">
              <w:rPr>
                <w:rStyle w:val="s5"/>
                <w:rFonts w:asciiTheme="minorEastAsia" w:hAnsiTheme="minorEastAsia" w:cs="Arial"/>
                <w:b/>
                <w:color w:val="000000" w:themeColor="text1"/>
                <w:szCs w:val="21"/>
              </w:rPr>
              <w:t>如何看待当下</w:t>
            </w:r>
            <w:r w:rsidRPr="00196B4B">
              <w:rPr>
                <w:rStyle w:val="s5"/>
                <w:rFonts w:asciiTheme="minorEastAsia" w:hAnsiTheme="minorEastAsia" w:cs="Arial" w:hint="eastAsia"/>
                <w:b/>
                <w:color w:val="000000" w:themeColor="text1"/>
                <w:szCs w:val="21"/>
              </w:rPr>
              <w:t>出版</w:t>
            </w:r>
            <w:r w:rsidRPr="00196B4B">
              <w:rPr>
                <w:rStyle w:val="s5"/>
                <w:rFonts w:asciiTheme="minorEastAsia" w:hAnsiTheme="minorEastAsia" w:cs="Arial"/>
                <w:b/>
                <w:color w:val="000000" w:themeColor="text1"/>
                <w:szCs w:val="21"/>
              </w:rPr>
              <w:t>行业的竞争格局和未来趋势？公司在</w:t>
            </w:r>
            <w:r w:rsidRPr="00196B4B">
              <w:rPr>
                <w:rStyle w:val="s5"/>
                <w:rFonts w:asciiTheme="minorEastAsia" w:hAnsiTheme="minorEastAsia" w:cs="Arial" w:hint="eastAsia"/>
                <w:b/>
                <w:color w:val="000000" w:themeColor="text1"/>
                <w:szCs w:val="21"/>
              </w:rPr>
              <w:t>出版</w:t>
            </w:r>
            <w:r w:rsidRPr="00196B4B">
              <w:rPr>
                <w:rStyle w:val="s5"/>
                <w:rFonts w:asciiTheme="minorEastAsia" w:hAnsiTheme="minorEastAsia" w:cs="Arial"/>
                <w:b/>
                <w:color w:val="000000" w:themeColor="text1"/>
                <w:szCs w:val="21"/>
              </w:rPr>
              <w:lastRenderedPageBreak/>
              <w:t>板块最主要是竞争优势是什么，如何确保这种优势的持久性？</w:t>
            </w:r>
          </w:p>
          <w:p w:rsidR="00E505D1" w:rsidRPr="00196B4B" w:rsidRDefault="00E505D1" w:rsidP="004A5B25">
            <w:pPr>
              <w:pStyle w:val="a6"/>
              <w:spacing w:beforeLines="50" w:line="240" w:lineRule="auto"/>
              <w:ind w:firstLine="420"/>
              <w:rPr>
                <w:rFonts w:asciiTheme="minorEastAsia" w:eastAsiaTheme="minorEastAsia" w:hAnsiTheme="minorEastAsia" w:cs="Arial"/>
                <w:color w:val="auto"/>
                <w:sz w:val="21"/>
                <w:szCs w:val="21"/>
              </w:rPr>
            </w:pPr>
            <w:r w:rsidRPr="00196B4B">
              <w:rPr>
                <w:rFonts w:asciiTheme="minorEastAsia" w:eastAsiaTheme="minorEastAsia" w:hAnsiTheme="minorEastAsia" w:cs="Arial" w:hint="eastAsia"/>
                <w:color w:val="auto"/>
                <w:sz w:val="21"/>
                <w:szCs w:val="21"/>
              </w:rPr>
              <w:t>答：</w:t>
            </w:r>
            <w:r w:rsidRPr="00196B4B">
              <w:rPr>
                <w:rFonts w:asciiTheme="minorEastAsia" w:eastAsiaTheme="minorEastAsia" w:hAnsiTheme="minorEastAsia" w:cs="Arial"/>
                <w:color w:val="auto"/>
                <w:sz w:val="21"/>
                <w:szCs w:val="21"/>
              </w:rPr>
              <w:t>目前全国</w:t>
            </w:r>
            <w:r w:rsidRPr="00196B4B">
              <w:rPr>
                <w:rFonts w:asciiTheme="minorEastAsia" w:eastAsiaTheme="minorEastAsia" w:hAnsiTheme="minorEastAsia" w:cs="Arial" w:hint="eastAsia"/>
                <w:color w:val="auto"/>
                <w:sz w:val="21"/>
                <w:szCs w:val="21"/>
              </w:rPr>
              <w:t>出版行业</w:t>
            </w:r>
            <w:r w:rsidRPr="00196B4B">
              <w:rPr>
                <w:rFonts w:asciiTheme="minorEastAsia" w:eastAsiaTheme="minorEastAsia" w:hAnsiTheme="minorEastAsia" w:cs="Arial"/>
                <w:color w:val="auto"/>
                <w:sz w:val="21"/>
                <w:szCs w:val="21"/>
              </w:rPr>
              <w:t>形成了以综合出版集团公司为主体和分散单一出版社并存的竞争格局。出版集团分为两大</w:t>
            </w:r>
            <w:r w:rsidRPr="00196B4B">
              <w:rPr>
                <w:rFonts w:asciiTheme="minorEastAsia" w:eastAsiaTheme="minorEastAsia" w:hAnsiTheme="minorEastAsia" w:cs="Arial" w:hint="eastAsia"/>
                <w:color w:val="auto"/>
                <w:sz w:val="21"/>
                <w:szCs w:val="21"/>
              </w:rPr>
              <w:t>类</w:t>
            </w:r>
            <w:r w:rsidRPr="00196B4B">
              <w:rPr>
                <w:rFonts w:asciiTheme="minorEastAsia" w:eastAsiaTheme="minorEastAsia" w:hAnsiTheme="minorEastAsia" w:cs="Arial"/>
                <w:color w:val="auto"/>
                <w:sz w:val="21"/>
                <w:szCs w:val="21"/>
              </w:rPr>
              <w:t>，一类是中央级出版集团，包括以</w:t>
            </w:r>
            <w:r w:rsidRPr="00196B4B">
              <w:rPr>
                <w:rFonts w:asciiTheme="minorEastAsia" w:eastAsiaTheme="minorEastAsia" w:hAnsiTheme="minorEastAsia" w:cs="Arial" w:hint="eastAsia"/>
                <w:color w:val="auto"/>
                <w:sz w:val="21"/>
                <w:szCs w:val="21"/>
              </w:rPr>
              <w:t>专业出版、</w:t>
            </w:r>
            <w:r w:rsidRPr="00196B4B">
              <w:rPr>
                <w:rFonts w:asciiTheme="minorEastAsia" w:eastAsiaTheme="minorEastAsia" w:hAnsiTheme="minorEastAsia" w:cs="Arial"/>
                <w:color w:val="auto"/>
                <w:sz w:val="21"/>
                <w:szCs w:val="21"/>
              </w:rPr>
              <w:t>大众出版为主要定位的</w:t>
            </w:r>
            <w:r w:rsidRPr="00196B4B">
              <w:rPr>
                <w:rFonts w:asciiTheme="minorEastAsia" w:eastAsiaTheme="minorEastAsia" w:hAnsiTheme="minorEastAsia" w:cs="Arial" w:hint="eastAsia"/>
                <w:color w:val="auto"/>
                <w:sz w:val="21"/>
                <w:szCs w:val="21"/>
              </w:rPr>
              <w:t>中国</w:t>
            </w:r>
            <w:r w:rsidRPr="00196B4B">
              <w:rPr>
                <w:rFonts w:asciiTheme="minorEastAsia" w:eastAsiaTheme="minorEastAsia" w:hAnsiTheme="minorEastAsia" w:cs="Arial"/>
                <w:color w:val="auto"/>
                <w:sz w:val="21"/>
                <w:szCs w:val="21"/>
              </w:rPr>
              <w:t>出版集团</w:t>
            </w:r>
            <w:r w:rsidRPr="00196B4B">
              <w:rPr>
                <w:rFonts w:asciiTheme="minorEastAsia" w:eastAsiaTheme="minorEastAsia" w:hAnsiTheme="minorEastAsia" w:cs="Arial" w:hint="eastAsia"/>
                <w:color w:val="auto"/>
                <w:sz w:val="21"/>
                <w:szCs w:val="21"/>
              </w:rPr>
              <w:t>、</w:t>
            </w:r>
            <w:r w:rsidRPr="00196B4B">
              <w:rPr>
                <w:rFonts w:asciiTheme="minorEastAsia" w:eastAsiaTheme="minorEastAsia" w:hAnsiTheme="minorEastAsia" w:cs="Arial"/>
                <w:color w:val="auto"/>
                <w:sz w:val="21"/>
                <w:szCs w:val="21"/>
              </w:rPr>
              <w:t>以教育出版为主要定位的中国教育出版传媒集团有限公司、以专业出版为主要定位的中国科技出版传媒集团有限公司等；另一类是地方级出版集团，包括江苏凤凰出版传媒股份有限公司、中南出版传媒集团股份有限公司、</w:t>
            </w:r>
            <w:r w:rsidRPr="00196B4B">
              <w:rPr>
                <w:rFonts w:asciiTheme="minorEastAsia" w:eastAsiaTheme="minorEastAsia" w:hAnsiTheme="minorEastAsia" w:cs="Arial" w:hint="eastAsia"/>
                <w:color w:val="auto"/>
                <w:sz w:val="21"/>
                <w:szCs w:val="21"/>
              </w:rPr>
              <w:t>新华文轩出版传媒股份有限公司</w:t>
            </w:r>
            <w:r w:rsidR="00EF6101" w:rsidRPr="00196B4B">
              <w:rPr>
                <w:rFonts w:asciiTheme="minorEastAsia" w:eastAsiaTheme="minorEastAsia" w:hAnsiTheme="minorEastAsia" w:cs="Arial"/>
                <w:color w:val="auto"/>
                <w:sz w:val="21"/>
                <w:szCs w:val="21"/>
              </w:rPr>
              <w:t>等</w:t>
            </w:r>
            <w:r w:rsidR="00EF6101" w:rsidRPr="00196B4B">
              <w:rPr>
                <w:rFonts w:asciiTheme="minorEastAsia" w:eastAsiaTheme="minorEastAsia" w:hAnsiTheme="minorEastAsia" w:cs="Arial" w:hint="eastAsia"/>
                <w:color w:val="auto"/>
                <w:sz w:val="21"/>
                <w:szCs w:val="21"/>
              </w:rPr>
              <w:t>。</w:t>
            </w:r>
            <w:r w:rsidR="00EF6101" w:rsidRPr="00196B4B">
              <w:rPr>
                <w:rFonts w:asciiTheme="minorEastAsia" w:eastAsiaTheme="minorEastAsia" w:hAnsiTheme="minorEastAsia" w:cs="Arial"/>
                <w:color w:val="auto"/>
                <w:sz w:val="21"/>
                <w:szCs w:val="21"/>
              </w:rPr>
              <w:t xml:space="preserve"> </w:t>
            </w:r>
          </w:p>
          <w:p w:rsidR="00E505D1" w:rsidRPr="00196B4B" w:rsidRDefault="00E505D1" w:rsidP="004A5B25">
            <w:pPr>
              <w:pStyle w:val="a6"/>
              <w:spacing w:beforeLines="50" w:line="240" w:lineRule="auto"/>
              <w:ind w:firstLineChars="0"/>
              <w:rPr>
                <w:rFonts w:asciiTheme="minorEastAsia" w:eastAsiaTheme="minorEastAsia" w:hAnsiTheme="minorEastAsia" w:cs="Arial"/>
                <w:color w:val="auto"/>
                <w:sz w:val="21"/>
                <w:szCs w:val="21"/>
              </w:rPr>
            </w:pPr>
            <w:r w:rsidRPr="00196B4B">
              <w:rPr>
                <w:rFonts w:asciiTheme="minorEastAsia" w:eastAsiaTheme="minorEastAsia" w:hAnsiTheme="minorEastAsia" w:cs="Arial" w:hint="eastAsia"/>
                <w:color w:val="auto"/>
                <w:sz w:val="21"/>
                <w:szCs w:val="21"/>
              </w:rPr>
              <w:t>随着文化体制改革的不断深化，以及受益于近年来文化发展政策，我国图书出版行业的市场化程度不断提高。根</w:t>
            </w:r>
            <w:r w:rsidRPr="00196B4B">
              <w:rPr>
                <w:rFonts w:asciiTheme="minorEastAsia" w:eastAsiaTheme="minorEastAsia" w:hAnsiTheme="minorEastAsia" w:cs="Arial"/>
                <w:color w:val="auto"/>
                <w:sz w:val="21"/>
                <w:szCs w:val="21"/>
              </w:rPr>
              <w:t>据</w:t>
            </w:r>
            <w:r w:rsidRPr="00196B4B">
              <w:rPr>
                <w:rFonts w:asciiTheme="minorEastAsia" w:eastAsiaTheme="minorEastAsia" w:hAnsiTheme="minorEastAsia" w:cs="Arial" w:hint="eastAsia"/>
                <w:color w:val="auto"/>
                <w:sz w:val="21"/>
                <w:szCs w:val="21"/>
              </w:rPr>
              <w:t>《</w:t>
            </w:r>
            <w:r w:rsidRPr="00196B4B">
              <w:rPr>
                <w:rFonts w:asciiTheme="minorEastAsia" w:eastAsiaTheme="minorEastAsia" w:hAnsiTheme="minorEastAsia" w:cs="Arial"/>
                <w:color w:val="auto"/>
                <w:sz w:val="21"/>
                <w:szCs w:val="21"/>
              </w:rPr>
              <w:t>2015</w:t>
            </w:r>
            <w:r w:rsidRPr="00196B4B">
              <w:rPr>
                <w:rFonts w:asciiTheme="minorEastAsia" w:eastAsiaTheme="minorEastAsia" w:hAnsiTheme="minorEastAsia" w:cs="Arial" w:hint="eastAsia"/>
                <w:color w:val="auto"/>
                <w:sz w:val="21"/>
                <w:szCs w:val="21"/>
              </w:rPr>
              <w:t>年全国新闻出版业基本情况》统计数据显示，</w:t>
            </w:r>
            <w:r w:rsidRPr="00196B4B">
              <w:rPr>
                <w:rFonts w:asciiTheme="minorEastAsia" w:eastAsiaTheme="minorEastAsia" w:hAnsiTheme="minorEastAsia" w:cs="Arial"/>
                <w:color w:val="auto"/>
                <w:sz w:val="21"/>
                <w:szCs w:val="21"/>
              </w:rPr>
              <w:t>2015</w:t>
            </w:r>
            <w:r w:rsidRPr="00196B4B">
              <w:rPr>
                <w:rFonts w:asciiTheme="minorEastAsia" w:eastAsiaTheme="minorEastAsia" w:hAnsiTheme="minorEastAsia" w:cs="Arial" w:hint="eastAsia"/>
                <w:color w:val="auto"/>
                <w:sz w:val="21"/>
                <w:szCs w:val="21"/>
              </w:rPr>
              <w:t>年，全国共有图书出版社</w:t>
            </w:r>
            <w:r w:rsidRPr="00196B4B">
              <w:rPr>
                <w:rFonts w:asciiTheme="minorEastAsia" w:eastAsiaTheme="minorEastAsia" w:hAnsiTheme="minorEastAsia" w:cs="Arial"/>
                <w:color w:val="auto"/>
                <w:sz w:val="21"/>
                <w:szCs w:val="21"/>
              </w:rPr>
              <w:t>584</w:t>
            </w:r>
            <w:r w:rsidRPr="00196B4B">
              <w:rPr>
                <w:rFonts w:asciiTheme="minorEastAsia" w:eastAsiaTheme="minorEastAsia" w:hAnsiTheme="minorEastAsia" w:cs="Arial" w:hint="eastAsia"/>
                <w:color w:val="auto"/>
                <w:sz w:val="21"/>
                <w:szCs w:val="21"/>
              </w:rPr>
              <w:t>家，音像制品出版单位</w:t>
            </w:r>
            <w:r w:rsidRPr="00196B4B">
              <w:rPr>
                <w:rFonts w:asciiTheme="minorEastAsia" w:eastAsiaTheme="minorEastAsia" w:hAnsiTheme="minorEastAsia" w:cs="Arial"/>
                <w:color w:val="auto"/>
                <w:sz w:val="21"/>
                <w:szCs w:val="21"/>
              </w:rPr>
              <w:t>368</w:t>
            </w:r>
            <w:r w:rsidRPr="00196B4B">
              <w:rPr>
                <w:rFonts w:asciiTheme="minorEastAsia" w:eastAsiaTheme="minorEastAsia" w:hAnsiTheme="minorEastAsia" w:cs="Arial" w:hint="eastAsia"/>
                <w:color w:val="auto"/>
                <w:sz w:val="21"/>
                <w:szCs w:val="21"/>
              </w:rPr>
              <w:t>家，电子出版物出版单位</w:t>
            </w:r>
            <w:r w:rsidRPr="00196B4B">
              <w:rPr>
                <w:rFonts w:asciiTheme="minorEastAsia" w:eastAsiaTheme="minorEastAsia" w:hAnsiTheme="minorEastAsia" w:cs="Arial"/>
                <w:color w:val="auto"/>
                <w:sz w:val="21"/>
                <w:szCs w:val="21"/>
              </w:rPr>
              <w:t>292</w:t>
            </w:r>
            <w:r w:rsidRPr="00196B4B">
              <w:rPr>
                <w:rFonts w:asciiTheme="minorEastAsia" w:eastAsiaTheme="minorEastAsia" w:hAnsiTheme="minorEastAsia" w:cs="Arial" w:hint="eastAsia"/>
                <w:color w:val="auto"/>
                <w:sz w:val="21"/>
                <w:szCs w:val="21"/>
              </w:rPr>
              <w:t>家。</w:t>
            </w:r>
          </w:p>
          <w:p w:rsidR="00E505D1" w:rsidRPr="00196B4B" w:rsidRDefault="00E505D1" w:rsidP="004A5B25">
            <w:pPr>
              <w:ind w:firstLineChars="200" w:firstLine="420"/>
              <w:rPr>
                <w:rFonts w:asciiTheme="minorEastAsia" w:hAnsiTheme="minorEastAsia" w:cs="Arial"/>
                <w:color w:val="000000" w:themeColor="text1"/>
                <w:szCs w:val="21"/>
              </w:rPr>
            </w:pPr>
            <w:r w:rsidRPr="00196B4B">
              <w:rPr>
                <w:rFonts w:asciiTheme="minorEastAsia" w:hAnsiTheme="minorEastAsia" w:cs="Arial"/>
                <w:color w:val="000000" w:themeColor="text1"/>
                <w:szCs w:val="21"/>
              </w:rPr>
              <w:t>公司的优势体现在品牌优势、资源优势等方面。</w:t>
            </w:r>
          </w:p>
          <w:p w:rsidR="00E505D1" w:rsidRPr="00196B4B" w:rsidRDefault="000E3606" w:rsidP="004A5B25">
            <w:pPr>
              <w:ind w:firstLineChars="200" w:firstLine="420"/>
              <w:rPr>
                <w:rFonts w:asciiTheme="minorEastAsia" w:hAnsiTheme="minorEastAsia" w:cs="Arial"/>
                <w:color w:val="000000" w:themeColor="text1"/>
                <w:szCs w:val="21"/>
              </w:rPr>
            </w:pPr>
            <w:r w:rsidRPr="00196B4B">
              <w:rPr>
                <w:rFonts w:asciiTheme="minorEastAsia" w:hAnsiTheme="minorEastAsia" w:cs="Arial"/>
                <w:color w:val="000000" w:themeColor="text1"/>
                <w:szCs w:val="21"/>
              </w:rPr>
              <w:t>品牌优势方面，</w:t>
            </w:r>
            <w:r w:rsidR="00E505D1" w:rsidRPr="00196B4B">
              <w:rPr>
                <w:rFonts w:asciiTheme="minorEastAsia" w:hAnsiTheme="minorEastAsia" w:cs="Arial"/>
                <w:color w:val="000000" w:themeColor="text1"/>
                <w:szCs w:val="21"/>
              </w:rPr>
              <w:t>公司囊括了一批历史悠久、知名度较高和行业地位突出的优秀出版社。公司有一系列的品牌企业、品牌产品、品牌技术与服务。公司的品牌企业包括人民文学出版社、</w:t>
            </w:r>
            <w:r w:rsidR="00E505D1" w:rsidRPr="00196B4B">
              <w:rPr>
                <w:rFonts w:asciiTheme="minorEastAsia" w:hAnsiTheme="minorEastAsia" w:cs="Arial" w:hint="eastAsia"/>
                <w:color w:val="000000" w:themeColor="text1"/>
                <w:szCs w:val="21"/>
              </w:rPr>
              <w:t>中华</w:t>
            </w:r>
            <w:r w:rsidR="00E505D1" w:rsidRPr="00196B4B">
              <w:rPr>
                <w:rFonts w:asciiTheme="minorEastAsia" w:hAnsiTheme="minorEastAsia" w:cs="Arial"/>
                <w:color w:val="000000" w:themeColor="text1"/>
                <w:szCs w:val="21"/>
              </w:rPr>
              <w:t>书局、商务印书馆、中国大百科全书出版社、中国美术出版总社、人民音乐出版社、三联书店等。公司的品牌产品体现在哲学社会科学类、主题出版、文化教育和语言类、文学类、艺术类、历史地理类等，包括《</w:t>
            </w:r>
            <w:r w:rsidR="00E505D1" w:rsidRPr="00196B4B">
              <w:rPr>
                <w:rFonts w:asciiTheme="minorEastAsia" w:hAnsiTheme="minorEastAsia" w:cs="Arial" w:hint="eastAsia"/>
                <w:color w:val="000000" w:themeColor="text1"/>
                <w:szCs w:val="21"/>
              </w:rPr>
              <w:t>点校本二十四史</w:t>
            </w:r>
            <w:r w:rsidR="00E505D1" w:rsidRPr="00196B4B">
              <w:rPr>
                <w:rFonts w:asciiTheme="minorEastAsia" w:hAnsiTheme="minorEastAsia" w:cs="Arial"/>
                <w:color w:val="000000" w:themeColor="text1"/>
                <w:szCs w:val="21"/>
              </w:rPr>
              <w:t>》、《新华字典》、《辞源》、《现代汉语词典》、《茅盾文学奖获奖作品全集》（33种）、《鲁迅全集》（18卷）、《哈利•波特》系列、《中国大百科全书》、《当代》</w:t>
            </w:r>
            <w:r w:rsidR="00E505D1" w:rsidRPr="00196B4B">
              <w:rPr>
                <w:rFonts w:asciiTheme="minorEastAsia" w:hAnsiTheme="minorEastAsia" w:cs="Arial" w:hint="eastAsia"/>
                <w:color w:val="000000" w:themeColor="text1"/>
                <w:szCs w:val="21"/>
              </w:rPr>
              <w:t>、《三联生活周刊》</w:t>
            </w:r>
            <w:r w:rsidR="00E505D1" w:rsidRPr="00196B4B">
              <w:rPr>
                <w:rFonts w:asciiTheme="minorEastAsia" w:hAnsiTheme="minorEastAsia" w:cs="Arial"/>
                <w:color w:val="000000" w:themeColor="text1"/>
                <w:szCs w:val="21"/>
              </w:rPr>
              <w:t>等。公司的品牌技术与服务包括诗词中国、中华经典古籍数据库、百科在线、三联韬奋24小时书店等。</w:t>
            </w:r>
          </w:p>
          <w:p w:rsidR="00E505D1" w:rsidRPr="00196B4B" w:rsidRDefault="000E3606" w:rsidP="00093BBD">
            <w:pPr>
              <w:snapToGrid w:val="0"/>
              <w:spacing w:beforeLines="50"/>
              <w:ind w:firstLine="480"/>
              <w:rPr>
                <w:rFonts w:asciiTheme="minorEastAsia" w:hAnsiTheme="minorEastAsia" w:cs="Arial"/>
                <w:color w:val="000000" w:themeColor="text1"/>
                <w:szCs w:val="21"/>
              </w:rPr>
            </w:pPr>
            <w:r w:rsidRPr="00196B4B">
              <w:rPr>
                <w:rFonts w:asciiTheme="minorEastAsia" w:hAnsiTheme="minorEastAsia" w:cs="Arial"/>
                <w:color w:val="000000" w:themeColor="text1"/>
                <w:szCs w:val="21"/>
              </w:rPr>
              <w:t>资源优势</w:t>
            </w:r>
            <w:r w:rsidRPr="00196B4B">
              <w:rPr>
                <w:rFonts w:asciiTheme="minorEastAsia" w:hAnsiTheme="minorEastAsia" w:cs="Arial" w:hint="eastAsia"/>
                <w:color w:val="000000" w:themeColor="text1"/>
                <w:szCs w:val="21"/>
              </w:rPr>
              <w:t>方面，</w:t>
            </w:r>
            <w:r w:rsidR="00E505D1" w:rsidRPr="00196B4B">
              <w:rPr>
                <w:rFonts w:asciiTheme="minorEastAsia" w:hAnsiTheme="minorEastAsia" w:cs="Arial"/>
                <w:color w:val="000000" w:themeColor="text1"/>
                <w:szCs w:val="21"/>
              </w:rPr>
              <w:t>公司在文学、古籍、音乐、美术、社科、工具书等领域具有领先优势，拥有丰富的作者、译者、内容资源。中国出版年均出版图书达16,900余种，累计拥有17万种优质图书的版权，拥有一批著名作家的多介质版权。公司已积累起丰厚的内容资源和强大的资源获取能力，在出版业的核心——内容资源方面形成了独到优势</w:t>
            </w:r>
            <w:r w:rsidR="00A824AF" w:rsidRPr="00196B4B">
              <w:rPr>
                <w:rFonts w:asciiTheme="minorEastAsia" w:hAnsiTheme="minorEastAsia" w:cs="Arial" w:hint="eastAsia"/>
                <w:color w:val="000000" w:themeColor="text1"/>
                <w:szCs w:val="21"/>
              </w:rPr>
              <w:t>。</w:t>
            </w:r>
          </w:p>
          <w:p w:rsidR="000D0F80" w:rsidRPr="00196B4B" w:rsidRDefault="000D0F80" w:rsidP="00093BBD">
            <w:pPr>
              <w:spacing w:beforeLines="50"/>
              <w:ind w:firstLine="480"/>
              <w:rPr>
                <w:rFonts w:ascii="宋体" w:hAnsi="宋体" w:cs="Arial"/>
                <w:szCs w:val="21"/>
              </w:rPr>
            </w:pPr>
            <w:r w:rsidRPr="00196B4B">
              <w:rPr>
                <w:rFonts w:asciiTheme="minorEastAsia" w:hAnsiTheme="minorEastAsia" w:cs="Arial" w:hint="eastAsia"/>
                <w:color w:val="000000" w:themeColor="text1"/>
                <w:szCs w:val="21"/>
              </w:rPr>
              <w:t>同时公司制定了</w:t>
            </w:r>
            <w:r w:rsidRPr="00196B4B">
              <w:rPr>
                <w:rFonts w:ascii="宋体" w:hAnsi="宋体" w:cs="Arial" w:hint="eastAsia"/>
                <w:szCs w:val="21"/>
              </w:rPr>
              <w:t>强化出版导向的质量管理，集聚优质内容资源，优化图书的产品结构，推动营销方式创新，优化产业结构，强化市场意识，转变发展方式、加速媒体融合的发展方针</w:t>
            </w:r>
            <w:r w:rsidR="00ED20D4" w:rsidRPr="00196B4B">
              <w:rPr>
                <w:rFonts w:ascii="宋体" w:hAnsi="宋体" w:cs="Arial" w:hint="eastAsia"/>
                <w:szCs w:val="21"/>
              </w:rPr>
              <w:t>。</w:t>
            </w:r>
            <w:r w:rsidRPr="00196B4B">
              <w:rPr>
                <w:rFonts w:ascii="宋体" w:hAnsi="宋体" w:cs="Arial" w:hint="eastAsia"/>
                <w:szCs w:val="21"/>
              </w:rPr>
              <w:t>以做大文化影响、做强经济实力、推动媒体融合为主线，以技术创新、制度创新和资本运作为动力，进一步提高出版专业化水平</w:t>
            </w:r>
            <w:r w:rsidR="00ED20D4" w:rsidRPr="00196B4B">
              <w:rPr>
                <w:rFonts w:ascii="宋体" w:hAnsi="宋体" w:cs="Arial" w:hint="eastAsia"/>
                <w:szCs w:val="21"/>
              </w:rPr>
              <w:t>。保证公司公司竞争优势的持续性。</w:t>
            </w:r>
          </w:p>
          <w:p w:rsidR="00ED20D4" w:rsidRPr="00196B4B" w:rsidRDefault="00ED20D4" w:rsidP="00093BBD">
            <w:pPr>
              <w:spacing w:beforeLines="50"/>
              <w:ind w:firstLine="480"/>
              <w:rPr>
                <w:rFonts w:ascii="宋体" w:hAnsi="宋体" w:cs="Arial"/>
                <w:szCs w:val="21"/>
              </w:rPr>
            </w:pPr>
          </w:p>
          <w:p w:rsidR="00E505D1" w:rsidRPr="00196B4B" w:rsidRDefault="00E505D1" w:rsidP="00093BBD">
            <w:pPr>
              <w:pStyle w:val="a5"/>
              <w:numPr>
                <w:ilvl w:val="0"/>
                <w:numId w:val="1"/>
              </w:numPr>
              <w:snapToGrid w:val="0"/>
              <w:spacing w:beforeLines="50"/>
              <w:ind w:firstLineChars="0"/>
              <w:rPr>
                <w:rStyle w:val="fontstyle01"/>
                <w:rFonts w:asciiTheme="minorEastAsia" w:hAnsiTheme="minorEastAsia" w:cs="Arial"/>
                <w:b/>
                <w:color w:val="000000" w:themeColor="text1"/>
                <w:sz w:val="21"/>
                <w:szCs w:val="21"/>
              </w:rPr>
            </w:pPr>
            <w:r w:rsidRPr="00196B4B">
              <w:rPr>
                <w:rStyle w:val="fontstyle01"/>
                <w:rFonts w:asciiTheme="minorEastAsia" w:hAnsiTheme="minorEastAsia"/>
                <w:b/>
                <w:sz w:val="21"/>
                <w:szCs w:val="21"/>
              </w:rPr>
              <w:t>公司在</w:t>
            </w:r>
            <w:r w:rsidRPr="00196B4B">
              <w:rPr>
                <w:rStyle w:val="fontstyle01"/>
                <w:rFonts w:asciiTheme="minorEastAsia" w:hAnsiTheme="minorEastAsia" w:hint="eastAsia"/>
                <w:b/>
                <w:sz w:val="21"/>
                <w:szCs w:val="21"/>
              </w:rPr>
              <w:t>数字出版</w:t>
            </w:r>
            <w:r w:rsidRPr="00196B4B">
              <w:rPr>
                <w:rStyle w:val="fontstyle01"/>
                <w:rFonts w:asciiTheme="minorEastAsia" w:hAnsiTheme="minorEastAsia"/>
                <w:b/>
                <w:sz w:val="21"/>
                <w:szCs w:val="21"/>
              </w:rPr>
              <w:t>上有什么布局</w:t>
            </w:r>
            <w:r w:rsidRPr="00196B4B">
              <w:rPr>
                <w:rStyle w:val="fontstyle01"/>
                <w:rFonts w:asciiTheme="minorEastAsia" w:hAnsiTheme="minorEastAsia" w:hint="eastAsia"/>
                <w:b/>
                <w:sz w:val="21"/>
                <w:szCs w:val="21"/>
              </w:rPr>
              <w:t>？您</w:t>
            </w:r>
            <w:r w:rsidRPr="00196B4B">
              <w:rPr>
                <w:rStyle w:val="fontstyle01"/>
                <w:rFonts w:asciiTheme="minorEastAsia" w:hAnsiTheme="minorEastAsia"/>
                <w:b/>
                <w:sz w:val="21"/>
                <w:szCs w:val="21"/>
              </w:rPr>
              <w:t>是否</w:t>
            </w:r>
            <w:r w:rsidRPr="00196B4B">
              <w:rPr>
                <w:rStyle w:val="fontstyle01"/>
                <w:rFonts w:asciiTheme="minorEastAsia" w:hAnsiTheme="minorEastAsia" w:hint="eastAsia"/>
                <w:b/>
                <w:sz w:val="21"/>
                <w:szCs w:val="21"/>
              </w:rPr>
              <w:t>可以谈谈公司未来的</w:t>
            </w:r>
            <w:r w:rsidRPr="00196B4B">
              <w:rPr>
                <w:rStyle w:val="fontstyle01"/>
                <w:rFonts w:asciiTheme="minorEastAsia" w:hAnsiTheme="minorEastAsia"/>
                <w:b/>
                <w:sz w:val="21"/>
                <w:szCs w:val="21"/>
              </w:rPr>
              <w:t>互联网战略？</w:t>
            </w:r>
          </w:p>
          <w:p w:rsidR="00E505D1" w:rsidRPr="00196B4B" w:rsidRDefault="00E505D1" w:rsidP="004A5B25">
            <w:pPr>
              <w:ind w:firstLineChars="150" w:firstLine="315"/>
              <w:rPr>
                <w:rFonts w:asciiTheme="minorEastAsia" w:hAnsiTheme="minorEastAsia"/>
                <w:szCs w:val="21"/>
              </w:rPr>
            </w:pPr>
            <w:r w:rsidRPr="00196B4B">
              <w:rPr>
                <w:rFonts w:asciiTheme="minorEastAsia" w:hAnsiTheme="minorEastAsia" w:hint="eastAsia"/>
                <w:szCs w:val="21"/>
              </w:rPr>
              <w:t>答：公司紧跟数字出版发展大势，发力大数据产业，成立</w:t>
            </w:r>
            <w:r w:rsidRPr="00196B4B">
              <w:rPr>
                <w:rFonts w:asciiTheme="minorEastAsia" w:hAnsiTheme="minorEastAsia"/>
                <w:szCs w:val="21"/>
              </w:rPr>
              <w:t>了</w:t>
            </w:r>
            <w:r w:rsidRPr="00196B4B">
              <w:rPr>
                <w:rFonts w:asciiTheme="minorEastAsia" w:hAnsiTheme="minorEastAsia" w:hint="eastAsia"/>
                <w:szCs w:val="21"/>
              </w:rPr>
              <w:t>中</w:t>
            </w:r>
            <w:r w:rsidRPr="00196B4B">
              <w:rPr>
                <w:rFonts w:asciiTheme="minorEastAsia" w:hAnsiTheme="minorEastAsia"/>
                <w:szCs w:val="21"/>
              </w:rPr>
              <w:t>版集团数字传媒有限</w:t>
            </w:r>
            <w:r w:rsidRPr="00196B4B">
              <w:rPr>
                <w:rFonts w:asciiTheme="minorEastAsia" w:hAnsiTheme="minorEastAsia" w:hint="eastAsia"/>
                <w:szCs w:val="21"/>
              </w:rPr>
              <w:t>公司，同时</w:t>
            </w:r>
            <w:r w:rsidRPr="00196B4B">
              <w:rPr>
                <w:rFonts w:asciiTheme="minorEastAsia" w:hAnsiTheme="minorEastAsia"/>
                <w:szCs w:val="21"/>
              </w:rPr>
              <w:t>公司</w:t>
            </w:r>
            <w:r w:rsidRPr="00196B4B">
              <w:rPr>
                <w:rFonts w:asciiTheme="minorEastAsia" w:hAnsiTheme="minorEastAsia" w:hint="eastAsia"/>
                <w:szCs w:val="21"/>
              </w:rPr>
              <w:t>IPO的</w:t>
            </w:r>
            <w:r w:rsidRPr="00196B4B">
              <w:rPr>
                <w:rFonts w:asciiTheme="minorEastAsia" w:hAnsiTheme="minorEastAsia"/>
                <w:szCs w:val="21"/>
              </w:rPr>
              <w:t>募投项目中</w:t>
            </w:r>
            <w:r w:rsidRPr="00196B4B">
              <w:rPr>
                <w:rFonts w:asciiTheme="minorEastAsia" w:hAnsiTheme="minorEastAsia" w:hint="eastAsia"/>
                <w:szCs w:val="21"/>
              </w:rPr>
              <w:t>包括</w:t>
            </w:r>
            <w:r w:rsidRPr="00196B4B">
              <w:rPr>
                <w:rFonts w:asciiTheme="minorEastAsia" w:hAnsiTheme="minorEastAsia"/>
                <w:szCs w:val="21"/>
              </w:rPr>
              <w:t>中华国学资源总库</w:t>
            </w:r>
            <w:r w:rsidRPr="00196B4B">
              <w:rPr>
                <w:rFonts w:asciiTheme="minorEastAsia" w:hAnsiTheme="minorEastAsia" w:hint="eastAsia"/>
                <w:szCs w:val="21"/>
              </w:rPr>
              <w:t>、</w:t>
            </w:r>
            <w:r w:rsidRPr="00196B4B">
              <w:rPr>
                <w:rFonts w:asciiTheme="minorEastAsia" w:hAnsiTheme="minorEastAsia"/>
                <w:szCs w:val="21"/>
              </w:rPr>
              <w:t>《三联生活周刊》“中阅读”项目</w:t>
            </w:r>
            <w:r w:rsidRPr="00196B4B">
              <w:rPr>
                <w:rFonts w:asciiTheme="minorEastAsia" w:hAnsiTheme="minorEastAsia" w:hint="eastAsia"/>
                <w:szCs w:val="21"/>
              </w:rPr>
              <w:t>等</w:t>
            </w:r>
            <w:r w:rsidRPr="00196B4B">
              <w:rPr>
                <w:rFonts w:asciiTheme="minorEastAsia" w:hAnsiTheme="minorEastAsia"/>
                <w:szCs w:val="21"/>
              </w:rPr>
              <w:t>都是</w:t>
            </w:r>
            <w:r w:rsidRPr="00196B4B">
              <w:rPr>
                <w:rFonts w:asciiTheme="minorEastAsia" w:hAnsiTheme="minorEastAsia" w:hint="eastAsia"/>
                <w:szCs w:val="21"/>
              </w:rPr>
              <w:t>以数字</w:t>
            </w:r>
            <w:r w:rsidRPr="00196B4B">
              <w:rPr>
                <w:rFonts w:asciiTheme="minorEastAsia" w:hAnsiTheme="minorEastAsia"/>
                <w:szCs w:val="21"/>
              </w:rPr>
              <w:t>出版</w:t>
            </w:r>
            <w:r w:rsidRPr="00196B4B">
              <w:rPr>
                <w:rFonts w:asciiTheme="minorEastAsia" w:hAnsiTheme="minorEastAsia" w:hint="eastAsia"/>
                <w:szCs w:val="21"/>
              </w:rPr>
              <w:t>为基础，进军数字出版与数据服务领域。</w:t>
            </w:r>
            <w:r w:rsidRPr="00196B4B">
              <w:rPr>
                <w:rFonts w:asciiTheme="minorEastAsia" w:hAnsiTheme="minorEastAsia"/>
                <w:szCs w:val="21"/>
              </w:rPr>
              <w:t>不管是</w:t>
            </w:r>
            <w:r w:rsidRPr="00196B4B">
              <w:rPr>
                <w:rFonts w:asciiTheme="minorEastAsia" w:hAnsiTheme="minorEastAsia" w:hint="eastAsia"/>
                <w:szCs w:val="21"/>
              </w:rPr>
              <w:t>数媒公司</w:t>
            </w:r>
            <w:r w:rsidRPr="00196B4B">
              <w:rPr>
                <w:rFonts w:asciiTheme="minorEastAsia" w:hAnsiTheme="minorEastAsia"/>
                <w:szCs w:val="21"/>
              </w:rPr>
              <w:t>还是</w:t>
            </w:r>
            <w:r w:rsidRPr="00196B4B">
              <w:rPr>
                <w:rFonts w:asciiTheme="minorEastAsia" w:hAnsiTheme="minorEastAsia" w:hint="eastAsia"/>
                <w:szCs w:val="21"/>
              </w:rPr>
              <w:t>实施</w:t>
            </w:r>
            <w:r w:rsidRPr="00196B4B">
              <w:rPr>
                <w:rFonts w:asciiTheme="minorEastAsia" w:hAnsiTheme="minorEastAsia"/>
                <w:szCs w:val="21"/>
              </w:rPr>
              <w:t>有关募投项目</w:t>
            </w:r>
            <w:r w:rsidRPr="00196B4B">
              <w:rPr>
                <w:rFonts w:asciiTheme="minorEastAsia" w:hAnsiTheme="minorEastAsia" w:hint="eastAsia"/>
                <w:szCs w:val="21"/>
              </w:rPr>
              <w:t>，</w:t>
            </w:r>
            <w:r w:rsidRPr="00196B4B">
              <w:rPr>
                <w:rFonts w:asciiTheme="minorEastAsia" w:hAnsiTheme="minorEastAsia" w:hint="eastAsia"/>
                <w:szCs w:val="21"/>
              </w:rPr>
              <w:lastRenderedPageBreak/>
              <w:t>都</w:t>
            </w:r>
            <w:r w:rsidRPr="00196B4B">
              <w:rPr>
                <w:rFonts w:asciiTheme="minorEastAsia" w:hAnsiTheme="minorEastAsia"/>
                <w:szCs w:val="21"/>
              </w:rPr>
              <w:t>是顺应出版产业“供给侧改革”、促进传统出版向数字出版转型、打造新兴出版业态的一项重要举措 ,是公司实施数字化转型战略的重大决策。公司将以此为依托，盘活图书内容资源，发展全媒体生产能力，推动公司向现代出版企业转型升级。</w:t>
            </w:r>
          </w:p>
          <w:p w:rsidR="00E505D1" w:rsidRDefault="00E505D1" w:rsidP="004A5B25">
            <w:pPr>
              <w:ind w:firstLineChars="150" w:firstLine="315"/>
              <w:rPr>
                <w:rFonts w:asciiTheme="minorEastAsia" w:hAnsiTheme="minorEastAsia" w:cs="Arial"/>
                <w:szCs w:val="21"/>
              </w:rPr>
            </w:pPr>
            <w:r w:rsidRPr="00196B4B">
              <w:rPr>
                <w:rFonts w:asciiTheme="minorEastAsia" w:hAnsiTheme="minorEastAsia" w:cs="Arial" w:hint="eastAsia"/>
                <w:szCs w:val="21"/>
              </w:rPr>
              <w:t>同时加快重点数字平台和专业数据库的基础建设和市场营销，积极推动传统报刊与新媒体的融合，在数字内容生产、数字销售渠道、数字服务水平等方面收到成效，新型业态迅速发展，新的商业模式实现成熟化、可复制，探索出一条适合公司特色的“互联网</w:t>
            </w:r>
            <w:r w:rsidRPr="00196B4B">
              <w:rPr>
                <w:rFonts w:asciiTheme="minorEastAsia" w:hAnsiTheme="minorEastAsia" w:cs="Arial"/>
                <w:szCs w:val="21"/>
              </w:rPr>
              <w:t>+</w:t>
            </w:r>
            <w:r w:rsidRPr="00196B4B">
              <w:rPr>
                <w:rFonts w:asciiTheme="minorEastAsia" w:hAnsiTheme="minorEastAsia" w:cs="Arial" w:hint="eastAsia"/>
                <w:szCs w:val="21"/>
              </w:rPr>
              <w:t>”发展模式。</w:t>
            </w:r>
            <w:bookmarkStart w:id="3" w:name="_GoBack"/>
            <w:bookmarkEnd w:id="3"/>
          </w:p>
          <w:p w:rsidR="00196B4B" w:rsidRPr="00196B4B" w:rsidRDefault="00196B4B" w:rsidP="004A5B25">
            <w:pPr>
              <w:ind w:firstLineChars="150" w:firstLine="315"/>
              <w:rPr>
                <w:rFonts w:asciiTheme="minorEastAsia" w:hAnsiTheme="minorEastAsia" w:cs="Arial"/>
                <w:szCs w:val="21"/>
              </w:rPr>
            </w:pPr>
          </w:p>
          <w:p w:rsidR="00E505D1" w:rsidRPr="00196B4B" w:rsidRDefault="00E505D1" w:rsidP="004A5B25">
            <w:pPr>
              <w:pStyle w:val="a5"/>
              <w:numPr>
                <w:ilvl w:val="0"/>
                <w:numId w:val="1"/>
              </w:numPr>
              <w:ind w:firstLineChars="0"/>
              <w:rPr>
                <w:rStyle w:val="fontstyle01"/>
                <w:rFonts w:asciiTheme="minorEastAsia" w:hAnsiTheme="minorEastAsia"/>
                <w:b/>
                <w:sz w:val="21"/>
                <w:szCs w:val="21"/>
              </w:rPr>
            </w:pPr>
            <w:r w:rsidRPr="00196B4B">
              <w:rPr>
                <w:rStyle w:val="fontstyle01"/>
                <w:rFonts w:asciiTheme="minorEastAsia" w:hAnsiTheme="minorEastAsia"/>
                <w:b/>
                <w:sz w:val="21"/>
                <w:szCs w:val="21"/>
              </w:rPr>
              <w:t>在战略上，公司中长期规划是什么，企业的目标和愿景是什么？</w:t>
            </w:r>
            <w:r w:rsidRPr="00196B4B">
              <w:rPr>
                <w:rStyle w:val="fontstyle01"/>
                <w:rFonts w:asciiTheme="minorEastAsia" w:hAnsiTheme="minorEastAsia" w:hint="eastAsia"/>
                <w:b/>
                <w:sz w:val="21"/>
                <w:szCs w:val="21"/>
              </w:rPr>
              <w:t>出版行业的未来会怎样？</w:t>
            </w:r>
          </w:p>
          <w:p w:rsidR="00E505D1" w:rsidRPr="00196B4B" w:rsidRDefault="00E505D1" w:rsidP="00093BBD">
            <w:pPr>
              <w:spacing w:beforeLines="50"/>
              <w:ind w:firstLineChars="200" w:firstLine="420"/>
              <w:rPr>
                <w:rFonts w:asciiTheme="minorEastAsia" w:hAnsiTheme="minorEastAsia" w:cs="Arial"/>
                <w:szCs w:val="21"/>
              </w:rPr>
            </w:pPr>
            <w:r w:rsidRPr="00196B4B">
              <w:rPr>
                <w:rFonts w:asciiTheme="minorEastAsia" w:hAnsiTheme="minorEastAsia" w:cs="Arial" w:hint="eastAsia"/>
                <w:szCs w:val="21"/>
              </w:rPr>
              <w:t>答：未来五年是出版业调整产业结构、转变发展方式、加速媒体融合、进入深化与加速的关键时期，也是再改革、再创新、再布局、再发展的重要时期。根据行业现状与公司实际，公司制定了以走中版特色发展道路为主题，以做大文化影响、做强经济实力、推动媒体融合为主线，以技术创新、制度创新和资本运作为动力，进一步提高出版专业化水平，打造国际著名出版集团的战略目标。</w:t>
            </w:r>
          </w:p>
          <w:p w:rsidR="00E505D1" w:rsidRPr="00196B4B" w:rsidRDefault="00E505D1" w:rsidP="00093BBD">
            <w:pPr>
              <w:spacing w:beforeLines="50"/>
              <w:ind w:firstLineChars="200" w:firstLine="420"/>
              <w:rPr>
                <w:rFonts w:asciiTheme="minorEastAsia" w:hAnsiTheme="minorEastAsia" w:cs="Arial"/>
                <w:szCs w:val="21"/>
              </w:rPr>
            </w:pPr>
            <w:r w:rsidRPr="00196B4B">
              <w:rPr>
                <w:rFonts w:asciiTheme="minorEastAsia" w:hAnsiTheme="minorEastAsia" w:cs="Arial" w:hint="eastAsia"/>
                <w:szCs w:val="21"/>
              </w:rPr>
              <w:t>综合考虑未来发展趋势和条件，公司今后一个时期的改革发展的主要目标是：</w:t>
            </w:r>
            <w:r w:rsidRPr="00196B4B">
              <w:rPr>
                <w:rFonts w:asciiTheme="minorEastAsia" w:hAnsiTheme="minorEastAsia" w:hint="eastAsia"/>
                <w:szCs w:val="21"/>
              </w:rPr>
              <w:t>持续扩大公司</w:t>
            </w:r>
            <w:r w:rsidRPr="00196B4B">
              <w:rPr>
                <w:rFonts w:asciiTheme="minorEastAsia" w:hAnsiTheme="minorEastAsia"/>
                <w:szCs w:val="21"/>
              </w:rPr>
              <w:t>的文化影响力；在媒体融合方面取得实效；</w:t>
            </w:r>
            <w:r w:rsidR="00262C1F" w:rsidRPr="00196B4B">
              <w:rPr>
                <w:rFonts w:asciiTheme="minorEastAsia" w:hAnsiTheme="minorEastAsia" w:hint="eastAsia"/>
                <w:szCs w:val="21"/>
              </w:rPr>
              <w:t>进一步提高版权输出品质和数量</w:t>
            </w:r>
            <w:r w:rsidRPr="00196B4B">
              <w:rPr>
                <w:rFonts w:asciiTheme="minorEastAsia" w:hAnsiTheme="minorEastAsia"/>
                <w:szCs w:val="21"/>
              </w:rPr>
              <w:t>；</w:t>
            </w:r>
            <w:r w:rsidR="00262C1F" w:rsidRPr="00196B4B">
              <w:rPr>
                <w:rFonts w:asciiTheme="minorEastAsia" w:hAnsiTheme="minorEastAsia" w:hint="eastAsia"/>
                <w:szCs w:val="21"/>
              </w:rPr>
              <w:t>出版业务竞争优势更加突出，引领作用更加明显，印刷、物流等业务实现快速发展。</w:t>
            </w:r>
          </w:p>
          <w:p w:rsidR="00E505D1" w:rsidRPr="00196B4B" w:rsidRDefault="00E505D1" w:rsidP="00093BBD">
            <w:pPr>
              <w:snapToGrid w:val="0"/>
              <w:spacing w:beforeLines="50"/>
              <w:ind w:firstLine="420"/>
              <w:rPr>
                <w:rFonts w:asciiTheme="minorEastAsia" w:hAnsiTheme="minorEastAsia"/>
                <w:color w:val="000000"/>
                <w:szCs w:val="21"/>
                <w:shd w:val="clear" w:color="auto" w:fill="FFFFFF"/>
              </w:rPr>
            </w:pPr>
            <w:r w:rsidRPr="00196B4B">
              <w:rPr>
                <w:rFonts w:asciiTheme="minorEastAsia" w:hAnsiTheme="minorEastAsia" w:cs="Arial" w:hint="eastAsia"/>
                <w:color w:val="000000" w:themeColor="text1"/>
                <w:szCs w:val="21"/>
              </w:rPr>
              <w:t>对于</w:t>
            </w:r>
            <w:r w:rsidRPr="00196B4B">
              <w:rPr>
                <w:rFonts w:asciiTheme="minorEastAsia" w:hAnsiTheme="minorEastAsia" w:cs="Arial"/>
                <w:color w:val="000000" w:themeColor="text1"/>
                <w:szCs w:val="21"/>
              </w:rPr>
              <w:t>出版行业的未来，</w:t>
            </w:r>
            <w:r w:rsidRPr="00196B4B">
              <w:rPr>
                <w:rFonts w:asciiTheme="minorEastAsia" w:hAnsiTheme="minorEastAsia" w:hint="eastAsia"/>
                <w:color w:val="000000"/>
                <w:szCs w:val="21"/>
                <w:shd w:val="clear" w:color="auto" w:fill="FFFFFF"/>
              </w:rPr>
              <w:t>随着人们物质生活水平不断上升，精神层面的追求也随之提高，对图书的需求量将会越来越大，图书出版发行业有着广阔的发展空间。</w:t>
            </w:r>
            <w:r w:rsidR="00A824AF" w:rsidRPr="00196B4B">
              <w:rPr>
                <w:rFonts w:asciiTheme="minorEastAsia" w:hAnsiTheme="minorEastAsia" w:hint="eastAsia"/>
                <w:color w:val="000000"/>
                <w:szCs w:val="21"/>
                <w:shd w:val="clear" w:color="auto" w:fill="FFFFFF"/>
              </w:rPr>
              <w:t>同时，</w:t>
            </w:r>
            <w:r w:rsidRPr="00196B4B">
              <w:rPr>
                <w:rFonts w:asciiTheme="minorEastAsia" w:hAnsiTheme="minorEastAsia" w:hint="eastAsia"/>
                <w:color w:val="000000"/>
                <w:szCs w:val="21"/>
                <w:shd w:val="clear" w:color="auto" w:fill="FFFFFF"/>
              </w:rPr>
              <w:t>中国图书出版发行行业也面临一</w:t>
            </w:r>
            <w:r w:rsidR="00A824AF" w:rsidRPr="00196B4B">
              <w:rPr>
                <w:rFonts w:asciiTheme="minorEastAsia" w:hAnsiTheme="minorEastAsia" w:hint="eastAsia"/>
                <w:color w:val="000000"/>
                <w:szCs w:val="21"/>
                <w:shd w:val="clear" w:color="auto" w:fill="FFFFFF"/>
              </w:rPr>
              <w:t>些</w:t>
            </w:r>
            <w:r w:rsidRPr="00196B4B">
              <w:rPr>
                <w:rFonts w:asciiTheme="minorEastAsia" w:hAnsiTheme="minorEastAsia" w:hint="eastAsia"/>
                <w:color w:val="000000"/>
                <w:szCs w:val="21"/>
                <w:shd w:val="clear" w:color="auto" w:fill="FFFFFF"/>
              </w:rPr>
              <w:t>的困难，如：高库存</w:t>
            </w:r>
            <w:r w:rsidR="00867070" w:rsidRPr="00196B4B">
              <w:rPr>
                <w:rFonts w:asciiTheme="minorEastAsia" w:hAnsiTheme="minorEastAsia" w:hint="eastAsia"/>
                <w:color w:val="000000"/>
                <w:szCs w:val="21"/>
                <w:shd w:val="clear" w:color="auto" w:fill="FFFFFF"/>
              </w:rPr>
              <w:t>影响</w:t>
            </w:r>
            <w:r w:rsidRPr="00196B4B">
              <w:rPr>
                <w:rFonts w:asciiTheme="minorEastAsia" w:hAnsiTheme="minorEastAsia" w:hint="eastAsia"/>
                <w:color w:val="000000"/>
                <w:szCs w:val="21"/>
                <w:shd w:val="clear" w:color="auto" w:fill="FFFFFF"/>
              </w:rPr>
              <w:t>着图书出版业的发展、选题重复出版、盗版图书出版</w:t>
            </w:r>
            <w:r w:rsidR="00867070" w:rsidRPr="00196B4B">
              <w:rPr>
                <w:rFonts w:asciiTheme="minorEastAsia" w:hAnsiTheme="minorEastAsia" w:hint="eastAsia"/>
                <w:color w:val="000000"/>
                <w:szCs w:val="21"/>
                <w:shd w:val="clear" w:color="auto" w:fill="FFFFFF"/>
              </w:rPr>
              <w:t>时有发生</w:t>
            </w:r>
            <w:r w:rsidRPr="00196B4B">
              <w:rPr>
                <w:rFonts w:asciiTheme="minorEastAsia" w:hAnsiTheme="minorEastAsia" w:hint="eastAsia"/>
                <w:color w:val="000000"/>
                <w:szCs w:val="21"/>
                <w:shd w:val="clear" w:color="auto" w:fill="FFFFFF"/>
              </w:rPr>
              <w:t>、</w:t>
            </w:r>
            <w:r w:rsidR="00867070" w:rsidRPr="00196B4B">
              <w:rPr>
                <w:rFonts w:asciiTheme="minorEastAsia" w:hAnsiTheme="minorEastAsia" w:hint="eastAsia"/>
                <w:color w:val="000000"/>
                <w:szCs w:val="21"/>
                <w:shd w:val="clear" w:color="auto" w:fill="FFFFFF"/>
              </w:rPr>
              <w:t>数字化转型程度不够</w:t>
            </w:r>
            <w:r w:rsidRPr="00196B4B">
              <w:rPr>
                <w:rFonts w:asciiTheme="minorEastAsia" w:hAnsiTheme="minorEastAsia" w:hint="eastAsia"/>
                <w:color w:val="000000"/>
                <w:szCs w:val="21"/>
                <w:shd w:val="clear" w:color="auto" w:fill="FFFFFF"/>
              </w:rPr>
              <w:t>等等。针对这些情况，国家出台了相应的政策法规规范市场，出版发行企业</w:t>
            </w:r>
            <w:r w:rsidR="00AA1EF3" w:rsidRPr="00196B4B">
              <w:rPr>
                <w:rFonts w:asciiTheme="minorEastAsia" w:hAnsiTheme="minorEastAsia" w:hint="eastAsia"/>
                <w:color w:val="000000"/>
                <w:szCs w:val="21"/>
                <w:shd w:val="clear" w:color="auto" w:fill="FFFFFF"/>
              </w:rPr>
              <w:t>也在</w:t>
            </w:r>
            <w:r w:rsidRPr="00196B4B">
              <w:rPr>
                <w:rFonts w:asciiTheme="minorEastAsia" w:hAnsiTheme="minorEastAsia" w:hint="eastAsia"/>
                <w:color w:val="000000"/>
                <w:szCs w:val="21"/>
                <w:shd w:val="clear" w:color="auto" w:fill="FFFFFF"/>
              </w:rPr>
              <w:t>努力做出调整，</w:t>
            </w:r>
            <w:r w:rsidR="00AA1EF3" w:rsidRPr="00196B4B">
              <w:rPr>
                <w:rFonts w:asciiTheme="minorEastAsia" w:hAnsiTheme="minorEastAsia" w:hint="eastAsia"/>
                <w:color w:val="000000"/>
                <w:szCs w:val="21"/>
                <w:shd w:val="clear" w:color="auto" w:fill="FFFFFF"/>
              </w:rPr>
              <w:t>社会各界也正在一起努力</w:t>
            </w:r>
            <w:r w:rsidRPr="00196B4B">
              <w:rPr>
                <w:rFonts w:asciiTheme="minorEastAsia" w:hAnsiTheme="minorEastAsia" w:hint="eastAsia"/>
                <w:color w:val="000000"/>
                <w:szCs w:val="21"/>
                <w:shd w:val="clear" w:color="auto" w:fill="FFFFFF"/>
              </w:rPr>
              <w:t>，</w:t>
            </w:r>
            <w:r w:rsidR="000E3606" w:rsidRPr="00196B4B">
              <w:rPr>
                <w:rFonts w:asciiTheme="minorEastAsia" w:hAnsiTheme="minorEastAsia" w:hint="eastAsia"/>
                <w:color w:val="000000"/>
                <w:szCs w:val="21"/>
                <w:shd w:val="clear" w:color="auto" w:fill="FFFFFF"/>
              </w:rPr>
              <w:t>整个出版行业</w:t>
            </w:r>
            <w:r w:rsidR="00AA1EF3" w:rsidRPr="00196B4B">
              <w:rPr>
                <w:rFonts w:asciiTheme="minorEastAsia" w:hAnsiTheme="minorEastAsia" w:hint="eastAsia"/>
                <w:color w:val="000000"/>
                <w:szCs w:val="21"/>
                <w:shd w:val="clear" w:color="auto" w:fill="FFFFFF"/>
              </w:rPr>
              <w:t>将</w:t>
            </w:r>
            <w:r w:rsidRPr="00196B4B">
              <w:rPr>
                <w:rFonts w:asciiTheme="minorEastAsia" w:hAnsiTheme="minorEastAsia" w:hint="eastAsia"/>
                <w:color w:val="000000"/>
                <w:szCs w:val="21"/>
                <w:shd w:val="clear" w:color="auto" w:fill="FFFFFF"/>
              </w:rPr>
              <w:t>朝着健康的方向发展。</w:t>
            </w:r>
          </w:p>
          <w:p w:rsidR="00AB3804" w:rsidRPr="00196B4B" w:rsidRDefault="00AB3804" w:rsidP="00093BBD">
            <w:pPr>
              <w:snapToGrid w:val="0"/>
              <w:spacing w:beforeLines="50"/>
              <w:ind w:firstLine="420"/>
              <w:rPr>
                <w:rFonts w:asciiTheme="minorEastAsia" w:hAnsiTheme="minorEastAsia"/>
                <w:color w:val="000000"/>
                <w:szCs w:val="21"/>
                <w:shd w:val="clear" w:color="auto" w:fill="FFFFFF"/>
              </w:rPr>
            </w:pPr>
          </w:p>
          <w:p w:rsidR="00AB3804" w:rsidRPr="00196B4B" w:rsidRDefault="00AB3804" w:rsidP="004A5B25">
            <w:pPr>
              <w:pStyle w:val="a5"/>
              <w:numPr>
                <w:ilvl w:val="0"/>
                <w:numId w:val="1"/>
              </w:numPr>
              <w:spacing w:before="50"/>
              <w:ind w:firstLineChars="0"/>
              <w:jc w:val="left"/>
              <w:rPr>
                <w:rStyle w:val="fontstyle01"/>
                <w:rFonts w:asciiTheme="minorEastAsia" w:hAnsiTheme="minorEastAsia"/>
                <w:b/>
                <w:sz w:val="21"/>
                <w:szCs w:val="21"/>
              </w:rPr>
            </w:pPr>
            <w:r w:rsidRPr="00196B4B">
              <w:rPr>
                <w:rStyle w:val="fontstyle01"/>
                <w:rFonts w:asciiTheme="minorEastAsia" w:hAnsiTheme="minorEastAsia" w:hint="eastAsia"/>
                <w:b/>
                <w:sz w:val="21"/>
                <w:szCs w:val="21"/>
              </w:rPr>
              <w:t>公司营收季节性明显，收入集中在下半年的原因？</w:t>
            </w:r>
          </w:p>
          <w:p w:rsidR="00AB3804" w:rsidRPr="00196B4B" w:rsidRDefault="00AB3804" w:rsidP="004A5B25">
            <w:pPr>
              <w:pStyle w:val="a6"/>
              <w:spacing w:beforeLines="50" w:line="240" w:lineRule="auto"/>
              <w:ind w:firstLine="422"/>
              <w:rPr>
                <w:rFonts w:cs="Arial"/>
                <w:sz w:val="21"/>
                <w:szCs w:val="21"/>
              </w:rPr>
            </w:pPr>
            <w:r w:rsidRPr="00196B4B">
              <w:rPr>
                <w:rStyle w:val="fontstyle01"/>
                <w:rFonts w:asciiTheme="minorEastAsia" w:hAnsiTheme="minorEastAsia" w:hint="eastAsia"/>
                <w:b/>
                <w:sz w:val="21"/>
                <w:szCs w:val="21"/>
              </w:rPr>
              <w:t>答：</w:t>
            </w:r>
            <w:r w:rsidRPr="00196B4B">
              <w:rPr>
                <w:rFonts w:cs="Arial"/>
                <w:sz w:val="21"/>
                <w:szCs w:val="21"/>
              </w:rPr>
              <w:t>出版业</w:t>
            </w:r>
            <w:r w:rsidRPr="00196B4B">
              <w:rPr>
                <w:rFonts w:cs="Arial" w:hint="eastAsia"/>
                <w:sz w:val="21"/>
                <w:szCs w:val="21"/>
              </w:rPr>
              <w:t>呈现出明显的</w:t>
            </w:r>
            <w:r w:rsidRPr="00196B4B">
              <w:rPr>
                <w:rFonts w:cs="Arial"/>
                <w:sz w:val="21"/>
                <w:szCs w:val="21"/>
              </w:rPr>
              <w:t>季节性</w:t>
            </w:r>
            <w:r w:rsidRPr="00196B4B">
              <w:rPr>
                <w:rFonts w:cs="Arial" w:hint="eastAsia"/>
                <w:sz w:val="21"/>
                <w:szCs w:val="21"/>
              </w:rPr>
              <w:t>特征。</w:t>
            </w:r>
            <w:r w:rsidR="009D218C" w:rsidRPr="00196B4B">
              <w:rPr>
                <w:rFonts w:cs="Arial" w:hint="eastAsia"/>
                <w:sz w:val="21"/>
                <w:szCs w:val="21"/>
              </w:rPr>
              <w:t>已经披露的前几年的财务报告都表明了季节性。</w:t>
            </w:r>
            <w:r w:rsidRPr="00196B4B">
              <w:rPr>
                <w:rFonts w:cs="Arial" w:hint="eastAsia"/>
                <w:sz w:val="21"/>
                <w:szCs w:val="21"/>
              </w:rPr>
              <w:t>其中</w:t>
            </w:r>
            <w:r w:rsidRPr="00196B4B">
              <w:rPr>
                <w:rFonts w:cs="Arial"/>
                <w:sz w:val="21"/>
                <w:szCs w:val="21"/>
              </w:rPr>
              <w:t>主要表现在教材、教辅业务方面</w:t>
            </w:r>
            <w:r w:rsidRPr="00196B4B">
              <w:rPr>
                <w:rFonts w:cs="Arial" w:hint="eastAsia"/>
                <w:sz w:val="21"/>
                <w:szCs w:val="21"/>
              </w:rPr>
              <w:t>，</w:t>
            </w:r>
            <w:r w:rsidRPr="00196B4B">
              <w:rPr>
                <w:rFonts w:cs="Arial"/>
                <w:sz w:val="21"/>
                <w:szCs w:val="21"/>
              </w:rPr>
              <w:t>即教材及同步教辅均在每学期开学时供应，</w:t>
            </w:r>
            <w:r w:rsidRPr="00196B4B">
              <w:rPr>
                <w:rFonts w:cs="Arial" w:hint="eastAsia"/>
                <w:sz w:val="21"/>
                <w:szCs w:val="21"/>
              </w:rPr>
              <w:t>业务</w:t>
            </w:r>
            <w:r w:rsidRPr="00196B4B">
              <w:rPr>
                <w:rFonts w:cs="Arial"/>
                <w:sz w:val="21"/>
                <w:szCs w:val="21"/>
              </w:rPr>
              <w:t>高度集中于每年的春、秋两季。</w:t>
            </w:r>
          </w:p>
          <w:p w:rsidR="00AB3804" w:rsidRPr="00196B4B" w:rsidRDefault="00AB3804" w:rsidP="004A5B25">
            <w:pPr>
              <w:pStyle w:val="a6"/>
              <w:spacing w:beforeLines="50" w:line="240" w:lineRule="auto"/>
              <w:ind w:firstLine="420"/>
              <w:rPr>
                <w:rFonts w:cs="Arial"/>
                <w:sz w:val="21"/>
                <w:szCs w:val="21"/>
              </w:rPr>
            </w:pPr>
            <w:r w:rsidRPr="00196B4B">
              <w:rPr>
                <w:rFonts w:cs="Arial" w:hint="eastAsia"/>
                <w:sz w:val="21"/>
                <w:szCs w:val="21"/>
              </w:rPr>
              <w:t>公司子公司商务印书馆出版的《新华字典》、《现代汉语词典》、“牛津进阶英汉双解词典”系列（包括初阶、中阶、高阶）等图书已成为学生必备型工具书，与教材教辅相似，开学季销售量较大，但由于该类工具书不具有学期特征，一般相对集中于秋季新生入学时供货，即三季度销售量大。终端市场实现销售后，商务印书馆一般集中于三季度、四季度确认收入，其中四季度收入规模较大。受上述因素影响，商务印书馆各季度收入整体呈现逐季递增，四季度收入规模最大的特点。</w:t>
            </w:r>
          </w:p>
          <w:p w:rsidR="00AB3804" w:rsidRPr="009D218C" w:rsidRDefault="00AB3804" w:rsidP="004A5B25">
            <w:pPr>
              <w:pStyle w:val="a6"/>
              <w:spacing w:beforeLines="50" w:line="240" w:lineRule="auto"/>
              <w:ind w:firstLine="420"/>
              <w:rPr>
                <w:rFonts w:cs="Arial"/>
                <w:sz w:val="21"/>
                <w:szCs w:val="21"/>
              </w:rPr>
            </w:pPr>
            <w:r w:rsidRPr="00196B4B">
              <w:rPr>
                <w:rFonts w:cs="Arial" w:hint="eastAsia"/>
                <w:sz w:val="21"/>
                <w:szCs w:val="21"/>
              </w:rPr>
              <w:lastRenderedPageBreak/>
              <w:t>另外，公司销售模式以寄销（委托代销、经销包退）为主，在这种销售方式下的收入确认是在客户实现销售，双方根据代销清单进行结算时确认收入。受市场影响，结算时经销商占据较多主动权。除教材教辅及语言类图书之外的图书，由于第一季度受到春节假期影响，发货及结算量均非常小。第二季度至第四季度陆续发货，陆续结转收入。在第四季度由于年终将至发行人与经销商结算相对集中，收入规模最大。公司部分主要出版社（人民文学、三联书店、大百科）呈现第四季度收入较大的季节性特点。受公司图书产品结构及经营特点综合影响，公司收入整体呈现一、三季度相对较低，二、四季度相对较高，其中四季度收入占比最高的特点。</w:t>
            </w:r>
          </w:p>
        </w:tc>
      </w:tr>
      <w:tr w:rsidR="00060474" w:rsidTr="00BD4ECB">
        <w:trPr>
          <w:trHeight w:val="537"/>
        </w:trPr>
        <w:tc>
          <w:tcPr>
            <w:tcW w:w="1908" w:type="dxa"/>
            <w:tcBorders>
              <w:top w:val="single" w:sz="4" w:space="0" w:color="auto"/>
              <w:left w:val="single" w:sz="4" w:space="0" w:color="auto"/>
              <w:bottom w:val="single" w:sz="4" w:space="0" w:color="auto"/>
              <w:right w:val="single" w:sz="4" w:space="0" w:color="auto"/>
            </w:tcBorders>
            <w:vAlign w:val="center"/>
          </w:tcPr>
          <w:p w:rsidR="00060474" w:rsidRDefault="00060474">
            <w:pPr>
              <w:spacing w:line="360" w:lineRule="auto"/>
              <w:rPr>
                <w:rFonts w:ascii="微软雅黑" w:eastAsia="微软雅黑" w:hAnsi="微软雅黑"/>
                <w:bCs/>
                <w:iCs/>
                <w:color w:val="000000"/>
              </w:rPr>
            </w:pPr>
            <w:r>
              <w:rPr>
                <w:rFonts w:ascii="微软雅黑" w:eastAsia="微软雅黑" w:hAnsi="微软雅黑" w:hint="eastAsia"/>
                <w:bCs/>
                <w:iCs/>
                <w:color w:val="000000"/>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060474" w:rsidRDefault="00873823">
            <w:pPr>
              <w:rPr>
                <w:rFonts w:ascii="微软雅黑" w:eastAsia="微软雅黑" w:hAnsi="微软雅黑"/>
                <w:bCs/>
                <w:iCs/>
                <w:color w:val="000000"/>
                <w:szCs w:val="21"/>
              </w:rPr>
            </w:pPr>
            <w:r>
              <w:rPr>
                <w:rFonts w:ascii="微软雅黑" w:eastAsia="微软雅黑" w:hAnsi="微软雅黑" w:hint="eastAsia"/>
                <w:bCs/>
                <w:iCs/>
                <w:color w:val="000000"/>
                <w:szCs w:val="21"/>
              </w:rPr>
              <w:t>无</w:t>
            </w:r>
          </w:p>
        </w:tc>
      </w:tr>
      <w:tr w:rsidR="00060474" w:rsidTr="00DB66E8">
        <w:trPr>
          <w:trHeight w:val="159"/>
        </w:trPr>
        <w:tc>
          <w:tcPr>
            <w:tcW w:w="1908" w:type="dxa"/>
            <w:tcBorders>
              <w:top w:val="single" w:sz="4" w:space="0" w:color="auto"/>
              <w:left w:val="single" w:sz="4" w:space="0" w:color="auto"/>
              <w:bottom w:val="single" w:sz="4" w:space="0" w:color="auto"/>
              <w:right w:val="single" w:sz="4" w:space="0" w:color="auto"/>
            </w:tcBorders>
            <w:vAlign w:val="center"/>
          </w:tcPr>
          <w:p w:rsidR="00060474" w:rsidRDefault="00DB66E8">
            <w:pPr>
              <w:spacing w:line="360" w:lineRule="auto"/>
              <w:rPr>
                <w:rFonts w:ascii="微软雅黑" w:eastAsia="微软雅黑" w:hAnsi="微软雅黑"/>
                <w:bCs/>
                <w:iCs/>
                <w:color w:val="000000"/>
              </w:rPr>
            </w:pPr>
            <w:r>
              <w:rPr>
                <w:rFonts w:ascii="微软雅黑" w:eastAsia="微软雅黑" w:hAnsi="微软雅黑" w:hint="eastAsia"/>
                <w:bCs/>
                <w:iCs/>
                <w:color w:val="000000"/>
              </w:rPr>
              <w:t>记录人</w:t>
            </w:r>
          </w:p>
        </w:tc>
        <w:tc>
          <w:tcPr>
            <w:tcW w:w="6614" w:type="dxa"/>
            <w:tcBorders>
              <w:top w:val="single" w:sz="4" w:space="0" w:color="auto"/>
              <w:left w:val="single" w:sz="4" w:space="0" w:color="auto"/>
              <w:bottom w:val="single" w:sz="4" w:space="0" w:color="auto"/>
              <w:right w:val="single" w:sz="4" w:space="0" w:color="auto"/>
            </w:tcBorders>
          </w:tcPr>
          <w:p w:rsidR="00060474" w:rsidRDefault="00F948C7" w:rsidP="00D5699F">
            <w:pPr>
              <w:spacing w:line="360" w:lineRule="auto"/>
              <w:ind w:firstLineChars="150" w:firstLine="315"/>
              <w:rPr>
                <w:rFonts w:ascii="微软雅黑" w:eastAsia="微软雅黑" w:hAnsi="微软雅黑"/>
                <w:bCs/>
                <w:iCs/>
                <w:color w:val="000000"/>
                <w:szCs w:val="21"/>
              </w:rPr>
            </w:pPr>
            <w:r>
              <w:rPr>
                <w:rFonts w:ascii="微软雅黑" w:eastAsia="微软雅黑" w:hAnsi="微软雅黑" w:hint="eastAsia"/>
                <w:bCs/>
                <w:iCs/>
                <w:color w:val="000000"/>
                <w:szCs w:val="21"/>
              </w:rPr>
              <w:t>彭威</w:t>
            </w:r>
          </w:p>
        </w:tc>
      </w:tr>
      <w:tr w:rsidR="00DB66E8" w:rsidTr="00BD4ECB">
        <w:trPr>
          <w:trHeight w:val="450"/>
        </w:trPr>
        <w:tc>
          <w:tcPr>
            <w:tcW w:w="1908" w:type="dxa"/>
            <w:tcBorders>
              <w:top w:val="single" w:sz="4" w:space="0" w:color="auto"/>
              <w:left w:val="single" w:sz="4" w:space="0" w:color="auto"/>
              <w:bottom w:val="single" w:sz="4" w:space="0" w:color="auto"/>
              <w:right w:val="single" w:sz="4" w:space="0" w:color="auto"/>
            </w:tcBorders>
            <w:vAlign w:val="center"/>
          </w:tcPr>
          <w:p w:rsidR="00DB66E8" w:rsidRDefault="00DB66E8" w:rsidP="003E6C35">
            <w:pPr>
              <w:spacing w:line="360" w:lineRule="auto"/>
              <w:rPr>
                <w:rFonts w:ascii="微软雅黑" w:eastAsia="微软雅黑" w:hAnsi="微软雅黑"/>
                <w:bCs/>
                <w:iCs/>
                <w:color w:val="000000"/>
              </w:rPr>
            </w:pPr>
            <w:r>
              <w:rPr>
                <w:rFonts w:ascii="微软雅黑" w:eastAsia="微软雅黑" w:hAnsi="微软雅黑" w:hint="eastAsia"/>
                <w:bCs/>
                <w:iCs/>
                <w:color w:val="000000"/>
              </w:rPr>
              <w:t>日期</w:t>
            </w:r>
          </w:p>
        </w:tc>
        <w:tc>
          <w:tcPr>
            <w:tcW w:w="6614" w:type="dxa"/>
            <w:tcBorders>
              <w:top w:val="single" w:sz="4" w:space="0" w:color="auto"/>
              <w:left w:val="single" w:sz="4" w:space="0" w:color="auto"/>
              <w:bottom w:val="single" w:sz="4" w:space="0" w:color="auto"/>
              <w:right w:val="single" w:sz="4" w:space="0" w:color="auto"/>
            </w:tcBorders>
          </w:tcPr>
          <w:p w:rsidR="00DB66E8" w:rsidRDefault="00D5699F" w:rsidP="00D5699F">
            <w:pPr>
              <w:spacing w:line="360" w:lineRule="auto"/>
              <w:ind w:firstLineChars="150" w:firstLine="315"/>
              <w:jc w:val="center"/>
              <w:rPr>
                <w:rFonts w:ascii="微软雅黑" w:eastAsia="微软雅黑" w:hAnsi="微软雅黑"/>
                <w:bCs/>
                <w:iCs/>
                <w:color w:val="000000"/>
                <w:szCs w:val="21"/>
              </w:rPr>
            </w:pPr>
            <w:r>
              <w:rPr>
                <w:rFonts w:ascii="微软雅黑" w:eastAsia="微软雅黑" w:hAnsi="微软雅黑" w:hint="eastAsia"/>
                <w:bCs/>
                <w:iCs/>
                <w:color w:val="000000"/>
              </w:rPr>
              <w:t>2017</w:t>
            </w:r>
            <w:r w:rsidR="00DB66E8">
              <w:rPr>
                <w:rFonts w:ascii="微软雅黑" w:eastAsia="微软雅黑" w:hAnsi="微软雅黑" w:hint="eastAsia"/>
                <w:bCs/>
                <w:iCs/>
                <w:color w:val="000000"/>
              </w:rPr>
              <w:t>年</w:t>
            </w:r>
            <w:r>
              <w:rPr>
                <w:rFonts w:ascii="微软雅黑" w:eastAsia="微软雅黑" w:hAnsi="微软雅黑" w:hint="eastAsia"/>
                <w:bCs/>
                <w:iCs/>
                <w:color w:val="000000"/>
              </w:rPr>
              <w:t>11</w:t>
            </w:r>
            <w:r w:rsidR="00DB66E8">
              <w:rPr>
                <w:rFonts w:ascii="微软雅黑" w:eastAsia="微软雅黑" w:hAnsi="微软雅黑" w:hint="eastAsia"/>
                <w:bCs/>
                <w:iCs/>
                <w:color w:val="000000"/>
              </w:rPr>
              <w:t>月</w:t>
            </w:r>
            <w:r>
              <w:rPr>
                <w:rFonts w:ascii="微软雅黑" w:eastAsia="微软雅黑" w:hAnsi="微软雅黑" w:hint="eastAsia"/>
                <w:bCs/>
                <w:iCs/>
                <w:color w:val="000000"/>
              </w:rPr>
              <w:t>14</w:t>
            </w:r>
            <w:r w:rsidR="00DB66E8">
              <w:rPr>
                <w:rFonts w:ascii="微软雅黑" w:eastAsia="微软雅黑" w:hAnsi="微软雅黑" w:hint="eastAsia"/>
                <w:bCs/>
                <w:iCs/>
                <w:color w:val="000000"/>
              </w:rPr>
              <w:t>日</w:t>
            </w:r>
          </w:p>
        </w:tc>
      </w:tr>
    </w:tbl>
    <w:p w:rsidR="00060474" w:rsidRDefault="00060474" w:rsidP="00A17A78"/>
    <w:sectPr w:rsidR="00060474" w:rsidSect="005E6C8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D1A" w:rsidRDefault="00477D1A" w:rsidP="0008228A">
      <w:r>
        <w:separator/>
      </w:r>
    </w:p>
  </w:endnote>
  <w:endnote w:type="continuationSeparator" w:id="1">
    <w:p w:rsidR="00477D1A" w:rsidRDefault="00477D1A" w:rsidP="00082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D1A" w:rsidRDefault="00477D1A" w:rsidP="0008228A">
      <w:r>
        <w:separator/>
      </w:r>
    </w:p>
  </w:footnote>
  <w:footnote w:type="continuationSeparator" w:id="1">
    <w:p w:rsidR="00477D1A" w:rsidRDefault="00477D1A" w:rsidP="00082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8" w:rsidRDefault="00DB66E8" w:rsidP="00595E7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0149"/>
    <w:multiLevelType w:val="hybridMultilevel"/>
    <w:tmpl w:val="FFDC34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4878B5"/>
    <w:multiLevelType w:val="hybridMultilevel"/>
    <w:tmpl w:val="E3F00A3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125"/>
    <w:rsid w:val="00000270"/>
    <w:rsid w:val="00000465"/>
    <w:rsid w:val="0000243E"/>
    <w:rsid w:val="0000706D"/>
    <w:rsid w:val="0001187F"/>
    <w:rsid w:val="00011C03"/>
    <w:rsid w:val="0003142A"/>
    <w:rsid w:val="0003419E"/>
    <w:rsid w:val="00037E6C"/>
    <w:rsid w:val="00043675"/>
    <w:rsid w:val="00051130"/>
    <w:rsid w:val="00060474"/>
    <w:rsid w:val="00063431"/>
    <w:rsid w:val="000771FF"/>
    <w:rsid w:val="0008228A"/>
    <w:rsid w:val="00093BBD"/>
    <w:rsid w:val="000A7FD9"/>
    <w:rsid w:val="000B3F36"/>
    <w:rsid w:val="000C1C9F"/>
    <w:rsid w:val="000D0F80"/>
    <w:rsid w:val="000D1811"/>
    <w:rsid w:val="000E3606"/>
    <w:rsid w:val="000F026E"/>
    <w:rsid w:val="000F1B19"/>
    <w:rsid w:val="000F1D13"/>
    <w:rsid w:val="000F5C50"/>
    <w:rsid w:val="00104C52"/>
    <w:rsid w:val="00106CB2"/>
    <w:rsid w:val="00106E8E"/>
    <w:rsid w:val="001164D1"/>
    <w:rsid w:val="0012759F"/>
    <w:rsid w:val="0013646C"/>
    <w:rsid w:val="00144CED"/>
    <w:rsid w:val="00145DD6"/>
    <w:rsid w:val="001461E9"/>
    <w:rsid w:val="0015012D"/>
    <w:rsid w:val="0015111A"/>
    <w:rsid w:val="0015399B"/>
    <w:rsid w:val="00160563"/>
    <w:rsid w:val="001646E5"/>
    <w:rsid w:val="00165671"/>
    <w:rsid w:val="00171DCC"/>
    <w:rsid w:val="001723A2"/>
    <w:rsid w:val="00172A27"/>
    <w:rsid w:val="00177504"/>
    <w:rsid w:val="00182FD5"/>
    <w:rsid w:val="00191B8B"/>
    <w:rsid w:val="00194A76"/>
    <w:rsid w:val="00196B4B"/>
    <w:rsid w:val="001977B9"/>
    <w:rsid w:val="001A774F"/>
    <w:rsid w:val="001B47E9"/>
    <w:rsid w:val="001B5DC6"/>
    <w:rsid w:val="001B7F0B"/>
    <w:rsid w:val="001C4A7B"/>
    <w:rsid w:val="001C7BFC"/>
    <w:rsid w:val="001D0F43"/>
    <w:rsid w:val="001D4E03"/>
    <w:rsid w:val="001D689D"/>
    <w:rsid w:val="001E06DE"/>
    <w:rsid w:val="001F5016"/>
    <w:rsid w:val="001F5F4E"/>
    <w:rsid w:val="001F78D3"/>
    <w:rsid w:val="002053A0"/>
    <w:rsid w:val="002211F1"/>
    <w:rsid w:val="00221D04"/>
    <w:rsid w:val="0023243A"/>
    <w:rsid w:val="00233DA0"/>
    <w:rsid w:val="002358C6"/>
    <w:rsid w:val="002368F1"/>
    <w:rsid w:val="002427F6"/>
    <w:rsid w:val="00242A81"/>
    <w:rsid w:val="002513B0"/>
    <w:rsid w:val="002545DD"/>
    <w:rsid w:val="0025678F"/>
    <w:rsid w:val="002576AB"/>
    <w:rsid w:val="00257833"/>
    <w:rsid w:val="002612A5"/>
    <w:rsid w:val="00262C1F"/>
    <w:rsid w:val="00274D8E"/>
    <w:rsid w:val="00282E85"/>
    <w:rsid w:val="00285372"/>
    <w:rsid w:val="00290EA0"/>
    <w:rsid w:val="002A2F68"/>
    <w:rsid w:val="002B4833"/>
    <w:rsid w:val="002D7333"/>
    <w:rsid w:val="002E21EB"/>
    <w:rsid w:val="002E6E2E"/>
    <w:rsid w:val="002F4C8D"/>
    <w:rsid w:val="0033721E"/>
    <w:rsid w:val="00341EB4"/>
    <w:rsid w:val="00346F1B"/>
    <w:rsid w:val="00356C38"/>
    <w:rsid w:val="003754FB"/>
    <w:rsid w:val="00377B41"/>
    <w:rsid w:val="0039389F"/>
    <w:rsid w:val="00395E53"/>
    <w:rsid w:val="00397276"/>
    <w:rsid w:val="003A26C8"/>
    <w:rsid w:val="003B6ED2"/>
    <w:rsid w:val="003C056C"/>
    <w:rsid w:val="003C0F2B"/>
    <w:rsid w:val="003C23B0"/>
    <w:rsid w:val="003C4B05"/>
    <w:rsid w:val="003D72C3"/>
    <w:rsid w:val="003E7882"/>
    <w:rsid w:val="003F2CB6"/>
    <w:rsid w:val="004025E5"/>
    <w:rsid w:val="00402BEB"/>
    <w:rsid w:val="004050C4"/>
    <w:rsid w:val="0041409D"/>
    <w:rsid w:val="004208AE"/>
    <w:rsid w:val="004270D9"/>
    <w:rsid w:val="004278ED"/>
    <w:rsid w:val="00430426"/>
    <w:rsid w:val="00433FA3"/>
    <w:rsid w:val="00442D57"/>
    <w:rsid w:val="0044394C"/>
    <w:rsid w:val="00450C4D"/>
    <w:rsid w:val="00477D1A"/>
    <w:rsid w:val="00487881"/>
    <w:rsid w:val="004A052D"/>
    <w:rsid w:val="004A5B25"/>
    <w:rsid w:val="004A6904"/>
    <w:rsid w:val="004B75B1"/>
    <w:rsid w:val="004C62BD"/>
    <w:rsid w:val="004D0D7D"/>
    <w:rsid w:val="004E241B"/>
    <w:rsid w:val="0051099A"/>
    <w:rsid w:val="0051235A"/>
    <w:rsid w:val="005302BB"/>
    <w:rsid w:val="00533717"/>
    <w:rsid w:val="0056718A"/>
    <w:rsid w:val="005854B3"/>
    <w:rsid w:val="00592C6E"/>
    <w:rsid w:val="00593730"/>
    <w:rsid w:val="00595E77"/>
    <w:rsid w:val="005A305F"/>
    <w:rsid w:val="005A3CDF"/>
    <w:rsid w:val="005A453D"/>
    <w:rsid w:val="005C1273"/>
    <w:rsid w:val="005C774B"/>
    <w:rsid w:val="005D27DD"/>
    <w:rsid w:val="005D2DE7"/>
    <w:rsid w:val="005D2EEE"/>
    <w:rsid w:val="005D4528"/>
    <w:rsid w:val="005D4C4A"/>
    <w:rsid w:val="005E4ED4"/>
    <w:rsid w:val="005E6C82"/>
    <w:rsid w:val="005E6DC2"/>
    <w:rsid w:val="005F1DD6"/>
    <w:rsid w:val="0060261F"/>
    <w:rsid w:val="00610034"/>
    <w:rsid w:val="00612E28"/>
    <w:rsid w:val="00615D26"/>
    <w:rsid w:val="006162D1"/>
    <w:rsid w:val="006240C3"/>
    <w:rsid w:val="00631721"/>
    <w:rsid w:val="00632403"/>
    <w:rsid w:val="00634881"/>
    <w:rsid w:val="0064011A"/>
    <w:rsid w:val="00640643"/>
    <w:rsid w:val="006422D3"/>
    <w:rsid w:val="00653139"/>
    <w:rsid w:val="006542CB"/>
    <w:rsid w:val="00661F00"/>
    <w:rsid w:val="006662E9"/>
    <w:rsid w:val="0069622C"/>
    <w:rsid w:val="006B3D35"/>
    <w:rsid w:val="006D02E3"/>
    <w:rsid w:val="006D17B8"/>
    <w:rsid w:val="006D4F78"/>
    <w:rsid w:val="006E589D"/>
    <w:rsid w:val="006F0FC5"/>
    <w:rsid w:val="006F5A64"/>
    <w:rsid w:val="00721375"/>
    <w:rsid w:val="0073489D"/>
    <w:rsid w:val="0076295C"/>
    <w:rsid w:val="007741FA"/>
    <w:rsid w:val="00783402"/>
    <w:rsid w:val="007A529B"/>
    <w:rsid w:val="007B05AE"/>
    <w:rsid w:val="007D62F9"/>
    <w:rsid w:val="007F31F3"/>
    <w:rsid w:val="007F771A"/>
    <w:rsid w:val="00801AC3"/>
    <w:rsid w:val="008368B9"/>
    <w:rsid w:val="00836D2A"/>
    <w:rsid w:val="00844B51"/>
    <w:rsid w:val="00846C96"/>
    <w:rsid w:val="00847F99"/>
    <w:rsid w:val="00855F0B"/>
    <w:rsid w:val="008657BB"/>
    <w:rsid w:val="00867070"/>
    <w:rsid w:val="00867985"/>
    <w:rsid w:val="00873823"/>
    <w:rsid w:val="00873FC5"/>
    <w:rsid w:val="00877B64"/>
    <w:rsid w:val="00881AA2"/>
    <w:rsid w:val="0088589E"/>
    <w:rsid w:val="00892FAE"/>
    <w:rsid w:val="00894EEC"/>
    <w:rsid w:val="008D5E57"/>
    <w:rsid w:val="008E4207"/>
    <w:rsid w:val="008F18EC"/>
    <w:rsid w:val="008F604A"/>
    <w:rsid w:val="00902BAA"/>
    <w:rsid w:val="00903BD1"/>
    <w:rsid w:val="009054F2"/>
    <w:rsid w:val="00906D1A"/>
    <w:rsid w:val="00912D44"/>
    <w:rsid w:val="009235B4"/>
    <w:rsid w:val="00936943"/>
    <w:rsid w:val="009520D3"/>
    <w:rsid w:val="0095730F"/>
    <w:rsid w:val="00961B5B"/>
    <w:rsid w:val="0096303B"/>
    <w:rsid w:val="0098456E"/>
    <w:rsid w:val="009859F2"/>
    <w:rsid w:val="009A12D4"/>
    <w:rsid w:val="009A45CB"/>
    <w:rsid w:val="009B5A81"/>
    <w:rsid w:val="009C26E7"/>
    <w:rsid w:val="009D0E14"/>
    <w:rsid w:val="009D218C"/>
    <w:rsid w:val="009E5C47"/>
    <w:rsid w:val="009F1E70"/>
    <w:rsid w:val="009F1EE9"/>
    <w:rsid w:val="009F595C"/>
    <w:rsid w:val="009F781D"/>
    <w:rsid w:val="00A00404"/>
    <w:rsid w:val="00A04337"/>
    <w:rsid w:val="00A04C20"/>
    <w:rsid w:val="00A158EB"/>
    <w:rsid w:val="00A16861"/>
    <w:rsid w:val="00A17A78"/>
    <w:rsid w:val="00A17C5E"/>
    <w:rsid w:val="00A21163"/>
    <w:rsid w:val="00A25BF7"/>
    <w:rsid w:val="00A279C1"/>
    <w:rsid w:val="00A35821"/>
    <w:rsid w:val="00A41E83"/>
    <w:rsid w:val="00A5331C"/>
    <w:rsid w:val="00A70189"/>
    <w:rsid w:val="00A824AF"/>
    <w:rsid w:val="00A87D9E"/>
    <w:rsid w:val="00A93F9E"/>
    <w:rsid w:val="00AA1EF3"/>
    <w:rsid w:val="00AB3804"/>
    <w:rsid w:val="00AD33EC"/>
    <w:rsid w:val="00AD61CA"/>
    <w:rsid w:val="00AE432E"/>
    <w:rsid w:val="00AF3308"/>
    <w:rsid w:val="00B006C4"/>
    <w:rsid w:val="00B02EA0"/>
    <w:rsid w:val="00B23555"/>
    <w:rsid w:val="00B24BB5"/>
    <w:rsid w:val="00B2511D"/>
    <w:rsid w:val="00B37313"/>
    <w:rsid w:val="00B379AD"/>
    <w:rsid w:val="00B420C0"/>
    <w:rsid w:val="00B449A0"/>
    <w:rsid w:val="00B555C5"/>
    <w:rsid w:val="00B5570D"/>
    <w:rsid w:val="00B61A0A"/>
    <w:rsid w:val="00B64CA4"/>
    <w:rsid w:val="00B8026A"/>
    <w:rsid w:val="00B82AEC"/>
    <w:rsid w:val="00B945B0"/>
    <w:rsid w:val="00B96F55"/>
    <w:rsid w:val="00BA7464"/>
    <w:rsid w:val="00BB28CA"/>
    <w:rsid w:val="00BB7E99"/>
    <w:rsid w:val="00BC4796"/>
    <w:rsid w:val="00BD4ECB"/>
    <w:rsid w:val="00BD5445"/>
    <w:rsid w:val="00BD64FB"/>
    <w:rsid w:val="00BE144B"/>
    <w:rsid w:val="00BE242B"/>
    <w:rsid w:val="00BF38BC"/>
    <w:rsid w:val="00BF59F1"/>
    <w:rsid w:val="00C03199"/>
    <w:rsid w:val="00C12E41"/>
    <w:rsid w:val="00C14E65"/>
    <w:rsid w:val="00C171EE"/>
    <w:rsid w:val="00C26DAB"/>
    <w:rsid w:val="00C26E46"/>
    <w:rsid w:val="00C27254"/>
    <w:rsid w:val="00C438A3"/>
    <w:rsid w:val="00C47877"/>
    <w:rsid w:val="00C51C7F"/>
    <w:rsid w:val="00C5305E"/>
    <w:rsid w:val="00C57768"/>
    <w:rsid w:val="00C623C7"/>
    <w:rsid w:val="00C8543A"/>
    <w:rsid w:val="00C97FCB"/>
    <w:rsid w:val="00CA3EBA"/>
    <w:rsid w:val="00CB469B"/>
    <w:rsid w:val="00CB6FFF"/>
    <w:rsid w:val="00CD0D00"/>
    <w:rsid w:val="00CE35E8"/>
    <w:rsid w:val="00CE675F"/>
    <w:rsid w:val="00D21A37"/>
    <w:rsid w:val="00D21F81"/>
    <w:rsid w:val="00D26F18"/>
    <w:rsid w:val="00D35983"/>
    <w:rsid w:val="00D46C42"/>
    <w:rsid w:val="00D52FA3"/>
    <w:rsid w:val="00D53359"/>
    <w:rsid w:val="00D54335"/>
    <w:rsid w:val="00D5699F"/>
    <w:rsid w:val="00D7042E"/>
    <w:rsid w:val="00D82513"/>
    <w:rsid w:val="00D867BC"/>
    <w:rsid w:val="00D941F4"/>
    <w:rsid w:val="00DA3157"/>
    <w:rsid w:val="00DB66E8"/>
    <w:rsid w:val="00DB7732"/>
    <w:rsid w:val="00DC0924"/>
    <w:rsid w:val="00DC3194"/>
    <w:rsid w:val="00DD7623"/>
    <w:rsid w:val="00DE1B10"/>
    <w:rsid w:val="00DE79F1"/>
    <w:rsid w:val="00DF04EA"/>
    <w:rsid w:val="00E02088"/>
    <w:rsid w:val="00E048B7"/>
    <w:rsid w:val="00E13487"/>
    <w:rsid w:val="00E148BC"/>
    <w:rsid w:val="00E206E3"/>
    <w:rsid w:val="00E22688"/>
    <w:rsid w:val="00E308A0"/>
    <w:rsid w:val="00E505D1"/>
    <w:rsid w:val="00E64481"/>
    <w:rsid w:val="00E66C37"/>
    <w:rsid w:val="00E73560"/>
    <w:rsid w:val="00E8177B"/>
    <w:rsid w:val="00E86088"/>
    <w:rsid w:val="00E94252"/>
    <w:rsid w:val="00E968C6"/>
    <w:rsid w:val="00E978AC"/>
    <w:rsid w:val="00EA37C1"/>
    <w:rsid w:val="00EA7022"/>
    <w:rsid w:val="00EB1D96"/>
    <w:rsid w:val="00EB2162"/>
    <w:rsid w:val="00EC5B5C"/>
    <w:rsid w:val="00ED1D77"/>
    <w:rsid w:val="00ED20D4"/>
    <w:rsid w:val="00EF6101"/>
    <w:rsid w:val="00EF6D53"/>
    <w:rsid w:val="00F13577"/>
    <w:rsid w:val="00F14BE7"/>
    <w:rsid w:val="00F16677"/>
    <w:rsid w:val="00F224E9"/>
    <w:rsid w:val="00F22FEE"/>
    <w:rsid w:val="00F27F13"/>
    <w:rsid w:val="00F43445"/>
    <w:rsid w:val="00F529E1"/>
    <w:rsid w:val="00F67C78"/>
    <w:rsid w:val="00F81689"/>
    <w:rsid w:val="00F81BA5"/>
    <w:rsid w:val="00F948C7"/>
    <w:rsid w:val="00FA2341"/>
    <w:rsid w:val="00FB3C53"/>
    <w:rsid w:val="00FD0438"/>
    <w:rsid w:val="00FD6B51"/>
    <w:rsid w:val="00FE015B"/>
    <w:rsid w:val="00FE5EA0"/>
    <w:rsid w:val="00FF6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8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E6C82"/>
    <w:rPr>
      <w:rFonts w:ascii="Times New Roman" w:eastAsia="宋体" w:hAnsi="Times New Roman" w:cs="Times New Roman"/>
      <w:sz w:val="18"/>
      <w:szCs w:val="18"/>
    </w:rPr>
  </w:style>
  <w:style w:type="character" w:customStyle="1" w:styleId="Char0">
    <w:name w:val="页眉 Char"/>
    <w:link w:val="a4"/>
    <w:uiPriority w:val="99"/>
    <w:rsid w:val="005E6C82"/>
    <w:rPr>
      <w:rFonts w:ascii="Times New Roman" w:eastAsia="宋体" w:hAnsi="Times New Roman" w:cs="Times New Roman"/>
      <w:sz w:val="18"/>
      <w:szCs w:val="18"/>
    </w:rPr>
  </w:style>
  <w:style w:type="paragraph" w:styleId="a4">
    <w:name w:val="header"/>
    <w:basedOn w:val="a"/>
    <w:link w:val="Char0"/>
    <w:uiPriority w:val="99"/>
    <w:unhideWhenUsed/>
    <w:rsid w:val="005E6C82"/>
    <w:pPr>
      <w:pBdr>
        <w:bottom w:val="single" w:sz="6" w:space="1" w:color="auto"/>
      </w:pBdr>
      <w:tabs>
        <w:tab w:val="center" w:pos="4153"/>
        <w:tab w:val="right" w:pos="8306"/>
      </w:tabs>
      <w:snapToGrid w:val="0"/>
      <w:jc w:val="center"/>
    </w:pPr>
    <w:rPr>
      <w:kern w:val="0"/>
      <w:sz w:val="18"/>
      <w:szCs w:val="18"/>
    </w:rPr>
  </w:style>
  <w:style w:type="paragraph" w:styleId="a3">
    <w:name w:val="footer"/>
    <w:basedOn w:val="a"/>
    <w:link w:val="Char"/>
    <w:uiPriority w:val="99"/>
    <w:unhideWhenUsed/>
    <w:rsid w:val="005E6C82"/>
    <w:pPr>
      <w:tabs>
        <w:tab w:val="center" w:pos="4153"/>
        <w:tab w:val="right" w:pos="8306"/>
      </w:tabs>
      <w:snapToGrid w:val="0"/>
      <w:jc w:val="left"/>
    </w:pPr>
    <w:rPr>
      <w:kern w:val="0"/>
      <w:sz w:val="18"/>
      <w:szCs w:val="18"/>
    </w:rPr>
  </w:style>
  <w:style w:type="paragraph" w:styleId="a5">
    <w:name w:val="List Paragraph"/>
    <w:basedOn w:val="a"/>
    <w:uiPriority w:val="34"/>
    <w:qFormat/>
    <w:rsid w:val="005E6C82"/>
    <w:pPr>
      <w:ind w:firstLineChars="200" w:firstLine="420"/>
    </w:pPr>
    <w:rPr>
      <w:rFonts w:ascii="Calibri" w:hAnsi="Calibri"/>
      <w:szCs w:val="22"/>
    </w:rPr>
  </w:style>
  <w:style w:type="character" w:customStyle="1" w:styleId="s5">
    <w:name w:val="s5"/>
    <w:basedOn w:val="a0"/>
    <w:rsid w:val="00E505D1"/>
  </w:style>
  <w:style w:type="character" w:customStyle="1" w:styleId="fontstyle01">
    <w:name w:val="fontstyle01"/>
    <w:basedOn w:val="a0"/>
    <w:rsid w:val="00E505D1"/>
    <w:rPr>
      <w:rFonts w:ascii="DengXian-Regular" w:hAnsi="DengXian-Regular" w:hint="default"/>
      <w:b w:val="0"/>
      <w:bCs w:val="0"/>
      <w:i w:val="0"/>
      <w:iCs w:val="0"/>
      <w:color w:val="000000"/>
      <w:sz w:val="24"/>
      <w:szCs w:val="24"/>
    </w:rPr>
  </w:style>
  <w:style w:type="paragraph" w:customStyle="1" w:styleId="a6">
    <w:name w:val="招股书——正文"/>
    <w:basedOn w:val="a"/>
    <w:link w:val="Char1"/>
    <w:rsid w:val="00E505D1"/>
    <w:pPr>
      <w:spacing w:before="156" w:line="360" w:lineRule="auto"/>
      <w:ind w:firstLineChars="200" w:firstLine="480"/>
    </w:pPr>
    <w:rPr>
      <w:rFonts w:ascii="Arial" w:hAnsi="Arial"/>
      <w:color w:val="000000"/>
      <w:kern w:val="0"/>
      <w:sz w:val="24"/>
    </w:rPr>
  </w:style>
  <w:style w:type="character" w:customStyle="1" w:styleId="Char1">
    <w:name w:val="招股书——正文 Char"/>
    <w:link w:val="a6"/>
    <w:rsid w:val="00E505D1"/>
    <w:rPr>
      <w:rFonts w:ascii="Arial" w:hAnsi="Arial"/>
      <w:color w:val="000000"/>
      <w:sz w:val="24"/>
    </w:rPr>
  </w:style>
  <w:style w:type="character" w:styleId="a7">
    <w:name w:val="Hyperlink"/>
    <w:basedOn w:val="a0"/>
    <w:uiPriority w:val="99"/>
    <w:semiHidden/>
    <w:unhideWhenUsed/>
    <w:rsid w:val="00E505D1"/>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630</Words>
  <Characters>3597</Characters>
  <Application>Microsoft Office Word</Application>
  <DocSecurity>0</DocSecurity>
  <PresentationFormat/>
  <Lines>29</Lines>
  <Paragraphs>8</Paragraphs>
  <Slides>0</Slides>
  <Notes>0</Notes>
  <HiddenSlides>0</HiddenSlides>
  <MMClips>0</MMClips>
  <ScaleCrop>false</ScaleCrop>
  <Manager/>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证券代码：300336                                   证券简称：新文化</dc:title>
  <dc:subject/>
  <dc:creator>zhangxiaoyan</dc:creator>
  <cp:keywords/>
  <dc:description/>
  <cp:lastModifiedBy>admin</cp:lastModifiedBy>
  <cp:revision>31</cp:revision>
  <cp:lastPrinted>2017-11-14T06:03:00Z</cp:lastPrinted>
  <dcterms:created xsi:type="dcterms:W3CDTF">2015-09-16T07:38:00Z</dcterms:created>
  <dcterms:modified xsi:type="dcterms:W3CDTF">2017-11-15T07:15:00Z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