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13" w:rsidRDefault="006E7F47" w:rsidP="006E7F47">
      <w:pPr>
        <w:spacing w:line="360" w:lineRule="auto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</w:p>
    <w:p w:rsidR="00FF7821" w:rsidRDefault="002712D9" w:rsidP="00C31A13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C31A13">
        <w:rPr>
          <w:rFonts w:asciiTheme="minorEastAsia" w:hAnsiTheme="minorEastAsia" w:hint="eastAsia"/>
          <w:b/>
          <w:sz w:val="36"/>
          <w:szCs w:val="36"/>
        </w:rPr>
        <w:t>隆鑫通用</w:t>
      </w:r>
      <w:r w:rsidR="00FF7821">
        <w:rPr>
          <w:rFonts w:asciiTheme="minorEastAsia" w:hAnsiTheme="minorEastAsia" w:hint="eastAsia"/>
          <w:b/>
          <w:sz w:val="36"/>
          <w:szCs w:val="36"/>
        </w:rPr>
        <w:t>动力股份有限公司</w:t>
      </w:r>
    </w:p>
    <w:p w:rsidR="002712D9" w:rsidRPr="00C31A13" w:rsidRDefault="00EC09C3" w:rsidP="00C31A13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sz w:val="36"/>
          <w:szCs w:val="36"/>
        </w:rPr>
        <w:t>2017年</w:t>
      </w:r>
      <w:r w:rsidR="009C64AB">
        <w:rPr>
          <w:rFonts w:asciiTheme="minorEastAsia" w:hAnsiTheme="minorEastAsia" w:hint="eastAsia"/>
          <w:b/>
          <w:sz w:val="36"/>
          <w:szCs w:val="36"/>
        </w:rPr>
        <w:t>11</w:t>
      </w:r>
      <w:r>
        <w:rPr>
          <w:rFonts w:asciiTheme="minorEastAsia" w:hAnsiTheme="minorEastAsia"/>
          <w:b/>
          <w:sz w:val="36"/>
          <w:szCs w:val="36"/>
        </w:rPr>
        <w:t>月</w:t>
      </w:r>
      <w:r w:rsidR="009C64AB">
        <w:rPr>
          <w:rFonts w:asciiTheme="minorEastAsia" w:hAnsiTheme="minorEastAsia" w:hint="eastAsia"/>
          <w:b/>
          <w:sz w:val="36"/>
          <w:szCs w:val="36"/>
        </w:rPr>
        <w:t>17</w:t>
      </w:r>
      <w:r>
        <w:rPr>
          <w:rFonts w:asciiTheme="minorEastAsia" w:hAnsiTheme="minorEastAsia"/>
          <w:b/>
          <w:sz w:val="36"/>
          <w:szCs w:val="36"/>
        </w:rPr>
        <w:t>日</w:t>
      </w:r>
      <w:r w:rsidR="002712D9" w:rsidRPr="00C31A13">
        <w:rPr>
          <w:rFonts w:asciiTheme="minorEastAsia" w:hAnsiTheme="minorEastAsia" w:hint="eastAsia"/>
          <w:b/>
          <w:sz w:val="36"/>
          <w:szCs w:val="36"/>
        </w:rPr>
        <w:t>机构投资者调研记录</w:t>
      </w:r>
    </w:p>
    <w:p w:rsidR="002712D9" w:rsidRPr="00C31A13" w:rsidRDefault="002712D9" w:rsidP="00C31A13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2712D9" w:rsidRDefault="002712D9" w:rsidP="00C31A1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A53FD">
        <w:rPr>
          <w:rFonts w:asciiTheme="minorEastAsia" w:hAnsiTheme="minorEastAsia" w:hint="eastAsia"/>
          <w:b/>
          <w:sz w:val="24"/>
          <w:szCs w:val="24"/>
        </w:rPr>
        <w:t>调研时间：</w:t>
      </w:r>
      <w:r w:rsidRPr="00C31A13">
        <w:rPr>
          <w:rFonts w:asciiTheme="minorEastAsia" w:hAnsiTheme="minorEastAsia" w:hint="eastAsia"/>
          <w:sz w:val="24"/>
          <w:szCs w:val="24"/>
        </w:rPr>
        <w:t>2017年</w:t>
      </w:r>
      <w:r w:rsidR="009C64AB">
        <w:rPr>
          <w:rFonts w:asciiTheme="minorEastAsia" w:hAnsiTheme="minorEastAsia" w:hint="eastAsia"/>
          <w:sz w:val="24"/>
          <w:szCs w:val="24"/>
        </w:rPr>
        <w:t>11</w:t>
      </w:r>
      <w:r w:rsidRPr="00C31A13">
        <w:rPr>
          <w:rFonts w:asciiTheme="minorEastAsia" w:hAnsiTheme="minorEastAsia" w:hint="eastAsia"/>
          <w:sz w:val="24"/>
          <w:szCs w:val="24"/>
        </w:rPr>
        <w:t>月</w:t>
      </w:r>
      <w:r w:rsidR="009C64AB">
        <w:rPr>
          <w:rFonts w:asciiTheme="minorEastAsia" w:hAnsiTheme="minorEastAsia" w:hint="eastAsia"/>
          <w:sz w:val="24"/>
          <w:szCs w:val="24"/>
        </w:rPr>
        <w:t>17</w:t>
      </w:r>
      <w:r w:rsidRPr="00C31A13">
        <w:rPr>
          <w:rFonts w:asciiTheme="minorEastAsia" w:hAnsiTheme="minorEastAsia" w:hint="eastAsia"/>
          <w:sz w:val="24"/>
          <w:szCs w:val="24"/>
        </w:rPr>
        <w:t>日</w:t>
      </w:r>
      <w:r w:rsidR="008C149B">
        <w:rPr>
          <w:rFonts w:asciiTheme="minorEastAsia" w:hAnsiTheme="minorEastAsia" w:hint="eastAsia"/>
          <w:sz w:val="24"/>
          <w:szCs w:val="24"/>
        </w:rPr>
        <w:t xml:space="preserve">  </w:t>
      </w:r>
      <w:r w:rsidR="00A12F15">
        <w:rPr>
          <w:rFonts w:asciiTheme="minorEastAsia" w:hAnsiTheme="minorEastAsia" w:hint="eastAsia"/>
          <w:sz w:val="24"/>
          <w:szCs w:val="24"/>
        </w:rPr>
        <w:t>14</w:t>
      </w:r>
      <w:r w:rsidR="008C149B">
        <w:rPr>
          <w:rFonts w:asciiTheme="minorEastAsia" w:hAnsiTheme="minorEastAsia" w:hint="eastAsia"/>
          <w:sz w:val="24"/>
          <w:szCs w:val="24"/>
        </w:rPr>
        <w:t>：</w:t>
      </w:r>
      <w:r w:rsidR="00A12F15">
        <w:rPr>
          <w:rFonts w:asciiTheme="minorEastAsia" w:hAnsiTheme="minorEastAsia" w:hint="eastAsia"/>
          <w:sz w:val="24"/>
          <w:szCs w:val="24"/>
        </w:rPr>
        <w:t>0</w:t>
      </w:r>
      <w:r w:rsidR="008C149B">
        <w:rPr>
          <w:rFonts w:asciiTheme="minorEastAsia" w:hAnsiTheme="minorEastAsia" w:hint="eastAsia"/>
          <w:sz w:val="24"/>
          <w:szCs w:val="24"/>
        </w:rPr>
        <w:t>0</w:t>
      </w:r>
    </w:p>
    <w:p w:rsidR="00FF7821" w:rsidRPr="00C31A13" w:rsidRDefault="00FF7821" w:rsidP="00C31A1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FF7821">
        <w:rPr>
          <w:rFonts w:asciiTheme="minorEastAsia" w:hAnsiTheme="minorEastAsia" w:hint="eastAsia"/>
          <w:b/>
          <w:sz w:val="24"/>
          <w:szCs w:val="24"/>
        </w:rPr>
        <w:t>调研地点：</w:t>
      </w:r>
      <w:r>
        <w:rPr>
          <w:rFonts w:asciiTheme="minorEastAsia" w:hAnsiTheme="minorEastAsia" w:hint="eastAsia"/>
          <w:sz w:val="24"/>
          <w:szCs w:val="24"/>
        </w:rPr>
        <w:t>公司</w:t>
      </w:r>
      <w:r w:rsidR="00D94D4F">
        <w:rPr>
          <w:rFonts w:asciiTheme="minorEastAsia" w:hAnsiTheme="minorEastAsia" w:hint="eastAsia"/>
          <w:sz w:val="24"/>
          <w:szCs w:val="24"/>
        </w:rPr>
        <w:t xml:space="preserve">A区 </w:t>
      </w:r>
      <w:r>
        <w:rPr>
          <w:rFonts w:asciiTheme="minorEastAsia" w:hAnsiTheme="minorEastAsia" w:hint="eastAsia"/>
          <w:sz w:val="24"/>
          <w:szCs w:val="24"/>
        </w:rPr>
        <w:t>集团本部410会议室</w:t>
      </w:r>
    </w:p>
    <w:p w:rsidR="002712D9" w:rsidRPr="00C31A13" w:rsidRDefault="002712D9" w:rsidP="00C31A1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A53FD">
        <w:rPr>
          <w:rFonts w:asciiTheme="minorEastAsia" w:hAnsiTheme="minorEastAsia" w:hint="eastAsia"/>
          <w:b/>
          <w:sz w:val="24"/>
          <w:szCs w:val="24"/>
        </w:rPr>
        <w:t>调研机构：</w:t>
      </w:r>
      <w:r w:rsidR="009C64AB">
        <w:rPr>
          <w:rFonts w:asciiTheme="minorEastAsia" w:hAnsiTheme="minorEastAsia" w:hint="eastAsia"/>
          <w:sz w:val="24"/>
          <w:szCs w:val="24"/>
        </w:rPr>
        <w:t>信达</w:t>
      </w:r>
      <w:r w:rsidR="00A12F15">
        <w:rPr>
          <w:rFonts w:asciiTheme="minorEastAsia" w:hAnsiTheme="minorEastAsia" w:hint="eastAsia"/>
          <w:sz w:val="24"/>
          <w:szCs w:val="24"/>
        </w:rPr>
        <w:t>证券</w:t>
      </w:r>
      <w:r w:rsidR="009C64AB">
        <w:rPr>
          <w:rFonts w:asciiTheme="minorEastAsia" w:hAnsiTheme="minorEastAsia" w:hint="eastAsia"/>
          <w:sz w:val="24"/>
          <w:szCs w:val="24"/>
        </w:rPr>
        <w:t>、君重资本</w:t>
      </w:r>
    </w:p>
    <w:p w:rsidR="00226E49" w:rsidRPr="00226E49" w:rsidRDefault="00226E49" w:rsidP="00C31A13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接待人员：</w:t>
      </w:r>
      <w:r w:rsidR="00A12F15">
        <w:rPr>
          <w:rFonts w:asciiTheme="minorEastAsia" w:hAnsiTheme="minorEastAsia" w:hint="eastAsia"/>
          <w:sz w:val="24"/>
          <w:szCs w:val="24"/>
        </w:rPr>
        <w:t>副总经理兼董事会秘书</w:t>
      </w:r>
      <w:r w:rsidRPr="00226E49">
        <w:rPr>
          <w:rFonts w:asciiTheme="minorEastAsia" w:hAnsiTheme="minorEastAsia" w:hint="eastAsia"/>
          <w:sz w:val="24"/>
          <w:szCs w:val="24"/>
        </w:rPr>
        <w:t xml:space="preserve">  </w:t>
      </w:r>
      <w:r w:rsidR="00A12F15">
        <w:rPr>
          <w:rFonts w:asciiTheme="minorEastAsia" w:hAnsiTheme="minorEastAsia" w:hint="eastAsia"/>
          <w:sz w:val="24"/>
          <w:szCs w:val="24"/>
        </w:rPr>
        <w:t>黄经雨</w:t>
      </w:r>
      <w:r w:rsidRPr="00226E49">
        <w:rPr>
          <w:rFonts w:asciiTheme="minorEastAsia" w:hAnsiTheme="minorEastAsia" w:hint="eastAsia"/>
          <w:sz w:val="24"/>
          <w:szCs w:val="24"/>
        </w:rPr>
        <w:t>先生</w:t>
      </w:r>
    </w:p>
    <w:p w:rsidR="002712D9" w:rsidRPr="00DA53FD" w:rsidRDefault="002712D9" w:rsidP="00C31A13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DA53FD">
        <w:rPr>
          <w:rFonts w:asciiTheme="minorEastAsia" w:hAnsiTheme="minorEastAsia" w:hint="eastAsia"/>
          <w:b/>
          <w:sz w:val="24"/>
          <w:szCs w:val="24"/>
        </w:rPr>
        <w:t>调研内容：</w:t>
      </w:r>
    </w:p>
    <w:p w:rsidR="0004431A" w:rsidRDefault="00FE26AE" w:rsidP="00C31A1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E26AE">
        <w:rPr>
          <w:rFonts w:asciiTheme="minorEastAsia" w:hAnsiTheme="minorEastAsia" w:hint="eastAsia"/>
          <w:b/>
          <w:sz w:val="24"/>
          <w:szCs w:val="24"/>
        </w:rPr>
        <w:t>综述：</w:t>
      </w:r>
      <w:r w:rsidR="00BA1581">
        <w:rPr>
          <w:rFonts w:asciiTheme="minorEastAsia" w:hAnsiTheme="minorEastAsia" w:hint="eastAsia"/>
          <w:sz w:val="24"/>
          <w:szCs w:val="24"/>
        </w:rPr>
        <w:t>介绍了</w:t>
      </w:r>
      <w:r w:rsidR="002712D9" w:rsidRPr="00C31A13">
        <w:rPr>
          <w:rFonts w:asciiTheme="minorEastAsia" w:hAnsiTheme="minorEastAsia" w:hint="eastAsia"/>
          <w:sz w:val="24"/>
          <w:szCs w:val="24"/>
        </w:rPr>
        <w:t>公司</w:t>
      </w:r>
      <w:r w:rsidR="00BA1581">
        <w:rPr>
          <w:rFonts w:asciiTheme="minorEastAsia" w:hAnsiTheme="minorEastAsia" w:hint="eastAsia"/>
          <w:sz w:val="24"/>
          <w:szCs w:val="24"/>
        </w:rPr>
        <w:t>的</w:t>
      </w:r>
      <w:r w:rsidR="003774AC">
        <w:rPr>
          <w:rFonts w:asciiTheme="minorEastAsia" w:hAnsiTheme="minorEastAsia" w:hint="eastAsia"/>
          <w:sz w:val="24"/>
          <w:szCs w:val="24"/>
        </w:rPr>
        <w:t>整体</w:t>
      </w:r>
      <w:r w:rsidR="00BA1581">
        <w:rPr>
          <w:rFonts w:asciiTheme="minorEastAsia" w:hAnsiTheme="minorEastAsia" w:hint="eastAsia"/>
          <w:sz w:val="24"/>
          <w:szCs w:val="24"/>
        </w:rPr>
        <w:t>情况</w:t>
      </w:r>
      <w:r w:rsidR="00172C08">
        <w:rPr>
          <w:rFonts w:asciiTheme="minorEastAsia" w:hAnsiTheme="minorEastAsia" w:hint="eastAsia"/>
          <w:sz w:val="24"/>
          <w:szCs w:val="24"/>
        </w:rPr>
        <w:t>，并针对</w:t>
      </w:r>
      <w:r w:rsidR="003774AC">
        <w:rPr>
          <w:rFonts w:asciiTheme="minorEastAsia" w:hAnsiTheme="minorEastAsia" w:hint="eastAsia"/>
          <w:sz w:val="24"/>
          <w:szCs w:val="24"/>
        </w:rPr>
        <w:t>各业务情况</w:t>
      </w:r>
      <w:r w:rsidR="00172C08">
        <w:rPr>
          <w:rFonts w:asciiTheme="minorEastAsia" w:hAnsiTheme="minorEastAsia" w:hint="eastAsia"/>
          <w:sz w:val="24"/>
          <w:szCs w:val="24"/>
        </w:rPr>
        <w:t>进行</w:t>
      </w:r>
      <w:r w:rsidR="00B12C98">
        <w:rPr>
          <w:rFonts w:asciiTheme="minorEastAsia" w:hAnsiTheme="minorEastAsia" w:hint="eastAsia"/>
          <w:sz w:val="24"/>
          <w:szCs w:val="24"/>
        </w:rPr>
        <w:t>了</w:t>
      </w:r>
      <w:r w:rsidR="00EE4B9D">
        <w:rPr>
          <w:rFonts w:asciiTheme="minorEastAsia" w:hAnsiTheme="minorEastAsia" w:hint="eastAsia"/>
          <w:sz w:val="24"/>
          <w:szCs w:val="24"/>
        </w:rPr>
        <w:t>沟通</w:t>
      </w:r>
      <w:r w:rsidR="00F86D61" w:rsidRPr="00C31A13">
        <w:rPr>
          <w:rFonts w:asciiTheme="minorEastAsia" w:hAnsiTheme="minorEastAsia" w:hint="eastAsia"/>
          <w:sz w:val="24"/>
          <w:szCs w:val="24"/>
        </w:rPr>
        <w:t>。</w:t>
      </w:r>
    </w:p>
    <w:p w:rsidR="00FE26AE" w:rsidRPr="005E2438" w:rsidRDefault="00FE26AE" w:rsidP="00C31A1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E2438">
        <w:rPr>
          <w:rFonts w:asciiTheme="minorEastAsia" w:hAnsiTheme="minorEastAsia" w:hint="eastAsia"/>
          <w:b/>
          <w:sz w:val="24"/>
          <w:szCs w:val="24"/>
        </w:rPr>
        <w:t>一、</w:t>
      </w:r>
      <w:r w:rsidR="00226E49">
        <w:rPr>
          <w:rFonts w:asciiTheme="minorEastAsia" w:hAnsiTheme="minorEastAsia" w:hint="eastAsia"/>
          <w:b/>
          <w:sz w:val="24"/>
          <w:szCs w:val="24"/>
        </w:rPr>
        <w:t>公司</w:t>
      </w:r>
      <w:r w:rsidR="00172C08">
        <w:rPr>
          <w:rFonts w:asciiTheme="minorEastAsia" w:hAnsiTheme="minorEastAsia" w:hint="eastAsia"/>
          <w:b/>
          <w:sz w:val="24"/>
          <w:szCs w:val="24"/>
        </w:rPr>
        <w:t>介绍</w:t>
      </w:r>
    </w:p>
    <w:p w:rsidR="009F4637" w:rsidRDefault="003774AC" w:rsidP="00B90CB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公司</w:t>
      </w:r>
      <w:r w:rsidR="007B48C2">
        <w:rPr>
          <w:rFonts w:asciiTheme="minorEastAsia" w:hAnsiTheme="minorEastAsia" w:hint="eastAsia"/>
          <w:sz w:val="24"/>
          <w:szCs w:val="24"/>
        </w:rPr>
        <w:t>副总经理兼董事会秘书黄经雨</w:t>
      </w:r>
      <w:r w:rsidR="007B48C2" w:rsidRPr="00226E49">
        <w:rPr>
          <w:rFonts w:asciiTheme="minorEastAsia" w:hAnsiTheme="minorEastAsia" w:hint="eastAsia"/>
          <w:sz w:val="24"/>
          <w:szCs w:val="24"/>
        </w:rPr>
        <w:t>先生</w:t>
      </w:r>
      <w:r w:rsidR="00E03F3A">
        <w:rPr>
          <w:rFonts w:asciiTheme="minorEastAsia" w:hAnsiTheme="minorEastAsia" w:hint="eastAsia"/>
          <w:sz w:val="24"/>
          <w:szCs w:val="24"/>
        </w:rPr>
        <w:t>介绍了公司</w:t>
      </w:r>
      <w:r w:rsidR="009C64AB">
        <w:rPr>
          <w:rFonts w:asciiTheme="minorEastAsia" w:hAnsiTheme="minorEastAsia" w:hint="eastAsia"/>
          <w:sz w:val="24"/>
          <w:szCs w:val="24"/>
        </w:rPr>
        <w:t>基本情况和各</w:t>
      </w:r>
      <w:r w:rsidR="00172C08">
        <w:rPr>
          <w:rFonts w:asciiTheme="minorEastAsia" w:hAnsiTheme="minorEastAsia" w:hint="eastAsia"/>
          <w:sz w:val="24"/>
          <w:szCs w:val="24"/>
        </w:rPr>
        <w:t>业务</w:t>
      </w:r>
      <w:r w:rsidR="009C64AB">
        <w:rPr>
          <w:rFonts w:asciiTheme="minorEastAsia" w:hAnsiTheme="minorEastAsia" w:hint="eastAsia"/>
          <w:sz w:val="24"/>
          <w:szCs w:val="24"/>
        </w:rPr>
        <w:t>板块</w:t>
      </w:r>
      <w:r w:rsidR="00890D63">
        <w:rPr>
          <w:rFonts w:asciiTheme="minorEastAsia" w:hAnsiTheme="minorEastAsia" w:hint="eastAsia"/>
          <w:sz w:val="24"/>
          <w:szCs w:val="24"/>
        </w:rPr>
        <w:t>的</w:t>
      </w:r>
      <w:r w:rsidR="009C64AB">
        <w:rPr>
          <w:rFonts w:asciiTheme="minorEastAsia" w:hAnsiTheme="minorEastAsia" w:hint="eastAsia"/>
          <w:sz w:val="24"/>
          <w:szCs w:val="24"/>
        </w:rPr>
        <w:t>经营</w:t>
      </w:r>
      <w:r w:rsidR="009F4637">
        <w:rPr>
          <w:rFonts w:asciiTheme="minorEastAsia" w:hAnsiTheme="minorEastAsia" w:hint="eastAsia"/>
          <w:sz w:val="24"/>
          <w:szCs w:val="24"/>
        </w:rPr>
        <w:t>情况。</w:t>
      </w:r>
    </w:p>
    <w:p w:rsidR="009C18DB" w:rsidRDefault="00481E9B" w:rsidP="00C31A13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二、调研</w:t>
      </w:r>
      <w:r w:rsidR="00FE26AE">
        <w:rPr>
          <w:rFonts w:asciiTheme="minorEastAsia" w:hAnsiTheme="minorEastAsia" w:hint="eastAsia"/>
          <w:b/>
          <w:sz w:val="24"/>
          <w:szCs w:val="24"/>
        </w:rPr>
        <w:t>机构主要问题汇总</w:t>
      </w:r>
    </w:p>
    <w:p w:rsidR="00C7554D" w:rsidRPr="00C31A13" w:rsidRDefault="00A12F15" w:rsidP="00C7554D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A12F15">
        <w:rPr>
          <w:rFonts w:asciiTheme="minorEastAsia" w:hAnsiTheme="minorEastAsia" w:hint="eastAsia"/>
          <w:b/>
          <w:sz w:val="24"/>
          <w:szCs w:val="24"/>
        </w:rPr>
        <w:t>1、</w:t>
      </w:r>
      <w:r w:rsidR="00C7554D">
        <w:rPr>
          <w:rFonts w:asciiTheme="minorEastAsia" w:hAnsiTheme="minorEastAsia" w:hint="eastAsia"/>
          <w:b/>
          <w:sz w:val="24"/>
          <w:szCs w:val="24"/>
        </w:rPr>
        <w:t>公司经营情况如何</w:t>
      </w:r>
      <w:r w:rsidR="00C7554D" w:rsidRPr="00C31A13">
        <w:rPr>
          <w:rFonts w:asciiTheme="minorEastAsia" w:hAnsiTheme="minorEastAsia" w:hint="eastAsia"/>
          <w:b/>
          <w:sz w:val="24"/>
          <w:szCs w:val="24"/>
        </w:rPr>
        <w:t>？</w:t>
      </w:r>
    </w:p>
    <w:p w:rsidR="00C7554D" w:rsidRDefault="00C7554D" w:rsidP="00C7554D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C23BDB">
        <w:rPr>
          <w:rFonts w:asciiTheme="minorEastAsia" w:hAnsiTheme="minorEastAsia" w:hint="eastAsia"/>
          <w:b/>
          <w:sz w:val="24"/>
          <w:szCs w:val="24"/>
        </w:rPr>
        <w:t>答：</w:t>
      </w:r>
      <w:r>
        <w:rPr>
          <w:rFonts w:asciiTheme="minorEastAsia" w:hAnsiTheme="minorEastAsia" w:hint="eastAsia"/>
          <w:sz w:val="24"/>
          <w:szCs w:val="24"/>
        </w:rPr>
        <w:t>公司</w:t>
      </w:r>
      <w:r w:rsidR="00A746BC">
        <w:rPr>
          <w:rFonts w:asciiTheme="minorEastAsia" w:hAnsiTheme="minorEastAsia" w:hint="eastAsia"/>
          <w:sz w:val="24"/>
          <w:szCs w:val="24"/>
        </w:rPr>
        <w:t>1-9月实现</w:t>
      </w:r>
      <w:r w:rsidRPr="00C31A13">
        <w:rPr>
          <w:rFonts w:asciiTheme="minorEastAsia" w:hAnsiTheme="minorEastAsia" w:hint="eastAsia"/>
          <w:sz w:val="24"/>
          <w:szCs w:val="24"/>
        </w:rPr>
        <w:t>营业收入</w:t>
      </w:r>
      <w:r w:rsidR="00A746BC">
        <w:rPr>
          <w:rFonts w:asciiTheme="minorEastAsia" w:hAnsiTheme="minorEastAsia" w:hint="eastAsia"/>
          <w:sz w:val="24"/>
          <w:szCs w:val="24"/>
        </w:rPr>
        <w:t>72</w:t>
      </w:r>
      <w:r>
        <w:rPr>
          <w:rFonts w:asciiTheme="minorEastAsia" w:hAnsiTheme="minorEastAsia" w:hint="eastAsia"/>
          <w:sz w:val="24"/>
          <w:szCs w:val="24"/>
        </w:rPr>
        <w:t>.</w:t>
      </w:r>
      <w:r w:rsidR="00A746BC">
        <w:rPr>
          <w:rFonts w:asciiTheme="minorEastAsia" w:hAnsiTheme="minorEastAsia" w:hint="eastAsia"/>
          <w:sz w:val="24"/>
          <w:szCs w:val="24"/>
        </w:rPr>
        <w:t>68</w:t>
      </w:r>
      <w:r w:rsidRPr="00C31A13">
        <w:rPr>
          <w:rFonts w:asciiTheme="minorEastAsia" w:hAnsiTheme="minorEastAsia" w:hint="eastAsia"/>
          <w:sz w:val="24"/>
          <w:szCs w:val="24"/>
        </w:rPr>
        <w:t>亿</w:t>
      </w:r>
      <w:r>
        <w:rPr>
          <w:rFonts w:asciiTheme="minorEastAsia" w:hAnsiTheme="minorEastAsia" w:hint="eastAsia"/>
          <w:sz w:val="24"/>
          <w:szCs w:val="24"/>
        </w:rPr>
        <w:t>元</w:t>
      </w:r>
      <w:r w:rsidRPr="00C31A13">
        <w:rPr>
          <w:rFonts w:asciiTheme="minorEastAsia" w:hAnsiTheme="minorEastAsia" w:hint="eastAsia"/>
          <w:sz w:val="24"/>
          <w:szCs w:val="24"/>
        </w:rPr>
        <w:t>，同比增长</w:t>
      </w:r>
      <w:r>
        <w:rPr>
          <w:rFonts w:asciiTheme="minorEastAsia" w:hAnsiTheme="minorEastAsia" w:hint="eastAsia"/>
          <w:sz w:val="24"/>
          <w:szCs w:val="24"/>
        </w:rPr>
        <w:t>2</w:t>
      </w:r>
      <w:r w:rsidR="00A746BC">
        <w:rPr>
          <w:rFonts w:asciiTheme="minorEastAsia" w:hAnsiTheme="minorEastAsia" w:hint="eastAsia"/>
          <w:sz w:val="24"/>
          <w:szCs w:val="24"/>
        </w:rPr>
        <w:t>1</w:t>
      </w:r>
      <w:r w:rsidRPr="00C31A13">
        <w:rPr>
          <w:rFonts w:asciiTheme="minorEastAsia" w:hAnsiTheme="minorEastAsia" w:hint="eastAsia"/>
          <w:sz w:val="24"/>
          <w:szCs w:val="24"/>
        </w:rPr>
        <w:t>.</w:t>
      </w:r>
      <w:r w:rsidR="00A746BC">
        <w:rPr>
          <w:rFonts w:asciiTheme="minorEastAsia" w:hAnsiTheme="minorEastAsia" w:hint="eastAsia"/>
          <w:sz w:val="24"/>
          <w:szCs w:val="24"/>
        </w:rPr>
        <w:t>00</w:t>
      </w:r>
      <w:r w:rsidRPr="00C31A13">
        <w:rPr>
          <w:rFonts w:asciiTheme="minorEastAsia" w:hAnsiTheme="minorEastAsia" w:hint="eastAsia"/>
          <w:sz w:val="24"/>
          <w:szCs w:val="24"/>
        </w:rPr>
        <w:t>%</w:t>
      </w:r>
      <w:r>
        <w:rPr>
          <w:rFonts w:asciiTheme="minorEastAsia" w:hAnsiTheme="minorEastAsia" w:hint="eastAsia"/>
          <w:sz w:val="24"/>
          <w:szCs w:val="24"/>
        </w:rPr>
        <w:t>，其中，出口营业收入占比为51.</w:t>
      </w:r>
      <w:r w:rsidR="00A746BC">
        <w:rPr>
          <w:rFonts w:asciiTheme="minorEastAsia" w:hAnsiTheme="minorEastAsia" w:hint="eastAsia"/>
          <w:sz w:val="24"/>
          <w:szCs w:val="24"/>
        </w:rPr>
        <w:t>43</w:t>
      </w:r>
      <w:r>
        <w:rPr>
          <w:rFonts w:asciiTheme="minorEastAsia" w:hAnsiTheme="minorEastAsia" w:hint="eastAsia"/>
          <w:sz w:val="24"/>
          <w:szCs w:val="24"/>
        </w:rPr>
        <w:t>%；</w:t>
      </w:r>
      <w:r w:rsidRPr="00C31A13">
        <w:rPr>
          <w:rFonts w:asciiTheme="minorEastAsia" w:hAnsiTheme="minorEastAsia" w:hint="eastAsia"/>
          <w:sz w:val="24"/>
          <w:szCs w:val="24"/>
        </w:rPr>
        <w:t>归属于</w:t>
      </w:r>
      <w:r>
        <w:rPr>
          <w:rFonts w:asciiTheme="minorEastAsia" w:hAnsiTheme="minorEastAsia" w:hint="eastAsia"/>
          <w:sz w:val="24"/>
          <w:szCs w:val="24"/>
        </w:rPr>
        <w:t>母</w:t>
      </w:r>
      <w:r w:rsidRPr="00C31A13">
        <w:rPr>
          <w:rFonts w:asciiTheme="minorEastAsia" w:hAnsiTheme="minorEastAsia" w:hint="eastAsia"/>
          <w:sz w:val="24"/>
          <w:szCs w:val="24"/>
        </w:rPr>
        <w:t>公司股东净利润</w:t>
      </w:r>
      <w:r w:rsidR="00A746BC">
        <w:rPr>
          <w:rFonts w:asciiTheme="minorEastAsia" w:hAnsiTheme="minorEastAsia" w:hint="eastAsia"/>
          <w:sz w:val="24"/>
          <w:szCs w:val="24"/>
        </w:rPr>
        <w:t>6.91</w:t>
      </w:r>
      <w:r w:rsidRPr="00C31A13">
        <w:rPr>
          <w:rFonts w:asciiTheme="minorEastAsia" w:hAnsiTheme="minorEastAsia" w:hint="eastAsia"/>
          <w:sz w:val="24"/>
          <w:szCs w:val="24"/>
        </w:rPr>
        <w:t>亿</w:t>
      </w:r>
      <w:r>
        <w:rPr>
          <w:rFonts w:asciiTheme="minorEastAsia" w:hAnsiTheme="minorEastAsia" w:hint="eastAsia"/>
          <w:sz w:val="24"/>
          <w:szCs w:val="24"/>
        </w:rPr>
        <w:t>元</w:t>
      </w:r>
      <w:r w:rsidRPr="00C31A13">
        <w:rPr>
          <w:rFonts w:asciiTheme="minorEastAsia" w:hAnsiTheme="minorEastAsia" w:hint="eastAsia"/>
          <w:sz w:val="24"/>
          <w:szCs w:val="24"/>
        </w:rPr>
        <w:t>，同比增长</w:t>
      </w:r>
      <w:r w:rsidR="00A746BC">
        <w:rPr>
          <w:rFonts w:asciiTheme="minorEastAsia" w:hAnsiTheme="minorEastAsia" w:hint="eastAsia"/>
          <w:sz w:val="24"/>
          <w:szCs w:val="24"/>
        </w:rPr>
        <w:t>5.75</w:t>
      </w:r>
      <w:r w:rsidRPr="00C31A13">
        <w:rPr>
          <w:rFonts w:asciiTheme="minorEastAsia" w:hAnsiTheme="minorEastAsia" w:hint="eastAsia"/>
          <w:sz w:val="24"/>
          <w:szCs w:val="24"/>
        </w:rPr>
        <w:t>%。</w:t>
      </w:r>
    </w:p>
    <w:p w:rsidR="00C7554D" w:rsidRDefault="00C7554D" w:rsidP="00C7554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各业务</w:t>
      </w:r>
      <w:r w:rsidR="00A746BC">
        <w:rPr>
          <w:rFonts w:asciiTheme="minorEastAsia" w:hAnsiTheme="minorEastAsia" w:hint="eastAsia"/>
          <w:sz w:val="24"/>
          <w:szCs w:val="24"/>
        </w:rPr>
        <w:t>板块具体情况是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A746BC">
        <w:rPr>
          <w:rFonts w:asciiTheme="minorEastAsia" w:hAnsiTheme="minorEastAsia" w:hint="eastAsia"/>
          <w:sz w:val="24"/>
          <w:szCs w:val="24"/>
        </w:rPr>
        <w:t>发动机业务</w:t>
      </w:r>
      <w:r>
        <w:rPr>
          <w:rFonts w:asciiTheme="minorEastAsia" w:hAnsiTheme="minorEastAsia" w:hint="eastAsia"/>
          <w:sz w:val="24"/>
          <w:szCs w:val="24"/>
        </w:rPr>
        <w:t>实现营业收入</w:t>
      </w:r>
      <w:r w:rsidR="00C27FA8">
        <w:rPr>
          <w:rFonts w:asciiTheme="minorEastAsia" w:hAnsiTheme="minorEastAsia" w:hint="eastAsia"/>
          <w:sz w:val="24"/>
          <w:szCs w:val="24"/>
        </w:rPr>
        <w:t>18.64</w:t>
      </w:r>
      <w:r w:rsidRPr="00610F04">
        <w:rPr>
          <w:rFonts w:asciiTheme="minorEastAsia" w:hAnsiTheme="minorEastAsia" w:hint="eastAsia"/>
          <w:sz w:val="24"/>
          <w:szCs w:val="24"/>
        </w:rPr>
        <w:t>亿元，同比增长</w:t>
      </w:r>
      <w:r w:rsidR="00C27FA8">
        <w:rPr>
          <w:rFonts w:asciiTheme="minorEastAsia" w:hAnsiTheme="minorEastAsia" w:hint="eastAsia"/>
          <w:sz w:val="24"/>
          <w:szCs w:val="24"/>
        </w:rPr>
        <w:t>14.24</w:t>
      </w:r>
      <w:r w:rsidRPr="00610F04">
        <w:rPr>
          <w:rFonts w:asciiTheme="minorEastAsia" w:hAnsiTheme="minorEastAsia" w:hint="eastAsia"/>
          <w:sz w:val="24"/>
          <w:szCs w:val="24"/>
        </w:rPr>
        <w:t>%</w:t>
      </w:r>
      <w:r>
        <w:rPr>
          <w:rFonts w:asciiTheme="minorEastAsia" w:hAnsiTheme="minorEastAsia" w:hint="eastAsia"/>
          <w:sz w:val="24"/>
          <w:szCs w:val="24"/>
        </w:rPr>
        <w:t>；</w:t>
      </w:r>
      <w:r w:rsidRPr="00610F04">
        <w:rPr>
          <w:rFonts w:asciiTheme="minorEastAsia" w:hAnsiTheme="minorEastAsia" w:hint="eastAsia"/>
          <w:sz w:val="24"/>
          <w:szCs w:val="24"/>
        </w:rPr>
        <w:t>摩托车业务</w:t>
      </w:r>
      <w:r>
        <w:rPr>
          <w:rFonts w:asciiTheme="minorEastAsia" w:hAnsiTheme="minorEastAsia" w:hint="eastAsia"/>
          <w:sz w:val="24"/>
          <w:szCs w:val="24"/>
        </w:rPr>
        <w:t>实现营业收入</w:t>
      </w:r>
      <w:r w:rsidR="00C27FA8">
        <w:rPr>
          <w:rFonts w:asciiTheme="minorEastAsia" w:hAnsiTheme="minorEastAsia" w:hint="eastAsia"/>
          <w:sz w:val="24"/>
          <w:szCs w:val="24"/>
        </w:rPr>
        <w:t>30.65</w:t>
      </w:r>
      <w:r w:rsidRPr="00610F04">
        <w:rPr>
          <w:rFonts w:asciiTheme="minorEastAsia" w:hAnsiTheme="minorEastAsia" w:hint="eastAsia"/>
          <w:sz w:val="24"/>
          <w:szCs w:val="24"/>
        </w:rPr>
        <w:t>亿元，同比增长</w:t>
      </w:r>
      <w:r w:rsidR="00C27FA8">
        <w:rPr>
          <w:rFonts w:asciiTheme="minorEastAsia" w:hAnsiTheme="minorEastAsia" w:hint="eastAsia"/>
          <w:sz w:val="24"/>
          <w:szCs w:val="24"/>
        </w:rPr>
        <w:t>19.39</w:t>
      </w:r>
      <w:r w:rsidRPr="00610F04">
        <w:rPr>
          <w:rFonts w:asciiTheme="minorEastAsia" w:hAnsiTheme="minorEastAsia" w:hint="eastAsia"/>
          <w:sz w:val="24"/>
          <w:szCs w:val="24"/>
        </w:rPr>
        <w:t>%</w:t>
      </w:r>
      <w:r>
        <w:rPr>
          <w:rFonts w:asciiTheme="minorEastAsia" w:hAnsiTheme="minorEastAsia" w:hint="eastAsia"/>
          <w:sz w:val="24"/>
          <w:szCs w:val="24"/>
        </w:rPr>
        <w:t>；发电机组业务实现营业收入</w:t>
      </w:r>
      <w:r w:rsidR="00C27FA8">
        <w:rPr>
          <w:rFonts w:asciiTheme="minorEastAsia" w:hAnsiTheme="minorEastAsia" w:hint="eastAsia"/>
          <w:sz w:val="24"/>
          <w:szCs w:val="24"/>
        </w:rPr>
        <w:t>11.78</w:t>
      </w:r>
      <w:r>
        <w:rPr>
          <w:rFonts w:asciiTheme="minorEastAsia" w:hAnsiTheme="minorEastAsia" w:hint="eastAsia"/>
          <w:sz w:val="24"/>
          <w:szCs w:val="24"/>
        </w:rPr>
        <w:t>亿元，同比增长</w:t>
      </w:r>
      <w:r w:rsidR="00C27FA8">
        <w:rPr>
          <w:rFonts w:asciiTheme="minorEastAsia" w:hAnsiTheme="minorEastAsia" w:hint="eastAsia"/>
          <w:sz w:val="24"/>
          <w:szCs w:val="24"/>
        </w:rPr>
        <w:t>17.20</w:t>
      </w:r>
      <w:r>
        <w:rPr>
          <w:rFonts w:asciiTheme="minorEastAsia" w:hAnsiTheme="minorEastAsia" w:hint="eastAsia"/>
          <w:sz w:val="24"/>
          <w:szCs w:val="24"/>
        </w:rPr>
        <w:t>%；</w:t>
      </w:r>
      <w:r w:rsidRPr="00C51873">
        <w:rPr>
          <w:rFonts w:asciiTheme="minorEastAsia" w:hAnsiTheme="minorEastAsia" w:hint="eastAsia"/>
          <w:sz w:val="24"/>
          <w:szCs w:val="24"/>
        </w:rPr>
        <w:t>四轮低速电动车业务</w:t>
      </w:r>
      <w:r w:rsidRPr="00150AA7">
        <w:rPr>
          <w:rFonts w:asciiTheme="minorEastAsia" w:hAnsiTheme="minorEastAsia" w:hint="eastAsia"/>
          <w:sz w:val="24"/>
          <w:szCs w:val="24"/>
        </w:rPr>
        <w:t>受国家制定</w:t>
      </w:r>
      <w:r>
        <w:rPr>
          <w:rFonts w:asciiTheme="minorEastAsia" w:hAnsiTheme="minorEastAsia" w:hint="eastAsia"/>
          <w:sz w:val="24"/>
          <w:szCs w:val="24"/>
        </w:rPr>
        <w:t>行业</w:t>
      </w:r>
      <w:r w:rsidRPr="00150AA7">
        <w:rPr>
          <w:rFonts w:asciiTheme="minorEastAsia" w:hAnsiTheme="minorEastAsia" w:hint="eastAsia"/>
          <w:sz w:val="24"/>
          <w:szCs w:val="24"/>
        </w:rPr>
        <w:t>技术标准进程的影响，</w:t>
      </w:r>
      <w:r w:rsidR="00C27FA8">
        <w:rPr>
          <w:rFonts w:asciiTheme="minorEastAsia" w:hAnsiTheme="minorEastAsia" w:hint="eastAsia"/>
          <w:sz w:val="24"/>
          <w:szCs w:val="24"/>
        </w:rPr>
        <w:t>用户出现观望现象，实现</w:t>
      </w:r>
      <w:r w:rsidRPr="00C51873">
        <w:rPr>
          <w:rFonts w:asciiTheme="minorEastAsia" w:hAnsiTheme="minorEastAsia" w:hint="eastAsia"/>
          <w:sz w:val="24"/>
          <w:szCs w:val="24"/>
        </w:rPr>
        <w:t>营业收入</w:t>
      </w:r>
      <w:r w:rsidR="00C27FA8">
        <w:rPr>
          <w:rFonts w:asciiTheme="minorEastAsia" w:hAnsiTheme="minorEastAsia" w:hint="eastAsia"/>
          <w:sz w:val="24"/>
          <w:szCs w:val="24"/>
        </w:rPr>
        <w:t>6.97</w:t>
      </w:r>
      <w:r>
        <w:rPr>
          <w:rFonts w:asciiTheme="minorEastAsia" w:hAnsiTheme="minorEastAsia" w:hint="eastAsia"/>
          <w:sz w:val="24"/>
          <w:szCs w:val="24"/>
        </w:rPr>
        <w:t>亿元，同比</w:t>
      </w:r>
      <w:r w:rsidR="00C27FA8">
        <w:rPr>
          <w:rFonts w:asciiTheme="minorEastAsia" w:hAnsiTheme="minorEastAsia" w:hint="eastAsia"/>
          <w:sz w:val="24"/>
          <w:szCs w:val="24"/>
        </w:rPr>
        <w:t>增长5.75</w:t>
      </w:r>
      <w:r w:rsidRPr="00C51873">
        <w:rPr>
          <w:rFonts w:asciiTheme="minorEastAsia" w:hAnsiTheme="minorEastAsia" w:hint="eastAsia"/>
          <w:sz w:val="24"/>
          <w:szCs w:val="24"/>
        </w:rPr>
        <w:t>%</w:t>
      </w:r>
      <w:r>
        <w:rPr>
          <w:rFonts w:asciiTheme="minorEastAsia" w:hAnsiTheme="minorEastAsia" w:hint="eastAsia"/>
          <w:sz w:val="24"/>
          <w:szCs w:val="24"/>
        </w:rPr>
        <w:t>；</w:t>
      </w:r>
      <w:r w:rsidRPr="00C51873">
        <w:rPr>
          <w:rFonts w:asciiTheme="minorEastAsia" w:hAnsiTheme="minorEastAsia" w:hint="eastAsia"/>
          <w:sz w:val="24"/>
          <w:szCs w:val="24"/>
        </w:rPr>
        <w:t>轻量化汽车</w:t>
      </w:r>
      <w:r w:rsidR="000B254A">
        <w:rPr>
          <w:rFonts w:asciiTheme="minorEastAsia" w:hAnsiTheme="minorEastAsia" w:hint="eastAsia"/>
          <w:sz w:val="24"/>
          <w:szCs w:val="24"/>
        </w:rPr>
        <w:t>关键</w:t>
      </w:r>
      <w:r w:rsidRPr="00C51873">
        <w:rPr>
          <w:rFonts w:asciiTheme="minorEastAsia" w:hAnsiTheme="minorEastAsia" w:hint="eastAsia"/>
          <w:sz w:val="24"/>
          <w:szCs w:val="24"/>
        </w:rPr>
        <w:t>零部件业务实现营业收入</w:t>
      </w:r>
      <w:r>
        <w:rPr>
          <w:rFonts w:asciiTheme="minorEastAsia" w:hAnsiTheme="minorEastAsia" w:hint="eastAsia"/>
          <w:sz w:val="24"/>
          <w:szCs w:val="24"/>
        </w:rPr>
        <w:t>2.</w:t>
      </w:r>
      <w:r w:rsidR="000B254A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C51873">
        <w:rPr>
          <w:rFonts w:asciiTheme="minorEastAsia" w:hAnsiTheme="minorEastAsia" w:hint="eastAsia"/>
          <w:sz w:val="24"/>
          <w:szCs w:val="24"/>
        </w:rPr>
        <w:t>亿元</w:t>
      </w:r>
      <w:r w:rsidR="000B254A">
        <w:rPr>
          <w:rFonts w:asciiTheme="minorEastAsia" w:hAnsiTheme="minorEastAsia" w:hint="eastAsia"/>
          <w:sz w:val="24"/>
          <w:szCs w:val="24"/>
        </w:rPr>
        <w:t>，同比增长105.58%</w:t>
      </w:r>
      <w:r w:rsidRPr="00C51873">
        <w:rPr>
          <w:rFonts w:asciiTheme="minorEastAsia" w:hAnsiTheme="minorEastAsia" w:hint="eastAsia"/>
          <w:sz w:val="24"/>
          <w:szCs w:val="24"/>
        </w:rPr>
        <w:t>。</w:t>
      </w:r>
    </w:p>
    <w:p w:rsidR="00C7554D" w:rsidRPr="00C7554D" w:rsidRDefault="00A12F15" w:rsidP="00C7554D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A12F15">
        <w:rPr>
          <w:rFonts w:asciiTheme="minorEastAsia" w:hAnsiTheme="minorEastAsia" w:hint="eastAsia"/>
          <w:b/>
          <w:sz w:val="24"/>
          <w:szCs w:val="24"/>
        </w:rPr>
        <w:t>2、</w:t>
      </w:r>
      <w:r w:rsidR="00C7554D" w:rsidRPr="00A12F15">
        <w:rPr>
          <w:rFonts w:asciiTheme="minorEastAsia" w:hAnsiTheme="minorEastAsia"/>
          <w:b/>
          <w:sz w:val="24"/>
          <w:szCs w:val="24"/>
        </w:rPr>
        <w:t>摩托车业务</w:t>
      </w:r>
      <w:r w:rsidR="00C7554D">
        <w:rPr>
          <w:rFonts w:asciiTheme="minorEastAsia" w:hAnsiTheme="minorEastAsia" w:hint="eastAsia"/>
          <w:b/>
          <w:sz w:val="24"/>
          <w:szCs w:val="24"/>
        </w:rPr>
        <w:t>的业务情况？</w:t>
      </w:r>
    </w:p>
    <w:p w:rsidR="004148B2" w:rsidRDefault="00C7554D" w:rsidP="00A30EF6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A31E82">
        <w:rPr>
          <w:rFonts w:asciiTheme="minorEastAsia" w:hAnsiTheme="minorEastAsia" w:hint="eastAsia"/>
          <w:b/>
          <w:sz w:val="24"/>
          <w:szCs w:val="24"/>
        </w:rPr>
        <w:t>答：</w:t>
      </w:r>
      <w:r w:rsidRPr="00A12F15">
        <w:rPr>
          <w:rFonts w:asciiTheme="minorEastAsia" w:hAnsiTheme="minorEastAsia"/>
          <w:sz w:val="24"/>
          <w:szCs w:val="24"/>
        </w:rPr>
        <w:t>摩托车行业</w:t>
      </w:r>
      <w:r w:rsidR="00483DBF">
        <w:rPr>
          <w:rFonts w:asciiTheme="minorEastAsia" w:hAnsiTheme="minorEastAsia" w:hint="eastAsia"/>
          <w:sz w:val="24"/>
          <w:szCs w:val="24"/>
        </w:rPr>
        <w:t>的</w:t>
      </w:r>
      <w:r w:rsidR="00483DBF" w:rsidRPr="00A12F15">
        <w:rPr>
          <w:rFonts w:asciiTheme="minorEastAsia" w:hAnsiTheme="minorEastAsia"/>
          <w:sz w:val="24"/>
          <w:szCs w:val="24"/>
        </w:rPr>
        <w:t>国内</w:t>
      </w:r>
      <w:r w:rsidR="00483DBF">
        <w:rPr>
          <w:rFonts w:asciiTheme="minorEastAsia" w:hAnsiTheme="minorEastAsia" w:hint="eastAsia"/>
          <w:sz w:val="24"/>
          <w:szCs w:val="24"/>
        </w:rPr>
        <w:t>市场</w:t>
      </w:r>
      <w:r w:rsidRPr="00A12F15">
        <w:rPr>
          <w:rFonts w:asciiTheme="minorEastAsia" w:hAnsiTheme="minorEastAsia"/>
          <w:sz w:val="24"/>
          <w:szCs w:val="24"/>
        </w:rPr>
        <w:t>多年来</w:t>
      </w:r>
      <w:r>
        <w:rPr>
          <w:rFonts w:asciiTheme="minorEastAsia" w:hAnsiTheme="minorEastAsia" w:hint="eastAsia"/>
          <w:sz w:val="24"/>
          <w:szCs w:val="24"/>
        </w:rPr>
        <w:t>处于</w:t>
      </w:r>
      <w:r w:rsidRPr="00A12F15">
        <w:rPr>
          <w:rFonts w:asciiTheme="minorEastAsia" w:hAnsiTheme="minorEastAsia"/>
          <w:sz w:val="24"/>
          <w:szCs w:val="24"/>
        </w:rPr>
        <w:t>下滑</w:t>
      </w:r>
      <w:r>
        <w:rPr>
          <w:rFonts w:asciiTheme="minorEastAsia" w:hAnsiTheme="minorEastAsia" w:hint="eastAsia"/>
          <w:sz w:val="24"/>
          <w:szCs w:val="24"/>
        </w:rPr>
        <w:t>趋势</w:t>
      </w:r>
      <w:r w:rsidRPr="00A12F15">
        <w:rPr>
          <w:rFonts w:asciiTheme="minorEastAsia" w:hAnsiTheme="minorEastAsia"/>
          <w:sz w:val="24"/>
          <w:szCs w:val="24"/>
        </w:rPr>
        <w:t>，</w:t>
      </w:r>
      <w:r w:rsidR="004148B2" w:rsidRPr="00A12F15">
        <w:rPr>
          <w:rFonts w:asciiTheme="minorEastAsia" w:hAnsiTheme="minorEastAsia"/>
          <w:sz w:val="24"/>
          <w:szCs w:val="24"/>
        </w:rPr>
        <w:t>今年</w:t>
      </w:r>
      <w:r w:rsidR="00483DBF">
        <w:rPr>
          <w:rFonts w:asciiTheme="minorEastAsia" w:hAnsiTheme="minorEastAsia" w:hint="eastAsia"/>
          <w:sz w:val="24"/>
          <w:szCs w:val="24"/>
        </w:rPr>
        <w:t>情况</w:t>
      </w:r>
      <w:r w:rsidR="004148B2" w:rsidRPr="00A12F15">
        <w:rPr>
          <w:rFonts w:asciiTheme="minorEastAsia" w:hAnsiTheme="minorEastAsia"/>
          <w:sz w:val="24"/>
          <w:szCs w:val="24"/>
        </w:rPr>
        <w:t>有所改善，但</w:t>
      </w:r>
      <w:r w:rsidR="00483DBF">
        <w:rPr>
          <w:rFonts w:asciiTheme="minorEastAsia" w:hAnsiTheme="minorEastAsia" w:hint="eastAsia"/>
          <w:sz w:val="24"/>
          <w:szCs w:val="24"/>
        </w:rPr>
        <w:t>仍然需要</w:t>
      </w:r>
      <w:r w:rsidR="004148B2" w:rsidRPr="00A12F15">
        <w:rPr>
          <w:rFonts w:asciiTheme="minorEastAsia" w:hAnsiTheme="minorEastAsia"/>
          <w:sz w:val="24"/>
          <w:szCs w:val="24"/>
        </w:rPr>
        <w:t>观察</w:t>
      </w:r>
      <w:r w:rsidR="00483DBF">
        <w:rPr>
          <w:rFonts w:asciiTheme="minorEastAsia" w:hAnsiTheme="minorEastAsia" w:hint="eastAsia"/>
          <w:sz w:val="24"/>
          <w:szCs w:val="24"/>
        </w:rPr>
        <w:t>其</w:t>
      </w:r>
      <w:r w:rsidR="00483DBF">
        <w:rPr>
          <w:rFonts w:asciiTheme="minorEastAsia" w:hAnsiTheme="minorEastAsia"/>
          <w:sz w:val="24"/>
          <w:szCs w:val="24"/>
        </w:rPr>
        <w:t>持续性</w:t>
      </w:r>
      <w:r w:rsidR="004148B2" w:rsidRPr="00A12F15">
        <w:rPr>
          <w:rFonts w:asciiTheme="minorEastAsia" w:hAnsiTheme="minorEastAsia"/>
          <w:sz w:val="24"/>
          <w:szCs w:val="24"/>
        </w:rPr>
        <w:t>。</w:t>
      </w:r>
      <w:r w:rsidR="00F71439" w:rsidRPr="00F71439">
        <w:rPr>
          <w:rFonts w:asciiTheme="minorEastAsia" w:hAnsiTheme="minorEastAsia" w:hint="eastAsia"/>
          <w:sz w:val="24"/>
          <w:szCs w:val="24"/>
        </w:rPr>
        <w:t>摩托车出口</w:t>
      </w:r>
      <w:r w:rsidR="005E69D6">
        <w:rPr>
          <w:rFonts w:asciiTheme="minorEastAsia" w:hAnsiTheme="minorEastAsia" w:hint="eastAsia"/>
          <w:sz w:val="24"/>
          <w:szCs w:val="24"/>
        </w:rPr>
        <w:t>业务</w:t>
      </w:r>
      <w:r w:rsidR="00F71439" w:rsidRPr="00F71439">
        <w:rPr>
          <w:rFonts w:asciiTheme="minorEastAsia" w:hAnsiTheme="minorEastAsia" w:hint="eastAsia"/>
          <w:sz w:val="24"/>
          <w:szCs w:val="24"/>
        </w:rPr>
        <w:t>的重点市场是发展中国家和地区，由于</w:t>
      </w:r>
      <w:r w:rsidR="00F71439">
        <w:rPr>
          <w:rFonts w:asciiTheme="minorEastAsia" w:hAnsiTheme="minorEastAsia" w:hint="eastAsia"/>
          <w:sz w:val="24"/>
          <w:szCs w:val="24"/>
        </w:rPr>
        <w:t>其</w:t>
      </w:r>
      <w:r w:rsidR="00F71439" w:rsidRPr="00F71439">
        <w:rPr>
          <w:rFonts w:asciiTheme="minorEastAsia" w:hAnsiTheme="minorEastAsia" w:hint="eastAsia"/>
          <w:sz w:val="24"/>
          <w:szCs w:val="24"/>
        </w:rPr>
        <w:t>基础设施</w:t>
      </w:r>
      <w:r w:rsidR="00F71439">
        <w:rPr>
          <w:rFonts w:asciiTheme="minorEastAsia" w:hAnsiTheme="minorEastAsia" w:hint="eastAsia"/>
          <w:sz w:val="24"/>
          <w:szCs w:val="24"/>
        </w:rPr>
        <w:t>较差、国民收入水平较低</w:t>
      </w:r>
      <w:r w:rsidR="00F71439" w:rsidRPr="00F71439">
        <w:rPr>
          <w:rFonts w:asciiTheme="minorEastAsia" w:hAnsiTheme="minorEastAsia" w:hint="eastAsia"/>
          <w:sz w:val="24"/>
          <w:szCs w:val="24"/>
        </w:rPr>
        <w:t>，</w:t>
      </w:r>
      <w:r w:rsidR="005E69D6">
        <w:rPr>
          <w:rFonts w:asciiTheme="minorEastAsia" w:hAnsiTheme="minorEastAsia" w:hint="eastAsia"/>
          <w:sz w:val="24"/>
          <w:szCs w:val="24"/>
        </w:rPr>
        <w:t>未来</w:t>
      </w:r>
      <w:r w:rsidR="00F71439" w:rsidRPr="00F71439">
        <w:rPr>
          <w:rFonts w:asciiTheme="minorEastAsia" w:hAnsiTheme="minorEastAsia" w:hint="eastAsia"/>
          <w:sz w:val="24"/>
          <w:szCs w:val="24"/>
        </w:rPr>
        <w:t>市场规模较大</w:t>
      </w:r>
      <w:r w:rsidR="00F71439">
        <w:rPr>
          <w:rFonts w:asciiTheme="minorEastAsia" w:hAnsiTheme="minorEastAsia" w:hint="eastAsia"/>
          <w:sz w:val="24"/>
          <w:szCs w:val="24"/>
        </w:rPr>
        <w:t>，</w:t>
      </w:r>
      <w:r w:rsidR="00A30EF6">
        <w:rPr>
          <w:rFonts w:asciiTheme="minorEastAsia" w:hAnsiTheme="minorEastAsia" w:hint="eastAsia"/>
          <w:sz w:val="24"/>
          <w:szCs w:val="24"/>
        </w:rPr>
        <w:t>预计这些区域</w:t>
      </w:r>
      <w:r w:rsidR="002C39F4" w:rsidRPr="00A12F15">
        <w:rPr>
          <w:rFonts w:asciiTheme="minorEastAsia" w:hAnsiTheme="minorEastAsia"/>
          <w:sz w:val="24"/>
          <w:szCs w:val="24"/>
        </w:rPr>
        <w:t>仍将保持一定的增长</w:t>
      </w:r>
      <w:r w:rsidR="002C39F4">
        <w:rPr>
          <w:rFonts w:asciiTheme="minorEastAsia" w:hAnsiTheme="minorEastAsia" w:hint="eastAsia"/>
          <w:sz w:val="24"/>
          <w:szCs w:val="24"/>
        </w:rPr>
        <w:t>。</w:t>
      </w:r>
    </w:p>
    <w:p w:rsidR="00547A1A" w:rsidRDefault="00C7554D" w:rsidP="00577E8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公司目前的摩托车</w:t>
      </w:r>
      <w:r w:rsidRPr="00A12F15">
        <w:rPr>
          <w:rFonts w:asciiTheme="minorEastAsia" w:hAnsiTheme="minorEastAsia"/>
          <w:sz w:val="24"/>
          <w:szCs w:val="24"/>
        </w:rPr>
        <w:t>出口占比</w:t>
      </w:r>
      <w:r>
        <w:rPr>
          <w:rFonts w:asciiTheme="minorEastAsia" w:hAnsiTheme="minorEastAsia" w:hint="eastAsia"/>
          <w:sz w:val="24"/>
          <w:szCs w:val="24"/>
        </w:rPr>
        <w:t>约为摩托车业务的</w:t>
      </w:r>
      <w:r w:rsidRPr="00A12F15">
        <w:rPr>
          <w:rFonts w:asciiTheme="minorEastAsia" w:hAnsiTheme="minorEastAsia"/>
          <w:sz w:val="24"/>
          <w:szCs w:val="24"/>
        </w:rPr>
        <w:t>6</w:t>
      </w:r>
      <w:r w:rsidR="000907E2">
        <w:rPr>
          <w:rFonts w:asciiTheme="minorEastAsia" w:hAnsiTheme="minorEastAsia" w:hint="eastAsia"/>
          <w:sz w:val="24"/>
          <w:szCs w:val="24"/>
        </w:rPr>
        <w:t>9</w:t>
      </w:r>
      <w:r w:rsidRPr="00A12F15">
        <w:rPr>
          <w:rFonts w:asciiTheme="minorEastAsia" w:hAnsiTheme="minorEastAsia"/>
          <w:sz w:val="24"/>
          <w:szCs w:val="24"/>
        </w:rPr>
        <w:t>%</w:t>
      </w:r>
      <w:r w:rsidR="002C39F4">
        <w:rPr>
          <w:rFonts w:asciiTheme="minorEastAsia" w:hAnsiTheme="minorEastAsia" w:hint="eastAsia"/>
          <w:sz w:val="24"/>
          <w:szCs w:val="24"/>
        </w:rPr>
        <w:t>，</w:t>
      </w:r>
      <w:r w:rsidR="007D3BF1">
        <w:rPr>
          <w:rFonts w:asciiTheme="minorEastAsia" w:hAnsiTheme="minorEastAsia" w:hint="eastAsia"/>
          <w:sz w:val="24"/>
          <w:szCs w:val="24"/>
        </w:rPr>
        <w:t>在</w:t>
      </w:r>
      <w:r w:rsidRPr="00A12F15">
        <w:rPr>
          <w:rFonts w:asciiTheme="minorEastAsia" w:hAnsiTheme="minorEastAsia"/>
          <w:sz w:val="24"/>
          <w:szCs w:val="24"/>
        </w:rPr>
        <w:t>埃及</w:t>
      </w:r>
      <w:r w:rsidR="000907E2">
        <w:rPr>
          <w:rFonts w:asciiTheme="minorEastAsia" w:hAnsiTheme="minorEastAsia" w:hint="eastAsia"/>
          <w:sz w:val="24"/>
          <w:szCs w:val="24"/>
        </w:rPr>
        <w:t>设立</w:t>
      </w:r>
      <w:r w:rsidR="007D3BF1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合资公司</w:t>
      </w:r>
      <w:r w:rsidR="007D3BF1">
        <w:rPr>
          <w:rFonts w:asciiTheme="minorEastAsia" w:hAnsiTheme="minorEastAsia" w:hint="eastAsia"/>
          <w:sz w:val="24"/>
          <w:szCs w:val="24"/>
        </w:rPr>
        <w:t>可以</w:t>
      </w:r>
      <w:r>
        <w:rPr>
          <w:rFonts w:asciiTheme="minorEastAsia" w:hAnsiTheme="minorEastAsia"/>
          <w:sz w:val="24"/>
          <w:szCs w:val="24"/>
        </w:rPr>
        <w:t>借助</w:t>
      </w:r>
      <w:r w:rsidRPr="00A12F15">
        <w:rPr>
          <w:rFonts w:asciiTheme="minorEastAsia" w:hAnsiTheme="minorEastAsia"/>
          <w:sz w:val="24"/>
          <w:szCs w:val="24"/>
        </w:rPr>
        <w:t>埃及合作方的资质和渠道</w:t>
      </w:r>
      <w:r w:rsidR="007D3BF1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辐射埃及以及非洲市场</w:t>
      </w:r>
      <w:r w:rsidRPr="00A12F15">
        <w:rPr>
          <w:rFonts w:asciiTheme="minorEastAsia" w:hAnsiTheme="minorEastAsia"/>
          <w:sz w:val="24"/>
          <w:szCs w:val="24"/>
        </w:rPr>
        <w:t>。</w:t>
      </w:r>
      <w:r w:rsidR="000907E2">
        <w:rPr>
          <w:rFonts w:asciiTheme="minorEastAsia" w:hAnsiTheme="minorEastAsia" w:hint="eastAsia"/>
          <w:sz w:val="24"/>
          <w:szCs w:val="24"/>
        </w:rPr>
        <w:t>宝马大排量发动机项目已经于本月通过宝马方面审查并供货，宝马</w:t>
      </w:r>
      <w:r w:rsidR="00577E84">
        <w:rPr>
          <w:rFonts w:asciiTheme="minorEastAsia" w:hAnsiTheme="minorEastAsia" w:hint="eastAsia"/>
          <w:sz w:val="24"/>
          <w:szCs w:val="24"/>
        </w:rPr>
        <w:t>整车项目预计</w:t>
      </w:r>
      <w:r w:rsidR="00577E84" w:rsidRPr="00577E84">
        <w:rPr>
          <w:rFonts w:asciiTheme="minorEastAsia" w:hAnsiTheme="minorEastAsia" w:hint="eastAsia"/>
          <w:sz w:val="24"/>
          <w:szCs w:val="24"/>
        </w:rPr>
        <w:t>在2018年</w:t>
      </w:r>
      <w:r w:rsidR="00577E84">
        <w:rPr>
          <w:rFonts w:asciiTheme="minorEastAsia" w:hAnsiTheme="minorEastAsia" w:hint="eastAsia"/>
          <w:sz w:val="24"/>
          <w:szCs w:val="24"/>
        </w:rPr>
        <w:t>1</w:t>
      </w:r>
      <w:r w:rsidR="00577E84" w:rsidRPr="00577E84">
        <w:rPr>
          <w:rFonts w:asciiTheme="minorEastAsia" w:hAnsiTheme="minorEastAsia" w:hint="eastAsia"/>
          <w:sz w:val="24"/>
          <w:szCs w:val="24"/>
        </w:rPr>
        <w:t>月通</w:t>
      </w:r>
      <w:r w:rsidR="00577E84">
        <w:rPr>
          <w:rFonts w:asciiTheme="minorEastAsia" w:hAnsiTheme="minorEastAsia" w:hint="eastAsia"/>
          <w:sz w:val="24"/>
          <w:szCs w:val="24"/>
        </w:rPr>
        <w:t>过宝马</w:t>
      </w:r>
      <w:r w:rsidR="00304A8E">
        <w:rPr>
          <w:rFonts w:asciiTheme="minorEastAsia" w:hAnsiTheme="minorEastAsia" w:hint="eastAsia"/>
          <w:sz w:val="24"/>
          <w:szCs w:val="24"/>
        </w:rPr>
        <w:t>方面</w:t>
      </w:r>
      <w:r w:rsidR="00577E84" w:rsidRPr="00577E84">
        <w:rPr>
          <w:rFonts w:asciiTheme="minorEastAsia" w:hAnsiTheme="minorEastAsia" w:hint="eastAsia"/>
          <w:sz w:val="24"/>
          <w:szCs w:val="24"/>
        </w:rPr>
        <w:t>审查后</w:t>
      </w:r>
      <w:r w:rsidR="00577E84">
        <w:rPr>
          <w:rFonts w:asciiTheme="minorEastAsia" w:hAnsiTheme="minorEastAsia" w:hint="eastAsia"/>
          <w:sz w:val="24"/>
          <w:szCs w:val="24"/>
        </w:rPr>
        <w:t>开始</w:t>
      </w:r>
      <w:r w:rsidR="00577E84" w:rsidRPr="00577E84">
        <w:rPr>
          <w:rFonts w:asciiTheme="minorEastAsia" w:hAnsiTheme="minorEastAsia" w:hint="eastAsia"/>
          <w:sz w:val="24"/>
          <w:szCs w:val="24"/>
        </w:rPr>
        <w:t>供货</w:t>
      </w:r>
      <w:r w:rsidR="00577E84">
        <w:rPr>
          <w:rFonts w:asciiTheme="minorEastAsia" w:hAnsiTheme="minorEastAsia" w:hint="eastAsia"/>
          <w:sz w:val="24"/>
          <w:szCs w:val="24"/>
        </w:rPr>
        <w:t>。</w:t>
      </w:r>
    </w:p>
    <w:p w:rsidR="00140099" w:rsidRPr="00B658C9" w:rsidRDefault="00A12F15" w:rsidP="00140099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A12F15">
        <w:rPr>
          <w:rFonts w:asciiTheme="minorEastAsia" w:hAnsiTheme="minorEastAsia" w:hint="eastAsia"/>
          <w:b/>
          <w:sz w:val="24"/>
          <w:szCs w:val="24"/>
        </w:rPr>
        <w:t>3、</w:t>
      </w:r>
      <w:r w:rsidR="00140099" w:rsidRPr="00A12F15">
        <w:rPr>
          <w:rFonts w:asciiTheme="minorEastAsia" w:hAnsiTheme="minorEastAsia"/>
          <w:b/>
          <w:sz w:val="24"/>
          <w:szCs w:val="24"/>
        </w:rPr>
        <w:t>低速</w:t>
      </w:r>
      <w:r w:rsidR="00140099">
        <w:rPr>
          <w:rFonts w:asciiTheme="minorEastAsia" w:hAnsiTheme="minorEastAsia" w:hint="eastAsia"/>
          <w:b/>
          <w:sz w:val="24"/>
          <w:szCs w:val="24"/>
        </w:rPr>
        <w:t>四轮</w:t>
      </w:r>
      <w:r w:rsidR="00140099" w:rsidRPr="00A12F15">
        <w:rPr>
          <w:rFonts w:asciiTheme="minorEastAsia" w:hAnsiTheme="minorEastAsia"/>
          <w:b/>
          <w:sz w:val="24"/>
          <w:szCs w:val="24"/>
        </w:rPr>
        <w:t>电动</w:t>
      </w:r>
      <w:r w:rsidR="003865CD">
        <w:rPr>
          <w:rFonts w:asciiTheme="minorEastAsia" w:hAnsiTheme="minorEastAsia" w:hint="eastAsia"/>
          <w:b/>
          <w:sz w:val="24"/>
          <w:szCs w:val="24"/>
        </w:rPr>
        <w:t>汽</w:t>
      </w:r>
      <w:r w:rsidR="00140099" w:rsidRPr="00A12F15">
        <w:rPr>
          <w:rFonts w:asciiTheme="minorEastAsia" w:hAnsiTheme="minorEastAsia"/>
          <w:b/>
          <w:sz w:val="24"/>
          <w:szCs w:val="24"/>
        </w:rPr>
        <w:t>车</w:t>
      </w:r>
      <w:r w:rsidR="00140099">
        <w:rPr>
          <w:rFonts w:asciiTheme="minorEastAsia" w:hAnsiTheme="minorEastAsia" w:hint="eastAsia"/>
          <w:b/>
          <w:sz w:val="24"/>
          <w:szCs w:val="24"/>
        </w:rPr>
        <w:t>业务情况？</w:t>
      </w:r>
    </w:p>
    <w:p w:rsidR="00140099" w:rsidRPr="00805100" w:rsidRDefault="00140099" w:rsidP="00904D8A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A31E82">
        <w:rPr>
          <w:rFonts w:asciiTheme="minorEastAsia" w:hAnsiTheme="minorEastAsia" w:hint="eastAsia"/>
          <w:b/>
          <w:sz w:val="24"/>
          <w:szCs w:val="24"/>
        </w:rPr>
        <w:t>答：</w:t>
      </w:r>
      <w:r>
        <w:rPr>
          <w:rFonts w:asciiTheme="minorEastAsia" w:hAnsiTheme="minorEastAsia"/>
          <w:sz w:val="24"/>
          <w:szCs w:val="24"/>
        </w:rPr>
        <w:t>低速</w:t>
      </w:r>
      <w:r w:rsidR="001E683E">
        <w:rPr>
          <w:rFonts w:asciiTheme="minorEastAsia" w:hAnsiTheme="minorEastAsia" w:hint="eastAsia"/>
          <w:sz w:val="24"/>
          <w:szCs w:val="24"/>
        </w:rPr>
        <w:t>四轮</w:t>
      </w:r>
      <w:r>
        <w:rPr>
          <w:rFonts w:asciiTheme="minorEastAsia" w:hAnsiTheme="minorEastAsia"/>
          <w:sz w:val="24"/>
          <w:szCs w:val="24"/>
        </w:rPr>
        <w:t>电动</w:t>
      </w:r>
      <w:r w:rsidR="001E683E">
        <w:rPr>
          <w:rFonts w:asciiTheme="minorEastAsia" w:hAnsiTheme="minorEastAsia" w:hint="eastAsia"/>
          <w:sz w:val="24"/>
          <w:szCs w:val="24"/>
        </w:rPr>
        <w:t>汽</w:t>
      </w:r>
      <w:r>
        <w:rPr>
          <w:rFonts w:asciiTheme="minorEastAsia" w:hAnsiTheme="minorEastAsia"/>
          <w:sz w:val="24"/>
          <w:szCs w:val="24"/>
        </w:rPr>
        <w:t>车</w:t>
      </w:r>
      <w:r w:rsidR="000F59B9">
        <w:rPr>
          <w:rFonts w:asciiTheme="minorEastAsia" w:hAnsiTheme="minorEastAsia" w:hint="eastAsia"/>
          <w:sz w:val="24"/>
          <w:szCs w:val="24"/>
        </w:rPr>
        <w:t>作为</w:t>
      </w:r>
      <w:r w:rsidRPr="00A12F15">
        <w:rPr>
          <w:rFonts w:asciiTheme="minorEastAsia" w:hAnsiTheme="minorEastAsia"/>
          <w:sz w:val="24"/>
          <w:szCs w:val="24"/>
        </w:rPr>
        <w:t>两轮</w:t>
      </w:r>
      <w:r>
        <w:rPr>
          <w:rFonts w:asciiTheme="minorEastAsia" w:hAnsiTheme="minorEastAsia" w:hint="eastAsia"/>
          <w:sz w:val="24"/>
          <w:szCs w:val="24"/>
        </w:rPr>
        <w:t>和</w:t>
      </w:r>
      <w:r w:rsidRPr="00A12F15">
        <w:rPr>
          <w:rFonts w:asciiTheme="minorEastAsia" w:hAnsiTheme="minorEastAsia"/>
          <w:sz w:val="24"/>
          <w:szCs w:val="24"/>
        </w:rPr>
        <w:t>三轮</w:t>
      </w:r>
      <w:r>
        <w:rPr>
          <w:rFonts w:asciiTheme="minorEastAsia" w:hAnsiTheme="minorEastAsia" w:hint="eastAsia"/>
          <w:sz w:val="24"/>
          <w:szCs w:val="24"/>
        </w:rPr>
        <w:t>摩托</w:t>
      </w:r>
      <w:r>
        <w:rPr>
          <w:rFonts w:asciiTheme="minorEastAsia" w:hAnsiTheme="minorEastAsia"/>
          <w:sz w:val="24"/>
          <w:szCs w:val="24"/>
        </w:rPr>
        <w:t>车的升级产品，</w:t>
      </w:r>
      <w:r w:rsidR="000F59B9">
        <w:rPr>
          <w:rFonts w:asciiTheme="minorEastAsia" w:hAnsiTheme="minorEastAsia" w:hint="eastAsia"/>
          <w:sz w:val="24"/>
          <w:szCs w:val="24"/>
        </w:rPr>
        <w:t>可以实现</w:t>
      </w:r>
      <w:r>
        <w:rPr>
          <w:rFonts w:asciiTheme="minorEastAsia" w:hAnsiTheme="minorEastAsia" w:hint="eastAsia"/>
          <w:sz w:val="24"/>
          <w:szCs w:val="24"/>
        </w:rPr>
        <w:t>遮风挡雨</w:t>
      </w:r>
      <w:r w:rsidR="000F59B9">
        <w:rPr>
          <w:rFonts w:asciiTheme="minorEastAsia" w:hAnsiTheme="minorEastAsia" w:hint="eastAsia"/>
          <w:sz w:val="24"/>
          <w:szCs w:val="24"/>
        </w:rPr>
        <w:t>的基本功能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0F59B9">
        <w:rPr>
          <w:rFonts w:asciiTheme="minorEastAsia" w:hAnsiTheme="minorEastAsia" w:hint="eastAsia"/>
          <w:sz w:val="24"/>
          <w:szCs w:val="24"/>
        </w:rPr>
        <w:t>并且在</w:t>
      </w:r>
      <w:r w:rsidRPr="00A12F15">
        <w:rPr>
          <w:rFonts w:asciiTheme="minorEastAsia" w:hAnsiTheme="minorEastAsia"/>
          <w:sz w:val="24"/>
          <w:szCs w:val="24"/>
        </w:rPr>
        <w:t>安全</w:t>
      </w:r>
      <w:r>
        <w:rPr>
          <w:rFonts w:asciiTheme="minorEastAsia" w:hAnsiTheme="minorEastAsia" w:hint="eastAsia"/>
          <w:sz w:val="24"/>
          <w:szCs w:val="24"/>
        </w:rPr>
        <w:t>性</w:t>
      </w:r>
      <w:r w:rsidR="000F59B9">
        <w:rPr>
          <w:rFonts w:asciiTheme="minorEastAsia" w:hAnsiTheme="minorEastAsia" w:hint="eastAsia"/>
          <w:sz w:val="24"/>
          <w:szCs w:val="24"/>
        </w:rPr>
        <w:t>和舒适性方面</w:t>
      </w:r>
      <w:r>
        <w:rPr>
          <w:rFonts w:asciiTheme="minorEastAsia" w:hAnsiTheme="minorEastAsia" w:hint="eastAsia"/>
          <w:sz w:val="24"/>
          <w:szCs w:val="24"/>
        </w:rPr>
        <w:t>也有所保障</w:t>
      </w:r>
      <w:r w:rsidRPr="00A12F15">
        <w:rPr>
          <w:rFonts w:asciiTheme="minorEastAsia" w:hAnsiTheme="minorEastAsia"/>
          <w:sz w:val="24"/>
          <w:szCs w:val="24"/>
        </w:rPr>
        <w:t>，</w:t>
      </w:r>
      <w:r w:rsidR="000F59B9">
        <w:rPr>
          <w:rFonts w:asciiTheme="minorEastAsia" w:hAnsiTheme="minorEastAsia" w:hint="eastAsia"/>
          <w:sz w:val="24"/>
          <w:szCs w:val="24"/>
        </w:rPr>
        <w:t>未来</w:t>
      </w:r>
      <w:r w:rsidRPr="00A12F15">
        <w:rPr>
          <w:rFonts w:asciiTheme="minorEastAsia" w:hAnsiTheme="minorEastAsia"/>
          <w:sz w:val="24"/>
          <w:szCs w:val="24"/>
        </w:rPr>
        <w:t>具有很大的市场</w:t>
      </w:r>
      <w:r>
        <w:rPr>
          <w:rFonts w:asciiTheme="minorEastAsia" w:hAnsiTheme="minorEastAsia" w:hint="eastAsia"/>
          <w:sz w:val="24"/>
          <w:szCs w:val="24"/>
        </w:rPr>
        <w:t>空间</w:t>
      </w:r>
      <w:r w:rsidRPr="00A12F15">
        <w:rPr>
          <w:rFonts w:asciiTheme="minorEastAsia" w:hAnsiTheme="minorEastAsia"/>
          <w:sz w:val="24"/>
          <w:szCs w:val="24"/>
        </w:rPr>
        <w:t>。</w:t>
      </w:r>
      <w:r w:rsidR="000F59B9">
        <w:rPr>
          <w:rFonts w:asciiTheme="minorEastAsia" w:hAnsiTheme="minorEastAsia" w:hint="eastAsia"/>
          <w:sz w:val="24"/>
          <w:szCs w:val="24"/>
        </w:rPr>
        <w:t>目前，</w:t>
      </w:r>
      <w:r w:rsidRPr="00A12F15">
        <w:rPr>
          <w:rFonts w:asciiTheme="minorEastAsia" w:hAnsiTheme="minorEastAsia"/>
          <w:sz w:val="24"/>
          <w:szCs w:val="24"/>
        </w:rPr>
        <w:t>国家</w:t>
      </w:r>
      <w:r w:rsidR="000F59B9">
        <w:rPr>
          <w:rFonts w:asciiTheme="minorEastAsia" w:hAnsiTheme="minorEastAsia" w:hint="eastAsia"/>
          <w:sz w:val="24"/>
          <w:szCs w:val="24"/>
        </w:rPr>
        <w:t>暂时没有推出</w:t>
      </w:r>
      <w:r w:rsidR="000F59B9">
        <w:rPr>
          <w:rFonts w:asciiTheme="minorEastAsia" w:hAnsiTheme="minorEastAsia"/>
          <w:sz w:val="24"/>
          <w:szCs w:val="24"/>
        </w:rPr>
        <w:t>关于低速</w:t>
      </w:r>
      <w:r w:rsidR="001E683E">
        <w:rPr>
          <w:rFonts w:asciiTheme="minorEastAsia" w:hAnsiTheme="minorEastAsia"/>
          <w:sz w:val="24"/>
          <w:szCs w:val="24"/>
        </w:rPr>
        <w:t>四轮</w:t>
      </w:r>
      <w:r w:rsidR="001E683E">
        <w:rPr>
          <w:rFonts w:asciiTheme="minorEastAsia" w:hAnsiTheme="minorEastAsia" w:hint="eastAsia"/>
          <w:sz w:val="24"/>
          <w:szCs w:val="24"/>
        </w:rPr>
        <w:t>电动汽</w:t>
      </w:r>
      <w:r w:rsidR="000F59B9">
        <w:rPr>
          <w:rFonts w:asciiTheme="minorEastAsia" w:hAnsiTheme="minorEastAsia"/>
          <w:sz w:val="24"/>
          <w:szCs w:val="24"/>
        </w:rPr>
        <w:t>车技术标准</w:t>
      </w:r>
      <w:r w:rsidR="000F59B9">
        <w:rPr>
          <w:rFonts w:asciiTheme="minorEastAsia" w:hAnsiTheme="minorEastAsia" w:hint="eastAsia"/>
          <w:sz w:val="24"/>
          <w:szCs w:val="24"/>
        </w:rPr>
        <w:t>的具体方案</w:t>
      </w:r>
      <w:r w:rsidR="00B950CB">
        <w:rPr>
          <w:rFonts w:asciiTheme="minorEastAsia" w:hAnsiTheme="minorEastAsia"/>
          <w:sz w:val="24"/>
          <w:szCs w:val="24"/>
        </w:rPr>
        <w:t>，</w:t>
      </w:r>
      <w:r w:rsidR="00B950CB">
        <w:rPr>
          <w:rFonts w:asciiTheme="minorEastAsia" w:hAnsiTheme="minorEastAsia" w:hint="eastAsia"/>
          <w:sz w:val="24"/>
          <w:szCs w:val="24"/>
        </w:rPr>
        <w:t>公司也在密切关注标准的出台</w:t>
      </w:r>
      <w:r w:rsidR="001E683E">
        <w:rPr>
          <w:rFonts w:asciiTheme="minorEastAsia" w:hAnsiTheme="minorEastAsia" w:hint="eastAsia"/>
          <w:sz w:val="24"/>
          <w:szCs w:val="24"/>
        </w:rPr>
        <w:t>情况</w:t>
      </w:r>
      <w:r w:rsidR="00B950CB">
        <w:rPr>
          <w:rFonts w:asciiTheme="minorEastAsia" w:hAnsiTheme="minorEastAsia" w:hint="eastAsia"/>
          <w:sz w:val="24"/>
          <w:szCs w:val="24"/>
        </w:rPr>
        <w:t>，如果</w:t>
      </w:r>
      <w:r>
        <w:rPr>
          <w:rFonts w:asciiTheme="minorEastAsia" w:hAnsiTheme="minorEastAsia" w:hint="eastAsia"/>
          <w:sz w:val="24"/>
          <w:szCs w:val="24"/>
        </w:rPr>
        <w:t>技术和管理</w:t>
      </w:r>
      <w:r>
        <w:rPr>
          <w:rFonts w:asciiTheme="minorEastAsia" w:hAnsiTheme="minorEastAsia"/>
          <w:sz w:val="24"/>
          <w:szCs w:val="24"/>
        </w:rPr>
        <w:t>标准落实，</w:t>
      </w:r>
      <w:r>
        <w:rPr>
          <w:rFonts w:asciiTheme="minorEastAsia" w:hAnsiTheme="minorEastAsia" w:hint="eastAsia"/>
          <w:sz w:val="24"/>
          <w:szCs w:val="24"/>
        </w:rPr>
        <w:t>公司</w:t>
      </w:r>
      <w:r w:rsidR="00160A93">
        <w:rPr>
          <w:rFonts w:asciiTheme="minorEastAsia" w:hAnsiTheme="minorEastAsia" w:hint="eastAsia"/>
          <w:sz w:val="24"/>
          <w:szCs w:val="24"/>
        </w:rPr>
        <w:t>将尽快</w:t>
      </w:r>
      <w:r w:rsidR="00B950CB">
        <w:rPr>
          <w:rFonts w:asciiTheme="minorEastAsia" w:hAnsiTheme="minorEastAsia" w:hint="eastAsia"/>
          <w:sz w:val="24"/>
          <w:szCs w:val="24"/>
        </w:rPr>
        <w:t>达到</w:t>
      </w:r>
      <w:r w:rsidR="00160A93">
        <w:rPr>
          <w:rFonts w:asciiTheme="minorEastAsia" w:hAnsiTheme="minorEastAsia" w:hint="eastAsia"/>
          <w:sz w:val="24"/>
          <w:szCs w:val="24"/>
        </w:rPr>
        <w:t>国家</w:t>
      </w:r>
      <w:r w:rsidR="00B950CB">
        <w:rPr>
          <w:rFonts w:asciiTheme="minorEastAsia" w:hAnsiTheme="minorEastAsia" w:hint="eastAsia"/>
          <w:sz w:val="24"/>
          <w:szCs w:val="24"/>
        </w:rPr>
        <w:t>标准的</w:t>
      </w:r>
      <w:r w:rsidR="00160A93">
        <w:rPr>
          <w:rFonts w:asciiTheme="minorEastAsia" w:hAnsiTheme="minorEastAsia" w:hint="eastAsia"/>
          <w:sz w:val="24"/>
          <w:szCs w:val="24"/>
        </w:rPr>
        <w:t>要求</w:t>
      </w:r>
      <w:r w:rsidRPr="00A12F15">
        <w:rPr>
          <w:rFonts w:asciiTheme="minorEastAsia" w:hAnsiTheme="minorEastAsia"/>
          <w:sz w:val="24"/>
          <w:szCs w:val="24"/>
        </w:rPr>
        <w:t>。</w:t>
      </w:r>
    </w:p>
    <w:p w:rsidR="00B658C9" w:rsidRDefault="00B950CB" w:rsidP="0014009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目前，山东丽驰</w:t>
      </w:r>
      <w:r w:rsidR="00140099">
        <w:rPr>
          <w:rFonts w:asciiTheme="minorEastAsia" w:hAnsiTheme="minorEastAsia" w:hint="eastAsia"/>
          <w:sz w:val="24"/>
          <w:szCs w:val="24"/>
        </w:rPr>
        <w:t>已获得</w:t>
      </w:r>
      <w:r>
        <w:rPr>
          <w:rFonts w:asciiTheme="minorEastAsia" w:hAnsiTheme="minorEastAsia"/>
          <w:sz w:val="24"/>
          <w:szCs w:val="24"/>
        </w:rPr>
        <w:t>专用车</w:t>
      </w:r>
      <w:r>
        <w:rPr>
          <w:rFonts w:asciiTheme="minorEastAsia" w:hAnsiTheme="minorEastAsia" w:hint="eastAsia"/>
          <w:sz w:val="24"/>
          <w:szCs w:val="24"/>
        </w:rPr>
        <w:t>资质</w:t>
      </w:r>
      <w:r w:rsidR="00FF4D51">
        <w:rPr>
          <w:rFonts w:asciiTheme="minorEastAsia" w:hAnsiTheme="minorEastAsia" w:hint="eastAsia"/>
          <w:sz w:val="24"/>
          <w:szCs w:val="24"/>
        </w:rPr>
        <w:t>，</w:t>
      </w:r>
      <w:r w:rsidR="00FF4D51" w:rsidRPr="00A12F15">
        <w:rPr>
          <w:rFonts w:asciiTheme="minorEastAsia" w:hAnsiTheme="minorEastAsia"/>
          <w:sz w:val="24"/>
          <w:szCs w:val="24"/>
        </w:rPr>
        <w:t>电动物流专用车巿场</w:t>
      </w:r>
      <w:r w:rsidR="001E683E">
        <w:rPr>
          <w:rFonts w:asciiTheme="minorEastAsia" w:hAnsiTheme="minorEastAsia" w:hint="eastAsia"/>
          <w:sz w:val="24"/>
          <w:szCs w:val="24"/>
        </w:rPr>
        <w:t>将</w:t>
      </w:r>
      <w:r w:rsidR="00FF4D51">
        <w:rPr>
          <w:rFonts w:asciiTheme="minorEastAsia" w:hAnsiTheme="minorEastAsia" w:hint="eastAsia"/>
          <w:sz w:val="24"/>
          <w:szCs w:val="24"/>
        </w:rPr>
        <w:t>是公司重点</w:t>
      </w:r>
      <w:r w:rsidR="00FF4D51" w:rsidRPr="00A12F15">
        <w:rPr>
          <w:rFonts w:asciiTheme="minorEastAsia" w:hAnsiTheme="minorEastAsia"/>
          <w:sz w:val="24"/>
          <w:szCs w:val="24"/>
        </w:rPr>
        <w:t>关注</w:t>
      </w:r>
      <w:r w:rsidR="00FF4D51">
        <w:rPr>
          <w:rFonts w:asciiTheme="minorEastAsia" w:hAnsiTheme="minorEastAsia" w:hint="eastAsia"/>
          <w:sz w:val="24"/>
          <w:szCs w:val="24"/>
        </w:rPr>
        <w:t>的细分市场</w:t>
      </w:r>
      <w:r w:rsidR="001E683E">
        <w:rPr>
          <w:rFonts w:asciiTheme="minorEastAsia" w:hAnsiTheme="minorEastAsia" w:hint="eastAsia"/>
          <w:sz w:val="24"/>
          <w:szCs w:val="24"/>
        </w:rPr>
        <w:t>之一</w:t>
      </w:r>
      <w:r w:rsidR="00FF4D51">
        <w:rPr>
          <w:rFonts w:asciiTheme="minorEastAsia" w:hAnsiTheme="minorEastAsia" w:hint="eastAsia"/>
          <w:sz w:val="24"/>
          <w:szCs w:val="24"/>
        </w:rPr>
        <w:t>，现阶段公司正处于专用车的研发</w:t>
      </w:r>
      <w:r w:rsidR="001E683E">
        <w:rPr>
          <w:rFonts w:asciiTheme="minorEastAsia" w:hAnsiTheme="minorEastAsia" w:hint="eastAsia"/>
          <w:sz w:val="24"/>
          <w:szCs w:val="24"/>
        </w:rPr>
        <w:t>和生产基础设施的建设</w:t>
      </w:r>
      <w:r w:rsidR="00FF4D51">
        <w:rPr>
          <w:rFonts w:asciiTheme="minorEastAsia" w:hAnsiTheme="minorEastAsia" w:hint="eastAsia"/>
          <w:sz w:val="24"/>
          <w:szCs w:val="24"/>
        </w:rPr>
        <w:t>阶段</w:t>
      </w:r>
      <w:r w:rsidR="00140099" w:rsidRPr="00A12F15">
        <w:rPr>
          <w:rFonts w:asciiTheme="minorEastAsia" w:hAnsiTheme="minorEastAsia"/>
          <w:sz w:val="24"/>
          <w:szCs w:val="24"/>
        </w:rPr>
        <w:t>。</w:t>
      </w:r>
    </w:p>
    <w:p w:rsidR="00140099" w:rsidRPr="00A31E82" w:rsidRDefault="00C7554D" w:rsidP="00140099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B658C9">
        <w:rPr>
          <w:rFonts w:asciiTheme="minorEastAsia" w:hAnsiTheme="minorEastAsia" w:hint="eastAsia"/>
          <w:b/>
          <w:sz w:val="24"/>
          <w:szCs w:val="24"/>
        </w:rPr>
        <w:t>4、</w:t>
      </w:r>
      <w:r w:rsidR="00140099" w:rsidRPr="00A12F15">
        <w:rPr>
          <w:rFonts w:asciiTheme="minorEastAsia" w:hAnsiTheme="minorEastAsia"/>
          <w:b/>
          <w:sz w:val="24"/>
          <w:szCs w:val="24"/>
        </w:rPr>
        <w:t>发电机</w:t>
      </w:r>
      <w:r w:rsidR="00140099">
        <w:rPr>
          <w:rFonts w:asciiTheme="minorEastAsia" w:hAnsiTheme="minorEastAsia" w:hint="eastAsia"/>
          <w:b/>
          <w:sz w:val="24"/>
          <w:szCs w:val="24"/>
        </w:rPr>
        <w:t>组</w:t>
      </w:r>
      <w:r w:rsidR="00140099" w:rsidRPr="00A12F15">
        <w:rPr>
          <w:rFonts w:asciiTheme="minorEastAsia" w:hAnsiTheme="minorEastAsia"/>
          <w:b/>
          <w:sz w:val="24"/>
          <w:szCs w:val="24"/>
        </w:rPr>
        <w:t>业务</w:t>
      </w:r>
      <w:r w:rsidR="00140099">
        <w:rPr>
          <w:rFonts w:asciiTheme="minorEastAsia" w:hAnsiTheme="minorEastAsia" w:hint="eastAsia"/>
          <w:b/>
          <w:sz w:val="24"/>
          <w:szCs w:val="24"/>
        </w:rPr>
        <w:t>的情况？</w:t>
      </w:r>
    </w:p>
    <w:p w:rsidR="00A31E82" w:rsidRDefault="00140099" w:rsidP="00784093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A31E82">
        <w:rPr>
          <w:rFonts w:asciiTheme="minorEastAsia" w:hAnsiTheme="minorEastAsia" w:hint="eastAsia"/>
          <w:b/>
          <w:sz w:val="24"/>
          <w:szCs w:val="24"/>
        </w:rPr>
        <w:t>答：</w:t>
      </w:r>
      <w:r>
        <w:rPr>
          <w:rFonts w:asciiTheme="minorEastAsia" w:hAnsiTheme="minorEastAsia" w:hint="eastAsia"/>
          <w:sz w:val="24"/>
          <w:szCs w:val="24"/>
        </w:rPr>
        <w:t>公司家用</w:t>
      </w:r>
      <w:r w:rsidRPr="00A12F15">
        <w:rPr>
          <w:rFonts w:asciiTheme="minorEastAsia" w:hAnsiTheme="minorEastAsia"/>
          <w:sz w:val="24"/>
          <w:szCs w:val="24"/>
        </w:rPr>
        <w:t>发电机组主要市场</w:t>
      </w:r>
      <w:r>
        <w:rPr>
          <w:rFonts w:asciiTheme="minorEastAsia" w:hAnsiTheme="minorEastAsia" w:hint="eastAsia"/>
          <w:sz w:val="24"/>
          <w:szCs w:val="24"/>
        </w:rPr>
        <w:t>集中在</w:t>
      </w:r>
      <w:r w:rsidR="001E683E">
        <w:rPr>
          <w:rFonts w:asciiTheme="minorEastAsia" w:hAnsiTheme="minorEastAsia" w:hint="eastAsia"/>
          <w:sz w:val="24"/>
          <w:szCs w:val="24"/>
        </w:rPr>
        <w:t>北美等</w:t>
      </w:r>
      <w:r w:rsidRPr="00A12F15">
        <w:rPr>
          <w:rFonts w:asciiTheme="minorEastAsia" w:hAnsiTheme="minorEastAsia"/>
          <w:sz w:val="24"/>
          <w:szCs w:val="24"/>
        </w:rPr>
        <w:t>发达国家。</w:t>
      </w:r>
      <w:r>
        <w:rPr>
          <w:rFonts w:asciiTheme="minorEastAsia" w:hAnsiTheme="minorEastAsia" w:hint="eastAsia"/>
          <w:sz w:val="24"/>
          <w:szCs w:val="24"/>
        </w:rPr>
        <w:t>目前，家用发电机组的出口创汇保持在行业第一。</w:t>
      </w:r>
      <w:r w:rsidR="00784093">
        <w:rPr>
          <w:rFonts w:asciiTheme="minorEastAsia" w:hAnsiTheme="minorEastAsia" w:hint="eastAsia"/>
          <w:sz w:val="24"/>
          <w:szCs w:val="24"/>
        </w:rPr>
        <w:t>而</w:t>
      </w:r>
      <w:r>
        <w:rPr>
          <w:rFonts w:asciiTheme="minorEastAsia" w:hAnsiTheme="minorEastAsia" w:hint="eastAsia"/>
          <w:sz w:val="24"/>
          <w:szCs w:val="24"/>
        </w:rPr>
        <w:t>商用</w:t>
      </w:r>
      <w:r w:rsidRPr="00A12F15">
        <w:rPr>
          <w:rFonts w:asciiTheme="minorEastAsia" w:hAnsiTheme="minorEastAsia"/>
          <w:sz w:val="24"/>
          <w:szCs w:val="24"/>
        </w:rPr>
        <w:t>发电机组</w:t>
      </w:r>
      <w:r w:rsidR="00864228">
        <w:rPr>
          <w:rFonts w:asciiTheme="minorEastAsia" w:hAnsiTheme="minorEastAsia" w:hint="eastAsia"/>
          <w:sz w:val="24"/>
          <w:szCs w:val="24"/>
        </w:rPr>
        <w:t>主要用于电力缺口较大的发展中国家和地区，</w:t>
      </w:r>
      <w:r w:rsidR="00FE73CA">
        <w:rPr>
          <w:rFonts w:asciiTheme="minorEastAsia" w:hAnsiTheme="minorEastAsia" w:hint="eastAsia"/>
          <w:sz w:val="24"/>
          <w:szCs w:val="24"/>
        </w:rPr>
        <w:t>作为常用电源或者</w:t>
      </w:r>
      <w:r w:rsidR="00864228">
        <w:rPr>
          <w:rFonts w:asciiTheme="minorEastAsia" w:hAnsiTheme="minorEastAsia" w:hint="eastAsia"/>
          <w:sz w:val="24"/>
          <w:szCs w:val="24"/>
        </w:rPr>
        <w:t>备用电源</w:t>
      </w:r>
      <w:r w:rsidR="00FE73CA">
        <w:rPr>
          <w:rFonts w:asciiTheme="minorEastAsia" w:hAnsiTheme="minorEastAsia" w:hint="eastAsia"/>
          <w:sz w:val="24"/>
          <w:szCs w:val="24"/>
        </w:rPr>
        <w:t>来</w:t>
      </w:r>
      <w:r w:rsidR="00864228">
        <w:rPr>
          <w:rFonts w:asciiTheme="minorEastAsia" w:hAnsiTheme="minorEastAsia" w:hint="eastAsia"/>
          <w:sz w:val="24"/>
          <w:szCs w:val="24"/>
        </w:rPr>
        <w:t>保障</w:t>
      </w:r>
      <w:r w:rsidR="00FE73CA">
        <w:rPr>
          <w:rFonts w:asciiTheme="minorEastAsia" w:hAnsiTheme="minorEastAsia" w:hint="eastAsia"/>
          <w:sz w:val="24"/>
          <w:szCs w:val="24"/>
        </w:rPr>
        <w:t>区域</w:t>
      </w:r>
      <w:r w:rsidR="00864228">
        <w:rPr>
          <w:rFonts w:asciiTheme="minorEastAsia" w:hAnsiTheme="minorEastAsia" w:hint="eastAsia"/>
          <w:sz w:val="24"/>
          <w:szCs w:val="24"/>
        </w:rPr>
        <w:t>供电，目前，公司商用发电机组</w:t>
      </w:r>
      <w:r>
        <w:rPr>
          <w:rFonts w:asciiTheme="minorEastAsia" w:hAnsiTheme="minorEastAsia" w:hint="eastAsia"/>
          <w:sz w:val="24"/>
          <w:szCs w:val="24"/>
        </w:rPr>
        <w:t>的</w:t>
      </w:r>
      <w:r w:rsidRPr="00A12F15">
        <w:rPr>
          <w:rFonts w:asciiTheme="minorEastAsia" w:hAnsiTheme="minorEastAsia"/>
          <w:sz w:val="24"/>
          <w:szCs w:val="24"/>
        </w:rPr>
        <w:t>出口规模</w:t>
      </w:r>
      <w:r w:rsidR="00864228">
        <w:rPr>
          <w:rFonts w:asciiTheme="minorEastAsia" w:hAnsiTheme="minorEastAsia" w:hint="eastAsia"/>
          <w:sz w:val="24"/>
          <w:szCs w:val="24"/>
        </w:rPr>
        <w:t>位于</w:t>
      </w:r>
      <w:r>
        <w:rPr>
          <w:rFonts w:asciiTheme="minorEastAsia" w:hAnsiTheme="minorEastAsia" w:hint="eastAsia"/>
          <w:sz w:val="24"/>
          <w:szCs w:val="24"/>
        </w:rPr>
        <w:t>行业</w:t>
      </w:r>
      <w:r w:rsidRPr="00A12F15">
        <w:rPr>
          <w:rFonts w:asciiTheme="minorEastAsia" w:hAnsiTheme="minorEastAsia"/>
          <w:sz w:val="24"/>
          <w:szCs w:val="24"/>
        </w:rPr>
        <w:t>第六。</w:t>
      </w:r>
    </w:p>
    <w:p w:rsidR="00823C9E" w:rsidRDefault="00784093" w:rsidP="00823C9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前三季度，发电机组业务有所增长，</w:t>
      </w:r>
      <w:r w:rsidR="00265E56">
        <w:rPr>
          <w:rFonts w:asciiTheme="minorEastAsia" w:hAnsiTheme="minorEastAsia" w:hint="eastAsia"/>
          <w:sz w:val="24"/>
          <w:szCs w:val="24"/>
        </w:rPr>
        <w:t>主要得益于市场需求</w:t>
      </w:r>
      <w:r w:rsidR="00FE73CA">
        <w:rPr>
          <w:rFonts w:asciiTheme="minorEastAsia" w:hAnsiTheme="minorEastAsia" w:hint="eastAsia"/>
          <w:sz w:val="24"/>
          <w:szCs w:val="24"/>
        </w:rPr>
        <w:t>的</w:t>
      </w:r>
      <w:r w:rsidR="00265E56">
        <w:rPr>
          <w:rFonts w:asciiTheme="minorEastAsia" w:hAnsiTheme="minorEastAsia" w:hint="eastAsia"/>
          <w:sz w:val="24"/>
          <w:szCs w:val="24"/>
        </w:rPr>
        <w:t>增加。</w:t>
      </w:r>
      <w:r w:rsidR="00FE73CA">
        <w:rPr>
          <w:rFonts w:asciiTheme="minorEastAsia" w:hAnsiTheme="minorEastAsia" w:hint="eastAsia"/>
          <w:sz w:val="24"/>
          <w:szCs w:val="24"/>
        </w:rPr>
        <w:t>在家用发电机组方面，由于</w:t>
      </w:r>
      <w:r w:rsidR="00823C9E">
        <w:rPr>
          <w:rFonts w:asciiTheme="minorEastAsia" w:hAnsiTheme="minorEastAsia" w:hint="eastAsia"/>
          <w:sz w:val="24"/>
          <w:szCs w:val="24"/>
        </w:rPr>
        <w:t>北美洲</w:t>
      </w:r>
      <w:r w:rsidR="00FE73CA">
        <w:rPr>
          <w:rFonts w:asciiTheme="minorEastAsia" w:hAnsiTheme="minorEastAsia" w:hint="eastAsia"/>
          <w:sz w:val="24"/>
          <w:szCs w:val="24"/>
        </w:rPr>
        <w:t>受到</w:t>
      </w:r>
      <w:r w:rsidR="00823C9E">
        <w:rPr>
          <w:rFonts w:asciiTheme="minorEastAsia" w:hAnsiTheme="minorEastAsia" w:hint="eastAsia"/>
          <w:sz w:val="24"/>
          <w:szCs w:val="24"/>
        </w:rPr>
        <w:t>飓风影响，</w:t>
      </w:r>
      <w:r w:rsidR="00FE73CA">
        <w:rPr>
          <w:rFonts w:asciiTheme="minorEastAsia" w:hAnsiTheme="minorEastAsia" w:hint="eastAsia"/>
          <w:sz w:val="24"/>
          <w:szCs w:val="24"/>
        </w:rPr>
        <w:t>9</w:t>
      </w:r>
      <w:r w:rsidR="00823C9E">
        <w:rPr>
          <w:rFonts w:asciiTheme="minorEastAsia" w:hAnsiTheme="minorEastAsia" w:hint="eastAsia"/>
          <w:sz w:val="24"/>
          <w:szCs w:val="24"/>
        </w:rPr>
        <w:t>月</w:t>
      </w:r>
      <w:r w:rsidR="00FE73CA">
        <w:rPr>
          <w:rFonts w:asciiTheme="minorEastAsia" w:hAnsiTheme="minorEastAsia" w:hint="eastAsia"/>
          <w:sz w:val="24"/>
          <w:szCs w:val="24"/>
        </w:rPr>
        <w:t>的</w:t>
      </w:r>
      <w:r w:rsidR="00823C9E" w:rsidRPr="00823C9E">
        <w:rPr>
          <w:rFonts w:asciiTheme="minorEastAsia" w:hAnsiTheme="minorEastAsia" w:hint="eastAsia"/>
          <w:sz w:val="24"/>
          <w:szCs w:val="24"/>
        </w:rPr>
        <w:t>销量</w:t>
      </w:r>
      <w:r w:rsidR="00823C9E">
        <w:rPr>
          <w:rFonts w:asciiTheme="minorEastAsia" w:hAnsiTheme="minorEastAsia" w:hint="eastAsia"/>
          <w:sz w:val="24"/>
          <w:szCs w:val="24"/>
        </w:rPr>
        <w:t>达</w:t>
      </w:r>
      <w:r w:rsidR="00FE73CA">
        <w:rPr>
          <w:rFonts w:asciiTheme="minorEastAsia" w:hAnsiTheme="minorEastAsia" w:hint="eastAsia"/>
          <w:sz w:val="24"/>
          <w:szCs w:val="24"/>
        </w:rPr>
        <w:t>到了</w:t>
      </w:r>
      <w:r w:rsidR="00823C9E" w:rsidRPr="00823C9E">
        <w:rPr>
          <w:rFonts w:asciiTheme="minorEastAsia" w:hAnsiTheme="minorEastAsia" w:hint="eastAsia"/>
          <w:sz w:val="24"/>
          <w:szCs w:val="24"/>
        </w:rPr>
        <w:t>4.49万台，同比增长</w:t>
      </w:r>
      <w:r w:rsidR="00823C9E">
        <w:rPr>
          <w:rFonts w:asciiTheme="minorEastAsia" w:hAnsiTheme="minorEastAsia" w:hint="eastAsia"/>
          <w:sz w:val="24"/>
          <w:szCs w:val="24"/>
        </w:rPr>
        <w:t>126</w:t>
      </w:r>
      <w:r w:rsidR="00823C9E" w:rsidRPr="00823C9E">
        <w:rPr>
          <w:rFonts w:asciiTheme="minorEastAsia" w:hAnsiTheme="minorEastAsia" w:hint="eastAsia"/>
          <w:sz w:val="24"/>
          <w:szCs w:val="24"/>
        </w:rPr>
        <w:t>%</w:t>
      </w:r>
      <w:r w:rsidR="007C6BC2">
        <w:rPr>
          <w:rFonts w:asciiTheme="minorEastAsia" w:hAnsiTheme="minorEastAsia" w:hint="eastAsia"/>
          <w:sz w:val="24"/>
          <w:szCs w:val="24"/>
        </w:rPr>
        <w:t>；</w:t>
      </w:r>
      <w:r>
        <w:rPr>
          <w:rFonts w:asciiTheme="minorEastAsia" w:hAnsiTheme="minorEastAsia" w:hint="eastAsia"/>
          <w:sz w:val="24"/>
          <w:szCs w:val="24"/>
        </w:rPr>
        <w:t>而</w:t>
      </w:r>
      <w:r w:rsidR="00434C5B"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 w:hint="eastAsia"/>
          <w:sz w:val="24"/>
          <w:szCs w:val="24"/>
        </w:rPr>
        <w:t>商用</w:t>
      </w:r>
      <w:r w:rsidR="00823C9E">
        <w:rPr>
          <w:rFonts w:asciiTheme="minorEastAsia" w:hAnsiTheme="minorEastAsia" w:hint="eastAsia"/>
          <w:sz w:val="24"/>
          <w:szCs w:val="24"/>
        </w:rPr>
        <w:t>发电机组</w:t>
      </w:r>
      <w:r w:rsidR="00434C5B">
        <w:rPr>
          <w:rFonts w:asciiTheme="minorEastAsia" w:hAnsiTheme="minorEastAsia" w:hint="eastAsia"/>
          <w:sz w:val="24"/>
          <w:szCs w:val="24"/>
        </w:rPr>
        <w:t>方面，</w:t>
      </w:r>
      <w:r w:rsidR="00823C9E" w:rsidRPr="00823C9E">
        <w:rPr>
          <w:rFonts w:asciiTheme="minorEastAsia" w:hAnsiTheme="minorEastAsia" w:hint="eastAsia"/>
          <w:sz w:val="24"/>
          <w:szCs w:val="24"/>
        </w:rPr>
        <w:t>主要</w:t>
      </w:r>
      <w:r w:rsidR="00797F0E">
        <w:rPr>
          <w:rFonts w:asciiTheme="minorEastAsia" w:hAnsiTheme="minorEastAsia" w:hint="eastAsia"/>
          <w:sz w:val="24"/>
          <w:szCs w:val="24"/>
        </w:rPr>
        <w:t>是</w:t>
      </w:r>
      <w:r w:rsidR="00FE73CA">
        <w:rPr>
          <w:rFonts w:asciiTheme="minorEastAsia" w:hAnsiTheme="minorEastAsia" w:hint="eastAsia"/>
          <w:sz w:val="24"/>
          <w:szCs w:val="24"/>
        </w:rPr>
        <w:t>国内</w:t>
      </w:r>
      <w:r w:rsidR="00823C9E" w:rsidRPr="00823C9E">
        <w:rPr>
          <w:rFonts w:asciiTheme="minorEastAsia" w:hAnsiTheme="minorEastAsia" w:hint="eastAsia"/>
          <w:sz w:val="24"/>
          <w:szCs w:val="24"/>
        </w:rPr>
        <w:t>通讯基站、租赁业务、海上石油钻井平台以及数据中心市场的增长</w:t>
      </w:r>
      <w:r w:rsidR="00797F0E">
        <w:rPr>
          <w:rFonts w:asciiTheme="minorEastAsia" w:hAnsiTheme="minorEastAsia" w:hint="eastAsia"/>
          <w:sz w:val="24"/>
          <w:szCs w:val="24"/>
        </w:rPr>
        <w:t>所致</w:t>
      </w:r>
      <w:r w:rsidR="00823C9E">
        <w:rPr>
          <w:rFonts w:asciiTheme="minorEastAsia" w:hAnsiTheme="minorEastAsia" w:hint="eastAsia"/>
          <w:sz w:val="24"/>
          <w:szCs w:val="24"/>
        </w:rPr>
        <w:t>。</w:t>
      </w:r>
    </w:p>
    <w:p w:rsidR="00140099" w:rsidRPr="00140099" w:rsidRDefault="00C7554D" w:rsidP="00140099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5</w:t>
      </w:r>
      <w:r w:rsidR="00A12F15" w:rsidRPr="00A12F15">
        <w:rPr>
          <w:rFonts w:asciiTheme="minorEastAsia" w:hAnsiTheme="minorEastAsia" w:hint="eastAsia"/>
          <w:b/>
          <w:sz w:val="24"/>
          <w:szCs w:val="24"/>
        </w:rPr>
        <w:t>、</w:t>
      </w:r>
      <w:r w:rsidR="00140099" w:rsidRPr="00A12F15">
        <w:rPr>
          <w:rFonts w:asciiTheme="minorEastAsia" w:hAnsiTheme="minorEastAsia"/>
          <w:b/>
          <w:sz w:val="24"/>
          <w:szCs w:val="24"/>
        </w:rPr>
        <w:t>无人机</w:t>
      </w:r>
      <w:r w:rsidR="00140099">
        <w:rPr>
          <w:rFonts w:asciiTheme="minorEastAsia" w:hAnsiTheme="minorEastAsia" w:hint="eastAsia"/>
          <w:b/>
          <w:sz w:val="24"/>
          <w:szCs w:val="24"/>
        </w:rPr>
        <w:t>及农业植保</w:t>
      </w:r>
      <w:r w:rsidR="00140099" w:rsidRPr="00A12F15">
        <w:rPr>
          <w:rFonts w:asciiTheme="minorEastAsia" w:hAnsiTheme="minorEastAsia" w:hint="eastAsia"/>
          <w:b/>
          <w:sz w:val="24"/>
          <w:szCs w:val="24"/>
        </w:rPr>
        <w:t>业务</w:t>
      </w:r>
      <w:r w:rsidR="00140099">
        <w:rPr>
          <w:rFonts w:asciiTheme="minorEastAsia" w:hAnsiTheme="minorEastAsia" w:hint="eastAsia"/>
          <w:b/>
          <w:sz w:val="24"/>
          <w:szCs w:val="24"/>
        </w:rPr>
        <w:t>的业务情况？</w:t>
      </w:r>
    </w:p>
    <w:p w:rsidR="00750F35" w:rsidRDefault="00140099" w:rsidP="00140099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140099">
        <w:rPr>
          <w:rFonts w:asciiTheme="minorEastAsia" w:hAnsiTheme="minorEastAsia" w:hint="eastAsia"/>
          <w:b/>
          <w:sz w:val="24"/>
          <w:szCs w:val="24"/>
        </w:rPr>
        <w:t>答：</w:t>
      </w:r>
      <w:r>
        <w:rPr>
          <w:rFonts w:asciiTheme="minorEastAsia" w:hAnsiTheme="minorEastAsia"/>
          <w:sz w:val="24"/>
          <w:szCs w:val="24"/>
        </w:rPr>
        <w:t>公司</w:t>
      </w:r>
      <w:r>
        <w:rPr>
          <w:rFonts w:asciiTheme="minorEastAsia" w:hAnsiTheme="minorEastAsia" w:hint="eastAsia"/>
          <w:sz w:val="24"/>
          <w:szCs w:val="24"/>
        </w:rPr>
        <w:t>的</w:t>
      </w:r>
      <w:r w:rsidRPr="00A12F15">
        <w:rPr>
          <w:rFonts w:asciiTheme="minorEastAsia" w:hAnsiTheme="minorEastAsia"/>
          <w:sz w:val="24"/>
          <w:szCs w:val="24"/>
        </w:rPr>
        <w:t>无人机市场定位于工业级的无人直升机</w:t>
      </w:r>
      <w:r>
        <w:rPr>
          <w:rFonts w:asciiTheme="minorEastAsia" w:hAnsiTheme="minorEastAsia" w:hint="eastAsia"/>
          <w:sz w:val="24"/>
          <w:szCs w:val="24"/>
        </w:rPr>
        <w:t>整机系统</w:t>
      </w:r>
      <w:r w:rsidRPr="00A12F15">
        <w:rPr>
          <w:rFonts w:asciiTheme="minorEastAsia" w:hAnsiTheme="minorEastAsia"/>
          <w:sz w:val="24"/>
          <w:szCs w:val="24"/>
        </w:rPr>
        <w:t>平台，</w:t>
      </w:r>
      <w:r w:rsidR="00A40C70">
        <w:rPr>
          <w:rFonts w:asciiTheme="minorEastAsia" w:hAnsiTheme="minorEastAsia" w:hint="eastAsia"/>
          <w:sz w:val="24"/>
          <w:szCs w:val="24"/>
        </w:rPr>
        <w:t>最大起飞重量</w:t>
      </w:r>
      <w:r w:rsidR="00EB3987">
        <w:rPr>
          <w:rFonts w:asciiTheme="minorEastAsia" w:hAnsiTheme="minorEastAsia" w:hint="eastAsia"/>
          <w:sz w:val="24"/>
          <w:szCs w:val="24"/>
        </w:rPr>
        <w:t>为</w:t>
      </w:r>
      <w:r w:rsidR="00A40C70">
        <w:rPr>
          <w:rFonts w:asciiTheme="minorEastAsia" w:hAnsiTheme="minorEastAsia" w:hint="eastAsia"/>
          <w:sz w:val="24"/>
          <w:szCs w:val="24"/>
        </w:rPr>
        <w:t>230公斤</w:t>
      </w:r>
      <w:r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t>公司</w:t>
      </w:r>
      <w:r>
        <w:rPr>
          <w:rFonts w:asciiTheme="minorEastAsia" w:hAnsiTheme="minorEastAsia" w:hint="eastAsia"/>
          <w:sz w:val="24"/>
          <w:szCs w:val="24"/>
        </w:rPr>
        <w:t>无</w:t>
      </w:r>
      <w:r w:rsidRPr="00A12F15">
        <w:rPr>
          <w:rFonts w:asciiTheme="minorEastAsia" w:hAnsiTheme="minorEastAsia"/>
          <w:sz w:val="24"/>
          <w:szCs w:val="24"/>
        </w:rPr>
        <w:t>人机</w:t>
      </w:r>
      <w:r w:rsidR="00750F35">
        <w:rPr>
          <w:rFonts w:asciiTheme="minorEastAsia" w:hAnsiTheme="minorEastAsia" w:hint="eastAsia"/>
          <w:sz w:val="24"/>
          <w:szCs w:val="24"/>
        </w:rPr>
        <w:t>在</w:t>
      </w:r>
      <w:r w:rsidR="00750F35" w:rsidRPr="00A12F15">
        <w:rPr>
          <w:rFonts w:asciiTheme="minorEastAsia" w:hAnsiTheme="minorEastAsia"/>
          <w:sz w:val="24"/>
          <w:szCs w:val="24"/>
        </w:rPr>
        <w:t>飞控、旋冀和动力</w:t>
      </w:r>
      <w:r w:rsidR="00750F35">
        <w:rPr>
          <w:rFonts w:asciiTheme="minorEastAsia" w:hAnsiTheme="minorEastAsia" w:hint="eastAsia"/>
          <w:sz w:val="24"/>
          <w:szCs w:val="24"/>
        </w:rPr>
        <w:t>这</w:t>
      </w:r>
      <w:r>
        <w:rPr>
          <w:rFonts w:asciiTheme="minorEastAsia" w:hAnsiTheme="minorEastAsia" w:hint="eastAsia"/>
          <w:sz w:val="24"/>
          <w:szCs w:val="24"/>
        </w:rPr>
        <w:t>三大系统</w:t>
      </w:r>
      <w:r w:rsidR="00750F35">
        <w:rPr>
          <w:rFonts w:asciiTheme="minorEastAsia" w:hAnsiTheme="minorEastAsia" w:hint="eastAsia"/>
          <w:sz w:val="24"/>
          <w:szCs w:val="24"/>
        </w:rPr>
        <w:t>方面</w:t>
      </w:r>
      <w:r w:rsidR="00EB3987">
        <w:rPr>
          <w:rFonts w:asciiTheme="minorEastAsia" w:hAnsiTheme="minorEastAsia" w:hint="eastAsia"/>
          <w:sz w:val="24"/>
          <w:szCs w:val="24"/>
        </w:rPr>
        <w:t>具有自主知识产权，</w:t>
      </w:r>
      <w:r w:rsidR="00750F35">
        <w:rPr>
          <w:rFonts w:asciiTheme="minorEastAsia" w:hAnsiTheme="minorEastAsia" w:hint="eastAsia"/>
          <w:sz w:val="24"/>
          <w:szCs w:val="24"/>
        </w:rPr>
        <w:t>具有较强的</w:t>
      </w:r>
      <w:r>
        <w:rPr>
          <w:rFonts w:asciiTheme="minorEastAsia" w:hAnsiTheme="minorEastAsia"/>
          <w:sz w:val="24"/>
          <w:szCs w:val="24"/>
        </w:rPr>
        <w:t>竞争优势</w:t>
      </w:r>
      <w:r w:rsidRPr="00A12F15">
        <w:rPr>
          <w:rFonts w:asciiTheme="minorEastAsia" w:hAnsiTheme="minor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目前，公司</w:t>
      </w:r>
      <w:r w:rsidR="00EB3987">
        <w:rPr>
          <w:rFonts w:asciiTheme="minorEastAsia" w:hAnsiTheme="minorEastAsia" w:hint="eastAsia"/>
          <w:sz w:val="24"/>
          <w:szCs w:val="24"/>
        </w:rPr>
        <w:t>在</w:t>
      </w:r>
      <w:r w:rsidR="00497932">
        <w:rPr>
          <w:rFonts w:asciiTheme="minorEastAsia" w:hAnsiTheme="minorEastAsia" w:hint="eastAsia"/>
          <w:sz w:val="24"/>
          <w:szCs w:val="24"/>
        </w:rPr>
        <w:t>农业植保</w:t>
      </w:r>
      <w:r w:rsidR="00A05584">
        <w:rPr>
          <w:rFonts w:asciiTheme="minorEastAsia" w:hAnsiTheme="minorEastAsia" w:hint="eastAsia"/>
          <w:sz w:val="24"/>
          <w:szCs w:val="24"/>
        </w:rPr>
        <w:t>方面率先实现了</w:t>
      </w:r>
      <w:r w:rsidR="00EB3987">
        <w:rPr>
          <w:rFonts w:asciiTheme="minorEastAsia" w:hAnsiTheme="minorEastAsia" w:hint="eastAsia"/>
          <w:sz w:val="24"/>
          <w:szCs w:val="24"/>
        </w:rPr>
        <w:t>应用</w:t>
      </w:r>
      <w:r w:rsidR="00497932">
        <w:rPr>
          <w:rFonts w:asciiTheme="minorEastAsia" w:hAnsiTheme="minorEastAsia" w:hint="eastAsia"/>
          <w:sz w:val="24"/>
          <w:szCs w:val="24"/>
        </w:rPr>
        <w:t>突破</w:t>
      </w:r>
      <w:r w:rsidR="00750F35">
        <w:rPr>
          <w:rFonts w:asciiTheme="minorEastAsia" w:hAnsiTheme="minorEastAsia" w:hint="eastAsia"/>
          <w:sz w:val="24"/>
          <w:szCs w:val="24"/>
        </w:rPr>
        <w:t>。</w:t>
      </w:r>
    </w:p>
    <w:p w:rsidR="00A05584" w:rsidRPr="00A12F15" w:rsidRDefault="00750F35" w:rsidP="00A0558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从今年7月起，公司已在哈尔滨双城区、新疆石河子地区进行了作业，累计作业面积达到了3.5万亩，实现营业收入28.6万元，并且，累计飞行时间达到了近1000小时，现阶段主要是</w:t>
      </w:r>
      <w:r w:rsidRPr="00C272AB">
        <w:rPr>
          <w:rFonts w:asciiTheme="minorEastAsia" w:hAnsiTheme="minorEastAsia" w:hint="eastAsia"/>
          <w:sz w:val="24"/>
          <w:szCs w:val="24"/>
        </w:rPr>
        <w:t>针对作业中暴露出的可靠性、维修性及保障性问题，进行飞行品质提高、飞行功能增加、飞机可靠性提升等方面的改进工作。</w:t>
      </w:r>
    </w:p>
    <w:sectPr w:rsidR="00A05584" w:rsidRPr="00A12F15" w:rsidSect="0004431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5F1" w:rsidRDefault="001025F1" w:rsidP="00E452A1">
      <w:r>
        <w:separator/>
      </w:r>
    </w:p>
  </w:endnote>
  <w:endnote w:type="continuationSeparator" w:id="1">
    <w:p w:rsidR="001025F1" w:rsidRDefault="001025F1" w:rsidP="00E45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5F1" w:rsidRDefault="001025F1" w:rsidP="00E452A1">
      <w:r>
        <w:separator/>
      </w:r>
    </w:p>
  </w:footnote>
  <w:footnote w:type="continuationSeparator" w:id="1">
    <w:p w:rsidR="001025F1" w:rsidRDefault="001025F1" w:rsidP="00E45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13" w:rsidRPr="00C31A13" w:rsidRDefault="00C31A13" w:rsidP="00C31A13">
    <w:pPr>
      <w:pStyle w:val="a3"/>
      <w:jc w:val="both"/>
      <w:rPr>
        <w:sz w:val="21"/>
      </w:rPr>
    </w:pPr>
    <w:r w:rsidRPr="00C31A13">
      <w:rPr>
        <w:noProof/>
      </w:rPr>
      <w:drawing>
        <wp:inline distT="0" distB="0" distL="0" distR="0">
          <wp:extent cx="990600" cy="257175"/>
          <wp:effectExtent l="19050" t="0" r="0" b="0"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485" cy="258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Pr="00C31A13">
      <w:rPr>
        <w:rFonts w:hint="eastAsia"/>
        <w:sz w:val="21"/>
      </w:rPr>
      <w:t>隆鑫通用（</w:t>
    </w:r>
    <w:r w:rsidRPr="00C31A13">
      <w:rPr>
        <w:rFonts w:hint="eastAsia"/>
        <w:sz w:val="21"/>
      </w:rPr>
      <w:t>SH</w:t>
    </w:r>
    <w:r w:rsidRPr="00C31A13">
      <w:rPr>
        <w:rFonts w:hint="eastAsia"/>
        <w:sz w:val="21"/>
      </w:rPr>
      <w:t>：</w:t>
    </w:r>
    <w:r w:rsidRPr="00C31A13">
      <w:rPr>
        <w:rFonts w:hint="eastAsia"/>
        <w:sz w:val="21"/>
      </w:rPr>
      <w:t>603766</w:t>
    </w:r>
    <w:r w:rsidRPr="00C31A13">
      <w:rPr>
        <w:rFonts w:hint="eastAsia"/>
        <w:sz w:val="21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2D9"/>
    <w:rsid w:val="000004C8"/>
    <w:rsid w:val="00002FA8"/>
    <w:rsid w:val="00002FDD"/>
    <w:rsid w:val="00003C17"/>
    <w:rsid w:val="0000441D"/>
    <w:rsid w:val="00004ACC"/>
    <w:rsid w:val="00006517"/>
    <w:rsid w:val="00006686"/>
    <w:rsid w:val="000102B8"/>
    <w:rsid w:val="000149AB"/>
    <w:rsid w:val="00014B00"/>
    <w:rsid w:val="00014D49"/>
    <w:rsid w:val="00016879"/>
    <w:rsid w:val="00017937"/>
    <w:rsid w:val="0002362E"/>
    <w:rsid w:val="00025292"/>
    <w:rsid w:val="00025AD8"/>
    <w:rsid w:val="00026E80"/>
    <w:rsid w:val="00032105"/>
    <w:rsid w:val="00035D03"/>
    <w:rsid w:val="00037EDA"/>
    <w:rsid w:val="0004431A"/>
    <w:rsid w:val="000456BE"/>
    <w:rsid w:val="000471C1"/>
    <w:rsid w:val="00047F26"/>
    <w:rsid w:val="00050545"/>
    <w:rsid w:val="00054317"/>
    <w:rsid w:val="00060153"/>
    <w:rsid w:val="00063240"/>
    <w:rsid w:val="00065804"/>
    <w:rsid w:val="00065D99"/>
    <w:rsid w:val="0006692B"/>
    <w:rsid w:val="00067C4A"/>
    <w:rsid w:val="000708DB"/>
    <w:rsid w:val="0007281F"/>
    <w:rsid w:val="00073CA6"/>
    <w:rsid w:val="00074FF6"/>
    <w:rsid w:val="000755A2"/>
    <w:rsid w:val="0007775B"/>
    <w:rsid w:val="000815EB"/>
    <w:rsid w:val="00084B3F"/>
    <w:rsid w:val="00086370"/>
    <w:rsid w:val="000907E2"/>
    <w:rsid w:val="00092AE8"/>
    <w:rsid w:val="00094BE0"/>
    <w:rsid w:val="00095C10"/>
    <w:rsid w:val="000962A6"/>
    <w:rsid w:val="000A33B7"/>
    <w:rsid w:val="000A4C99"/>
    <w:rsid w:val="000A5D7C"/>
    <w:rsid w:val="000A7994"/>
    <w:rsid w:val="000B1F55"/>
    <w:rsid w:val="000B254A"/>
    <w:rsid w:val="000B7DCA"/>
    <w:rsid w:val="000C468E"/>
    <w:rsid w:val="000C6BF9"/>
    <w:rsid w:val="000C7EB8"/>
    <w:rsid w:val="000D15E9"/>
    <w:rsid w:val="000D2116"/>
    <w:rsid w:val="000D34A6"/>
    <w:rsid w:val="000D394B"/>
    <w:rsid w:val="000D605F"/>
    <w:rsid w:val="000E07C3"/>
    <w:rsid w:val="000E0A64"/>
    <w:rsid w:val="000E0F0E"/>
    <w:rsid w:val="000E1953"/>
    <w:rsid w:val="000E2E61"/>
    <w:rsid w:val="000E33AD"/>
    <w:rsid w:val="000E7868"/>
    <w:rsid w:val="000E78B0"/>
    <w:rsid w:val="000F0270"/>
    <w:rsid w:val="000F0C95"/>
    <w:rsid w:val="000F1135"/>
    <w:rsid w:val="000F13D3"/>
    <w:rsid w:val="000F2320"/>
    <w:rsid w:val="000F2C08"/>
    <w:rsid w:val="000F562B"/>
    <w:rsid w:val="000F59B9"/>
    <w:rsid w:val="000F6F77"/>
    <w:rsid w:val="00100982"/>
    <w:rsid w:val="00101706"/>
    <w:rsid w:val="00101835"/>
    <w:rsid w:val="00101A93"/>
    <w:rsid w:val="00101FFA"/>
    <w:rsid w:val="00102211"/>
    <w:rsid w:val="001025F1"/>
    <w:rsid w:val="00102B7D"/>
    <w:rsid w:val="0010451E"/>
    <w:rsid w:val="001112BA"/>
    <w:rsid w:val="00114687"/>
    <w:rsid w:val="00114C75"/>
    <w:rsid w:val="00117D75"/>
    <w:rsid w:val="00117EBC"/>
    <w:rsid w:val="00120E35"/>
    <w:rsid w:val="00121BC5"/>
    <w:rsid w:val="00124A37"/>
    <w:rsid w:val="001277C8"/>
    <w:rsid w:val="001309AE"/>
    <w:rsid w:val="00131197"/>
    <w:rsid w:val="001334DB"/>
    <w:rsid w:val="00135698"/>
    <w:rsid w:val="00140099"/>
    <w:rsid w:val="00140499"/>
    <w:rsid w:val="00142524"/>
    <w:rsid w:val="00142AE2"/>
    <w:rsid w:val="0014494A"/>
    <w:rsid w:val="001468E6"/>
    <w:rsid w:val="00146BC9"/>
    <w:rsid w:val="001502E9"/>
    <w:rsid w:val="00150AA7"/>
    <w:rsid w:val="00152C9B"/>
    <w:rsid w:val="00153E8C"/>
    <w:rsid w:val="00160A93"/>
    <w:rsid w:val="00161913"/>
    <w:rsid w:val="001629F5"/>
    <w:rsid w:val="001648DE"/>
    <w:rsid w:val="00172C08"/>
    <w:rsid w:val="001758C0"/>
    <w:rsid w:val="00177061"/>
    <w:rsid w:val="00181239"/>
    <w:rsid w:val="00181A98"/>
    <w:rsid w:val="00182913"/>
    <w:rsid w:val="00184F98"/>
    <w:rsid w:val="001851B0"/>
    <w:rsid w:val="00187BB6"/>
    <w:rsid w:val="0019148A"/>
    <w:rsid w:val="001944A1"/>
    <w:rsid w:val="0019726D"/>
    <w:rsid w:val="001A783E"/>
    <w:rsid w:val="001B0088"/>
    <w:rsid w:val="001B1663"/>
    <w:rsid w:val="001B17B5"/>
    <w:rsid w:val="001B34E5"/>
    <w:rsid w:val="001C1078"/>
    <w:rsid w:val="001C3F51"/>
    <w:rsid w:val="001C4DE9"/>
    <w:rsid w:val="001C6B27"/>
    <w:rsid w:val="001D5450"/>
    <w:rsid w:val="001D5DCE"/>
    <w:rsid w:val="001E0467"/>
    <w:rsid w:val="001E4150"/>
    <w:rsid w:val="001E4AA8"/>
    <w:rsid w:val="001E4B59"/>
    <w:rsid w:val="001E56A5"/>
    <w:rsid w:val="001E683E"/>
    <w:rsid w:val="001F2823"/>
    <w:rsid w:val="001F38DC"/>
    <w:rsid w:val="001F4FBD"/>
    <w:rsid w:val="001F66A4"/>
    <w:rsid w:val="001F6BBE"/>
    <w:rsid w:val="001F7CBC"/>
    <w:rsid w:val="0020081D"/>
    <w:rsid w:val="002009E6"/>
    <w:rsid w:val="002038B3"/>
    <w:rsid w:val="00206026"/>
    <w:rsid w:val="002072F6"/>
    <w:rsid w:val="002109A7"/>
    <w:rsid w:val="00210BFB"/>
    <w:rsid w:val="00220138"/>
    <w:rsid w:val="002218E9"/>
    <w:rsid w:val="002229B7"/>
    <w:rsid w:val="00226E49"/>
    <w:rsid w:val="00230C3C"/>
    <w:rsid w:val="002338CD"/>
    <w:rsid w:val="0023418A"/>
    <w:rsid w:val="00234B73"/>
    <w:rsid w:val="00234ED0"/>
    <w:rsid w:val="00236C86"/>
    <w:rsid w:val="00237241"/>
    <w:rsid w:val="002405A7"/>
    <w:rsid w:val="00240C40"/>
    <w:rsid w:val="00241842"/>
    <w:rsid w:val="002419CB"/>
    <w:rsid w:val="00241B07"/>
    <w:rsid w:val="0024218C"/>
    <w:rsid w:val="00242741"/>
    <w:rsid w:val="0024507C"/>
    <w:rsid w:val="00250384"/>
    <w:rsid w:val="00253711"/>
    <w:rsid w:val="0025611D"/>
    <w:rsid w:val="00265E56"/>
    <w:rsid w:val="002668FE"/>
    <w:rsid w:val="002712D9"/>
    <w:rsid w:val="002759A0"/>
    <w:rsid w:val="00283F82"/>
    <w:rsid w:val="00285341"/>
    <w:rsid w:val="00285BAB"/>
    <w:rsid w:val="002874BD"/>
    <w:rsid w:val="0029276E"/>
    <w:rsid w:val="0029586B"/>
    <w:rsid w:val="00295A19"/>
    <w:rsid w:val="002A00AA"/>
    <w:rsid w:val="002A2ABF"/>
    <w:rsid w:val="002A5021"/>
    <w:rsid w:val="002A5402"/>
    <w:rsid w:val="002A7558"/>
    <w:rsid w:val="002A7A4D"/>
    <w:rsid w:val="002B1F4B"/>
    <w:rsid w:val="002C2A0D"/>
    <w:rsid w:val="002C39F4"/>
    <w:rsid w:val="002C44CF"/>
    <w:rsid w:val="002C59C9"/>
    <w:rsid w:val="002D0351"/>
    <w:rsid w:val="002D2246"/>
    <w:rsid w:val="002D29D6"/>
    <w:rsid w:val="002D5644"/>
    <w:rsid w:val="002D6418"/>
    <w:rsid w:val="002D70B6"/>
    <w:rsid w:val="002E15D7"/>
    <w:rsid w:val="002E3C03"/>
    <w:rsid w:val="002E4773"/>
    <w:rsid w:val="002E4D2E"/>
    <w:rsid w:val="002E5636"/>
    <w:rsid w:val="002E6AAA"/>
    <w:rsid w:val="002E78C6"/>
    <w:rsid w:val="002F0C68"/>
    <w:rsid w:val="002F15FB"/>
    <w:rsid w:val="002F29F3"/>
    <w:rsid w:val="002F5D13"/>
    <w:rsid w:val="002F7882"/>
    <w:rsid w:val="002F7C9A"/>
    <w:rsid w:val="00303472"/>
    <w:rsid w:val="0030446B"/>
    <w:rsid w:val="00304492"/>
    <w:rsid w:val="003046EE"/>
    <w:rsid w:val="00304A8E"/>
    <w:rsid w:val="00304EEC"/>
    <w:rsid w:val="00305219"/>
    <w:rsid w:val="00307CE4"/>
    <w:rsid w:val="003137BC"/>
    <w:rsid w:val="0031583B"/>
    <w:rsid w:val="00315A2C"/>
    <w:rsid w:val="00315BCF"/>
    <w:rsid w:val="00321680"/>
    <w:rsid w:val="00321A1A"/>
    <w:rsid w:val="00323E9E"/>
    <w:rsid w:val="00325BAD"/>
    <w:rsid w:val="003347A4"/>
    <w:rsid w:val="00337AD2"/>
    <w:rsid w:val="00337EE0"/>
    <w:rsid w:val="00344383"/>
    <w:rsid w:val="003447D8"/>
    <w:rsid w:val="00345A1C"/>
    <w:rsid w:val="0035234F"/>
    <w:rsid w:val="00353AB3"/>
    <w:rsid w:val="00355B62"/>
    <w:rsid w:val="00356AB3"/>
    <w:rsid w:val="003573E3"/>
    <w:rsid w:val="00357985"/>
    <w:rsid w:val="00361C0C"/>
    <w:rsid w:val="00362159"/>
    <w:rsid w:val="0036349E"/>
    <w:rsid w:val="00363B6D"/>
    <w:rsid w:val="00365F17"/>
    <w:rsid w:val="00365F90"/>
    <w:rsid w:val="0036661E"/>
    <w:rsid w:val="0037152C"/>
    <w:rsid w:val="0037262B"/>
    <w:rsid w:val="00373321"/>
    <w:rsid w:val="00373821"/>
    <w:rsid w:val="00376356"/>
    <w:rsid w:val="003774AC"/>
    <w:rsid w:val="003779C8"/>
    <w:rsid w:val="003803CF"/>
    <w:rsid w:val="0038181F"/>
    <w:rsid w:val="003846E9"/>
    <w:rsid w:val="00386134"/>
    <w:rsid w:val="003865CD"/>
    <w:rsid w:val="00390A87"/>
    <w:rsid w:val="00390BC7"/>
    <w:rsid w:val="00392756"/>
    <w:rsid w:val="003966B1"/>
    <w:rsid w:val="0039762C"/>
    <w:rsid w:val="003A1501"/>
    <w:rsid w:val="003A7AFE"/>
    <w:rsid w:val="003B14E1"/>
    <w:rsid w:val="003B1FB8"/>
    <w:rsid w:val="003B2355"/>
    <w:rsid w:val="003B777A"/>
    <w:rsid w:val="003C17B6"/>
    <w:rsid w:val="003C1972"/>
    <w:rsid w:val="003C1F7C"/>
    <w:rsid w:val="003C368B"/>
    <w:rsid w:val="003C3B31"/>
    <w:rsid w:val="003C73D6"/>
    <w:rsid w:val="003D0EA5"/>
    <w:rsid w:val="003D1F98"/>
    <w:rsid w:val="003D3643"/>
    <w:rsid w:val="003D45A8"/>
    <w:rsid w:val="003D4DCE"/>
    <w:rsid w:val="003D7CA1"/>
    <w:rsid w:val="003D7CC4"/>
    <w:rsid w:val="003E006A"/>
    <w:rsid w:val="003E29B9"/>
    <w:rsid w:val="003E2AE5"/>
    <w:rsid w:val="003E3E35"/>
    <w:rsid w:val="003E41B8"/>
    <w:rsid w:val="003E68DD"/>
    <w:rsid w:val="003F0530"/>
    <w:rsid w:val="003F1289"/>
    <w:rsid w:val="003F270F"/>
    <w:rsid w:val="003F3463"/>
    <w:rsid w:val="003F3C8A"/>
    <w:rsid w:val="003F4417"/>
    <w:rsid w:val="003F6208"/>
    <w:rsid w:val="003F64D4"/>
    <w:rsid w:val="003F7032"/>
    <w:rsid w:val="004000FB"/>
    <w:rsid w:val="004008C2"/>
    <w:rsid w:val="00400C78"/>
    <w:rsid w:val="00405BD0"/>
    <w:rsid w:val="00410AC6"/>
    <w:rsid w:val="004123D9"/>
    <w:rsid w:val="00413334"/>
    <w:rsid w:val="004148B2"/>
    <w:rsid w:val="00414FD0"/>
    <w:rsid w:val="0041631B"/>
    <w:rsid w:val="00422576"/>
    <w:rsid w:val="004231ED"/>
    <w:rsid w:val="00430DC6"/>
    <w:rsid w:val="00434652"/>
    <w:rsid w:val="00434C5B"/>
    <w:rsid w:val="00435737"/>
    <w:rsid w:val="00442284"/>
    <w:rsid w:val="004449A6"/>
    <w:rsid w:val="004524F1"/>
    <w:rsid w:val="004528D1"/>
    <w:rsid w:val="00457FD8"/>
    <w:rsid w:val="00464B28"/>
    <w:rsid w:val="00467B85"/>
    <w:rsid w:val="00472D6C"/>
    <w:rsid w:val="00473830"/>
    <w:rsid w:val="00473E3F"/>
    <w:rsid w:val="004753BC"/>
    <w:rsid w:val="00475A0C"/>
    <w:rsid w:val="004763F7"/>
    <w:rsid w:val="004766CC"/>
    <w:rsid w:val="00476800"/>
    <w:rsid w:val="00477E9B"/>
    <w:rsid w:val="00481E9B"/>
    <w:rsid w:val="00483343"/>
    <w:rsid w:val="00483DBF"/>
    <w:rsid w:val="0048695C"/>
    <w:rsid w:val="00487A12"/>
    <w:rsid w:val="00492009"/>
    <w:rsid w:val="00492B98"/>
    <w:rsid w:val="00493BC9"/>
    <w:rsid w:val="00494B4F"/>
    <w:rsid w:val="00495029"/>
    <w:rsid w:val="00495981"/>
    <w:rsid w:val="00495FAF"/>
    <w:rsid w:val="00496955"/>
    <w:rsid w:val="00497932"/>
    <w:rsid w:val="004A3677"/>
    <w:rsid w:val="004A5DFF"/>
    <w:rsid w:val="004B1837"/>
    <w:rsid w:val="004B1CEC"/>
    <w:rsid w:val="004B4643"/>
    <w:rsid w:val="004C0422"/>
    <w:rsid w:val="004C2293"/>
    <w:rsid w:val="004C4DC5"/>
    <w:rsid w:val="004C5602"/>
    <w:rsid w:val="004C5B59"/>
    <w:rsid w:val="004C5D55"/>
    <w:rsid w:val="004C62B9"/>
    <w:rsid w:val="004D1EFE"/>
    <w:rsid w:val="004D24CC"/>
    <w:rsid w:val="004D46D3"/>
    <w:rsid w:val="004D6DDF"/>
    <w:rsid w:val="004D7E6F"/>
    <w:rsid w:val="004E00B3"/>
    <w:rsid w:val="004E05D3"/>
    <w:rsid w:val="004E185E"/>
    <w:rsid w:val="004E5DFD"/>
    <w:rsid w:val="004E6488"/>
    <w:rsid w:val="004E715C"/>
    <w:rsid w:val="004E764E"/>
    <w:rsid w:val="004F1FA4"/>
    <w:rsid w:val="004F2458"/>
    <w:rsid w:val="004F27BE"/>
    <w:rsid w:val="004F41E7"/>
    <w:rsid w:val="004F4843"/>
    <w:rsid w:val="004F6CA3"/>
    <w:rsid w:val="004F7041"/>
    <w:rsid w:val="00503777"/>
    <w:rsid w:val="005051DF"/>
    <w:rsid w:val="00506476"/>
    <w:rsid w:val="00506C7A"/>
    <w:rsid w:val="005100D0"/>
    <w:rsid w:val="00510DA3"/>
    <w:rsid w:val="00511240"/>
    <w:rsid w:val="00511330"/>
    <w:rsid w:val="0051490E"/>
    <w:rsid w:val="00520A15"/>
    <w:rsid w:val="00522253"/>
    <w:rsid w:val="00523A4E"/>
    <w:rsid w:val="00524DBC"/>
    <w:rsid w:val="0052743F"/>
    <w:rsid w:val="00530D42"/>
    <w:rsid w:val="005328EA"/>
    <w:rsid w:val="00532AA5"/>
    <w:rsid w:val="00532B04"/>
    <w:rsid w:val="0053379E"/>
    <w:rsid w:val="00533E2A"/>
    <w:rsid w:val="00536022"/>
    <w:rsid w:val="005375E4"/>
    <w:rsid w:val="00541CE0"/>
    <w:rsid w:val="005423D1"/>
    <w:rsid w:val="005452DF"/>
    <w:rsid w:val="00545322"/>
    <w:rsid w:val="00547A1A"/>
    <w:rsid w:val="00550D36"/>
    <w:rsid w:val="0055401C"/>
    <w:rsid w:val="005546AA"/>
    <w:rsid w:val="00556C7A"/>
    <w:rsid w:val="00562128"/>
    <w:rsid w:val="00564ABC"/>
    <w:rsid w:val="0056508F"/>
    <w:rsid w:val="00572A60"/>
    <w:rsid w:val="00574056"/>
    <w:rsid w:val="00577201"/>
    <w:rsid w:val="00577E84"/>
    <w:rsid w:val="00583F9F"/>
    <w:rsid w:val="00584504"/>
    <w:rsid w:val="0058707A"/>
    <w:rsid w:val="00590EC5"/>
    <w:rsid w:val="00593A99"/>
    <w:rsid w:val="00593EB8"/>
    <w:rsid w:val="00593FA5"/>
    <w:rsid w:val="00595388"/>
    <w:rsid w:val="005A0B32"/>
    <w:rsid w:val="005A0F90"/>
    <w:rsid w:val="005A5304"/>
    <w:rsid w:val="005A795A"/>
    <w:rsid w:val="005A7B33"/>
    <w:rsid w:val="005B0878"/>
    <w:rsid w:val="005B1E50"/>
    <w:rsid w:val="005B2361"/>
    <w:rsid w:val="005B2E60"/>
    <w:rsid w:val="005B345C"/>
    <w:rsid w:val="005B64E6"/>
    <w:rsid w:val="005B7587"/>
    <w:rsid w:val="005C0F90"/>
    <w:rsid w:val="005C17D1"/>
    <w:rsid w:val="005C319A"/>
    <w:rsid w:val="005C4E24"/>
    <w:rsid w:val="005C7D06"/>
    <w:rsid w:val="005D1222"/>
    <w:rsid w:val="005D53C7"/>
    <w:rsid w:val="005D649C"/>
    <w:rsid w:val="005D6960"/>
    <w:rsid w:val="005D6B24"/>
    <w:rsid w:val="005D71D8"/>
    <w:rsid w:val="005E12A8"/>
    <w:rsid w:val="005E17FF"/>
    <w:rsid w:val="005E2438"/>
    <w:rsid w:val="005E5BCA"/>
    <w:rsid w:val="005E69D6"/>
    <w:rsid w:val="005F633F"/>
    <w:rsid w:val="0060110B"/>
    <w:rsid w:val="00602B80"/>
    <w:rsid w:val="00603208"/>
    <w:rsid w:val="006034A8"/>
    <w:rsid w:val="00605F18"/>
    <w:rsid w:val="006079F3"/>
    <w:rsid w:val="00610F04"/>
    <w:rsid w:val="00613FF6"/>
    <w:rsid w:val="00615C54"/>
    <w:rsid w:val="00616AE2"/>
    <w:rsid w:val="006201A4"/>
    <w:rsid w:val="00621B4F"/>
    <w:rsid w:val="006222DF"/>
    <w:rsid w:val="0062758D"/>
    <w:rsid w:val="00630B7C"/>
    <w:rsid w:val="00633DB6"/>
    <w:rsid w:val="006362B2"/>
    <w:rsid w:val="006464AD"/>
    <w:rsid w:val="00647C89"/>
    <w:rsid w:val="006519CD"/>
    <w:rsid w:val="006547BE"/>
    <w:rsid w:val="0065643E"/>
    <w:rsid w:val="00656EE1"/>
    <w:rsid w:val="00660653"/>
    <w:rsid w:val="00661957"/>
    <w:rsid w:val="00662B8F"/>
    <w:rsid w:val="00663A34"/>
    <w:rsid w:val="00663C1F"/>
    <w:rsid w:val="00663DC2"/>
    <w:rsid w:val="00666426"/>
    <w:rsid w:val="00666A43"/>
    <w:rsid w:val="00670227"/>
    <w:rsid w:val="0067230B"/>
    <w:rsid w:val="00672811"/>
    <w:rsid w:val="00673E49"/>
    <w:rsid w:val="00685E15"/>
    <w:rsid w:val="006863DC"/>
    <w:rsid w:val="00686432"/>
    <w:rsid w:val="00687172"/>
    <w:rsid w:val="00687878"/>
    <w:rsid w:val="00687AC5"/>
    <w:rsid w:val="00691169"/>
    <w:rsid w:val="006A183B"/>
    <w:rsid w:val="006A579E"/>
    <w:rsid w:val="006B087E"/>
    <w:rsid w:val="006B6A55"/>
    <w:rsid w:val="006C2468"/>
    <w:rsid w:val="006C45E3"/>
    <w:rsid w:val="006C46F7"/>
    <w:rsid w:val="006D144F"/>
    <w:rsid w:val="006D31EB"/>
    <w:rsid w:val="006D3A15"/>
    <w:rsid w:val="006D3A65"/>
    <w:rsid w:val="006D5831"/>
    <w:rsid w:val="006E1288"/>
    <w:rsid w:val="006E159B"/>
    <w:rsid w:val="006E6AB4"/>
    <w:rsid w:val="006E7F47"/>
    <w:rsid w:val="006F072F"/>
    <w:rsid w:val="006F5526"/>
    <w:rsid w:val="007005C3"/>
    <w:rsid w:val="00700A8A"/>
    <w:rsid w:val="00703F90"/>
    <w:rsid w:val="00704212"/>
    <w:rsid w:val="00705AEB"/>
    <w:rsid w:val="007069FA"/>
    <w:rsid w:val="00706B85"/>
    <w:rsid w:val="00706CB7"/>
    <w:rsid w:val="00712C19"/>
    <w:rsid w:val="00715378"/>
    <w:rsid w:val="00717D4F"/>
    <w:rsid w:val="007214AA"/>
    <w:rsid w:val="007221A1"/>
    <w:rsid w:val="00723914"/>
    <w:rsid w:val="007245E3"/>
    <w:rsid w:val="007262A5"/>
    <w:rsid w:val="00726889"/>
    <w:rsid w:val="00726A44"/>
    <w:rsid w:val="00726E38"/>
    <w:rsid w:val="0072739A"/>
    <w:rsid w:val="007306CC"/>
    <w:rsid w:val="00733A4E"/>
    <w:rsid w:val="00736239"/>
    <w:rsid w:val="00737112"/>
    <w:rsid w:val="007379E0"/>
    <w:rsid w:val="00737C1B"/>
    <w:rsid w:val="00741BE9"/>
    <w:rsid w:val="00742EC4"/>
    <w:rsid w:val="00747BEE"/>
    <w:rsid w:val="0075010F"/>
    <w:rsid w:val="00750F35"/>
    <w:rsid w:val="007515CB"/>
    <w:rsid w:val="00752051"/>
    <w:rsid w:val="007544F4"/>
    <w:rsid w:val="00754E1A"/>
    <w:rsid w:val="007551DA"/>
    <w:rsid w:val="007553B2"/>
    <w:rsid w:val="00755DCB"/>
    <w:rsid w:val="00756A7D"/>
    <w:rsid w:val="00756C13"/>
    <w:rsid w:val="00757481"/>
    <w:rsid w:val="00760DBB"/>
    <w:rsid w:val="00762542"/>
    <w:rsid w:val="00763899"/>
    <w:rsid w:val="00764199"/>
    <w:rsid w:val="007644B0"/>
    <w:rsid w:val="0076501A"/>
    <w:rsid w:val="007656E0"/>
    <w:rsid w:val="007767E4"/>
    <w:rsid w:val="00776E2F"/>
    <w:rsid w:val="007800B8"/>
    <w:rsid w:val="007811CA"/>
    <w:rsid w:val="00783083"/>
    <w:rsid w:val="00784093"/>
    <w:rsid w:val="00787CA3"/>
    <w:rsid w:val="007938AA"/>
    <w:rsid w:val="00794A07"/>
    <w:rsid w:val="00794B14"/>
    <w:rsid w:val="00797F0E"/>
    <w:rsid w:val="007A0266"/>
    <w:rsid w:val="007A0B91"/>
    <w:rsid w:val="007A2E60"/>
    <w:rsid w:val="007A3DDA"/>
    <w:rsid w:val="007A63B2"/>
    <w:rsid w:val="007B1171"/>
    <w:rsid w:val="007B15DE"/>
    <w:rsid w:val="007B1C53"/>
    <w:rsid w:val="007B23D4"/>
    <w:rsid w:val="007B48C2"/>
    <w:rsid w:val="007C2A97"/>
    <w:rsid w:val="007C3419"/>
    <w:rsid w:val="007C387A"/>
    <w:rsid w:val="007C5179"/>
    <w:rsid w:val="007C6BC2"/>
    <w:rsid w:val="007D31F9"/>
    <w:rsid w:val="007D3BF1"/>
    <w:rsid w:val="007D6783"/>
    <w:rsid w:val="007E0BE0"/>
    <w:rsid w:val="007E505B"/>
    <w:rsid w:val="007E55CA"/>
    <w:rsid w:val="007E5798"/>
    <w:rsid w:val="007E5DD8"/>
    <w:rsid w:val="007E606C"/>
    <w:rsid w:val="007E70B2"/>
    <w:rsid w:val="007E7200"/>
    <w:rsid w:val="007E77F2"/>
    <w:rsid w:val="007F0690"/>
    <w:rsid w:val="007F08FA"/>
    <w:rsid w:val="007F237A"/>
    <w:rsid w:val="007F27E6"/>
    <w:rsid w:val="007F42A8"/>
    <w:rsid w:val="007F4687"/>
    <w:rsid w:val="007F5CF7"/>
    <w:rsid w:val="00801BA0"/>
    <w:rsid w:val="0080242B"/>
    <w:rsid w:val="00804E71"/>
    <w:rsid w:val="00805100"/>
    <w:rsid w:val="00810CF4"/>
    <w:rsid w:val="00811B12"/>
    <w:rsid w:val="00821444"/>
    <w:rsid w:val="00822E72"/>
    <w:rsid w:val="00823C9E"/>
    <w:rsid w:val="00823F15"/>
    <w:rsid w:val="00825F6E"/>
    <w:rsid w:val="0083036A"/>
    <w:rsid w:val="00832514"/>
    <w:rsid w:val="008341E2"/>
    <w:rsid w:val="00835682"/>
    <w:rsid w:val="0084116B"/>
    <w:rsid w:val="00844A5B"/>
    <w:rsid w:val="00850557"/>
    <w:rsid w:val="008510DE"/>
    <w:rsid w:val="00851366"/>
    <w:rsid w:val="00851C16"/>
    <w:rsid w:val="008529CE"/>
    <w:rsid w:val="0085311A"/>
    <w:rsid w:val="008538D7"/>
    <w:rsid w:val="00854BDE"/>
    <w:rsid w:val="008554F7"/>
    <w:rsid w:val="0086015B"/>
    <w:rsid w:val="008636B8"/>
    <w:rsid w:val="00864228"/>
    <w:rsid w:val="00865F49"/>
    <w:rsid w:val="00870174"/>
    <w:rsid w:val="00871D2A"/>
    <w:rsid w:val="00872164"/>
    <w:rsid w:val="00876B9E"/>
    <w:rsid w:val="00884507"/>
    <w:rsid w:val="008854D6"/>
    <w:rsid w:val="00885975"/>
    <w:rsid w:val="00890D63"/>
    <w:rsid w:val="00892466"/>
    <w:rsid w:val="00893676"/>
    <w:rsid w:val="008A335A"/>
    <w:rsid w:val="008A3DEC"/>
    <w:rsid w:val="008A5404"/>
    <w:rsid w:val="008A5B13"/>
    <w:rsid w:val="008B06BD"/>
    <w:rsid w:val="008C149B"/>
    <w:rsid w:val="008D6409"/>
    <w:rsid w:val="008D6482"/>
    <w:rsid w:val="008D7089"/>
    <w:rsid w:val="008D708E"/>
    <w:rsid w:val="008E355C"/>
    <w:rsid w:val="008E4743"/>
    <w:rsid w:val="008E754C"/>
    <w:rsid w:val="008E7613"/>
    <w:rsid w:val="008E786C"/>
    <w:rsid w:val="008F08C0"/>
    <w:rsid w:val="008F0E93"/>
    <w:rsid w:val="008F5DC1"/>
    <w:rsid w:val="00904D8A"/>
    <w:rsid w:val="00910734"/>
    <w:rsid w:val="009126DD"/>
    <w:rsid w:val="00912BC7"/>
    <w:rsid w:val="00913734"/>
    <w:rsid w:val="009145ED"/>
    <w:rsid w:val="009202C2"/>
    <w:rsid w:val="0092124C"/>
    <w:rsid w:val="009215A2"/>
    <w:rsid w:val="00921600"/>
    <w:rsid w:val="0092229A"/>
    <w:rsid w:val="00932745"/>
    <w:rsid w:val="00932F23"/>
    <w:rsid w:val="00942E67"/>
    <w:rsid w:val="0095061F"/>
    <w:rsid w:val="00950DD9"/>
    <w:rsid w:val="0095138F"/>
    <w:rsid w:val="00952E57"/>
    <w:rsid w:val="00961EB7"/>
    <w:rsid w:val="00963FC8"/>
    <w:rsid w:val="00966966"/>
    <w:rsid w:val="00970EB2"/>
    <w:rsid w:val="00971FBF"/>
    <w:rsid w:val="0097589C"/>
    <w:rsid w:val="00977992"/>
    <w:rsid w:val="00980E06"/>
    <w:rsid w:val="00980F76"/>
    <w:rsid w:val="00982942"/>
    <w:rsid w:val="00986804"/>
    <w:rsid w:val="0099159B"/>
    <w:rsid w:val="00992135"/>
    <w:rsid w:val="0099219B"/>
    <w:rsid w:val="0099568E"/>
    <w:rsid w:val="00995A7E"/>
    <w:rsid w:val="00997A24"/>
    <w:rsid w:val="009A073A"/>
    <w:rsid w:val="009A1348"/>
    <w:rsid w:val="009A3AF6"/>
    <w:rsid w:val="009A5221"/>
    <w:rsid w:val="009A55F5"/>
    <w:rsid w:val="009A6DF4"/>
    <w:rsid w:val="009B07AB"/>
    <w:rsid w:val="009B1D70"/>
    <w:rsid w:val="009B2965"/>
    <w:rsid w:val="009B5521"/>
    <w:rsid w:val="009B68CE"/>
    <w:rsid w:val="009B7B84"/>
    <w:rsid w:val="009C0408"/>
    <w:rsid w:val="009C18DB"/>
    <w:rsid w:val="009C5142"/>
    <w:rsid w:val="009C51AF"/>
    <w:rsid w:val="009C64AB"/>
    <w:rsid w:val="009C6BD5"/>
    <w:rsid w:val="009C7697"/>
    <w:rsid w:val="009D01B5"/>
    <w:rsid w:val="009D03D6"/>
    <w:rsid w:val="009D14C9"/>
    <w:rsid w:val="009D2CCF"/>
    <w:rsid w:val="009D3191"/>
    <w:rsid w:val="009D3B28"/>
    <w:rsid w:val="009D77E9"/>
    <w:rsid w:val="009D7BD0"/>
    <w:rsid w:val="009E0A96"/>
    <w:rsid w:val="009E43C8"/>
    <w:rsid w:val="009F2CA9"/>
    <w:rsid w:val="009F4637"/>
    <w:rsid w:val="009F5E14"/>
    <w:rsid w:val="00A014E0"/>
    <w:rsid w:val="00A05584"/>
    <w:rsid w:val="00A10632"/>
    <w:rsid w:val="00A10B2D"/>
    <w:rsid w:val="00A12F15"/>
    <w:rsid w:val="00A13144"/>
    <w:rsid w:val="00A13B6D"/>
    <w:rsid w:val="00A14EF9"/>
    <w:rsid w:val="00A16FB8"/>
    <w:rsid w:val="00A22068"/>
    <w:rsid w:val="00A23D5F"/>
    <w:rsid w:val="00A266DF"/>
    <w:rsid w:val="00A273CC"/>
    <w:rsid w:val="00A27445"/>
    <w:rsid w:val="00A30EF6"/>
    <w:rsid w:val="00A31472"/>
    <w:rsid w:val="00A31E82"/>
    <w:rsid w:val="00A3280C"/>
    <w:rsid w:val="00A342B4"/>
    <w:rsid w:val="00A37EB8"/>
    <w:rsid w:val="00A40C70"/>
    <w:rsid w:val="00A40DD4"/>
    <w:rsid w:val="00A413AF"/>
    <w:rsid w:val="00A42DF5"/>
    <w:rsid w:val="00A44A7B"/>
    <w:rsid w:val="00A47821"/>
    <w:rsid w:val="00A509A7"/>
    <w:rsid w:val="00A5138A"/>
    <w:rsid w:val="00A53B49"/>
    <w:rsid w:val="00A55E07"/>
    <w:rsid w:val="00A55E56"/>
    <w:rsid w:val="00A5673C"/>
    <w:rsid w:val="00A57B03"/>
    <w:rsid w:val="00A60C2C"/>
    <w:rsid w:val="00A621C7"/>
    <w:rsid w:val="00A62C42"/>
    <w:rsid w:val="00A653C1"/>
    <w:rsid w:val="00A659C7"/>
    <w:rsid w:val="00A66631"/>
    <w:rsid w:val="00A67ABA"/>
    <w:rsid w:val="00A67B0C"/>
    <w:rsid w:val="00A71CC0"/>
    <w:rsid w:val="00A72DB3"/>
    <w:rsid w:val="00A73DDC"/>
    <w:rsid w:val="00A746BC"/>
    <w:rsid w:val="00A76B9F"/>
    <w:rsid w:val="00A778C9"/>
    <w:rsid w:val="00A80A9B"/>
    <w:rsid w:val="00A83723"/>
    <w:rsid w:val="00A84714"/>
    <w:rsid w:val="00A84EDF"/>
    <w:rsid w:val="00A8663C"/>
    <w:rsid w:val="00A873BB"/>
    <w:rsid w:val="00A930EA"/>
    <w:rsid w:val="00A945FE"/>
    <w:rsid w:val="00A94A51"/>
    <w:rsid w:val="00A9535B"/>
    <w:rsid w:val="00A97F83"/>
    <w:rsid w:val="00AA0313"/>
    <w:rsid w:val="00AA039B"/>
    <w:rsid w:val="00AA4853"/>
    <w:rsid w:val="00AA5D70"/>
    <w:rsid w:val="00AA7634"/>
    <w:rsid w:val="00AB0820"/>
    <w:rsid w:val="00AB0C73"/>
    <w:rsid w:val="00AB10E2"/>
    <w:rsid w:val="00AB1855"/>
    <w:rsid w:val="00AB3103"/>
    <w:rsid w:val="00AC0FC0"/>
    <w:rsid w:val="00AC2826"/>
    <w:rsid w:val="00AD0660"/>
    <w:rsid w:val="00AD0717"/>
    <w:rsid w:val="00AD12EF"/>
    <w:rsid w:val="00AD3E17"/>
    <w:rsid w:val="00AD3E96"/>
    <w:rsid w:val="00AD4DFD"/>
    <w:rsid w:val="00AD6F1F"/>
    <w:rsid w:val="00AE0FD8"/>
    <w:rsid w:val="00AE288A"/>
    <w:rsid w:val="00AE34E9"/>
    <w:rsid w:val="00AE764E"/>
    <w:rsid w:val="00AF29A7"/>
    <w:rsid w:val="00AF6D3D"/>
    <w:rsid w:val="00AF7807"/>
    <w:rsid w:val="00B01298"/>
    <w:rsid w:val="00B03975"/>
    <w:rsid w:val="00B039BE"/>
    <w:rsid w:val="00B0760D"/>
    <w:rsid w:val="00B12069"/>
    <w:rsid w:val="00B12142"/>
    <w:rsid w:val="00B12C98"/>
    <w:rsid w:val="00B130B0"/>
    <w:rsid w:val="00B13359"/>
    <w:rsid w:val="00B13DBA"/>
    <w:rsid w:val="00B147C4"/>
    <w:rsid w:val="00B203A9"/>
    <w:rsid w:val="00B21536"/>
    <w:rsid w:val="00B2672C"/>
    <w:rsid w:val="00B26AA8"/>
    <w:rsid w:val="00B30513"/>
    <w:rsid w:val="00B35971"/>
    <w:rsid w:val="00B40234"/>
    <w:rsid w:val="00B511AD"/>
    <w:rsid w:val="00B53E8A"/>
    <w:rsid w:val="00B54F88"/>
    <w:rsid w:val="00B55814"/>
    <w:rsid w:val="00B55B7F"/>
    <w:rsid w:val="00B563E5"/>
    <w:rsid w:val="00B636D2"/>
    <w:rsid w:val="00B658C9"/>
    <w:rsid w:val="00B66971"/>
    <w:rsid w:val="00B671F2"/>
    <w:rsid w:val="00B7368B"/>
    <w:rsid w:val="00B7454C"/>
    <w:rsid w:val="00B75165"/>
    <w:rsid w:val="00B77D27"/>
    <w:rsid w:val="00B803DE"/>
    <w:rsid w:val="00B853D9"/>
    <w:rsid w:val="00B864F6"/>
    <w:rsid w:val="00B865E3"/>
    <w:rsid w:val="00B878F6"/>
    <w:rsid w:val="00B87C45"/>
    <w:rsid w:val="00B90CBC"/>
    <w:rsid w:val="00B91C6F"/>
    <w:rsid w:val="00B924C6"/>
    <w:rsid w:val="00B93F1F"/>
    <w:rsid w:val="00B950CB"/>
    <w:rsid w:val="00B961EE"/>
    <w:rsid w:val="00BA0DE6"/>
    <w:rsid w:val="00BA1581"/>
    <w:rsid w:val="00BA473E"/>
    <w:rsid w:val="00BA542A"/>
    <w:rsid w:val="00BA5AEB"/>
    <w:rsid w:val="00BA6D1B"/>
    <w:rsid w:val="00BB21C7"/>
    <w:rsid w:val="00BB30BF"/>
    <w:rsid w:val="00BB3EF6"/>
    <w:rsid w:val="00BC1112"/>
    <w:rsid w:val="00BC388E"/>
    <w:rsid w:val="00BC7138"/>
    <w:rsid w:val="00BD1C4B"/>
    <w:rsid w:val="00BD2C37"/>
    <w:rsid w:val="00BD4126"/>
    <w:rsid w:val="00BD69C8"/>
    <w:rsid w:val="00BD7513"/>
    <w:rsid w:val="00BE1FEC"/>
    <w:rsid w:val="00BE2ED6"/>
    <w:rsid w:val="00BE30F2"/>
    <w:rsid w:val="00BF43BD"/>
    <w:rsid w:val="00BF6DC3"/>
    <w:rsid w:val="00C0026A"/>
    <w:rsid w:val="00C02246"/>
    <w:rsid w:val="00C02591"/>
    <w:rsid w:val="00C0351F"/>
    <w:rsid w:val="00C04941"/>
    <w:rsid w:val="00C0756E"/>
    <w:rsid w:val="00C118CF"/>
    <w:rsid w:val="00C11EE1"/>
    <w:rsid w:val="00C121EF"/>
    <w:rsid w:val="00C14755"/>
    <w:rsid w:val="00C158E5"/>
    <w:rsid w:val="00C15CB7"/>
    <w:rsid w:val="00C15F75"/>
    <w:rsid w:val="00C17E8F"/>
    <w:rsid w:val="00C20032"/>
    <w:rsid w:val="00C2151E"/>
    <w:rsid w:val="00C23BDB"/>
    <w:rsid w:val="00C257F6"/>
    <w:rsid w:val="00C25863"/>
    <w:rsid w:val="00C259C0"/>
    <w:rsid w:val="00C26A31"/>
    <w:rsid w:val="00C27267"/>
    <w:rsid w:val="00C272AB"/>
    <w:rsid w:val="00C27FA8"/>
    <w:rsid w:val="00C31A13"/>
    <w:rsid w:val="00C31DBB"/>
    <w:rsid w:val="00C435D6"/>
    <w:rsid w:val="00C463B6"/>
    <w:rsid w:val="00C50855"/>
    <w:rsid w:val="00C51873"/>
    <w:rsid w:val="00C57572"/>
    <w:rsid w:val="00C61154"/>
    <w:rsid w:val="00C64B44"/>
    <w:rsid w:val="00C66231"/>
    <w:rsid w:val="00C66A3F"/>
    <w:rsid w:val="00C673F2"/>
    <w:rsid w:val="00C67BF8"/>
    <w:rsid w:val="00C71EC3"/>
    <w:rsid w:val="00C72CAB"/>
    <w:rsid w:val="00C7554D"/>
    <w:rsid w:val="00C75E76"/>
    <w:rsid w:val="00C75EBB"/>
    <w:rsid w:val="00C77FF4"/>
    <w:rsid w:val="00C81AF9"/>
    <w:rsid w:val="00C81F1C"/>
    <w:rsid w:val="00C86CE9"/>
    <w:rsid w:val="00C90906"/>
    <w:rsid w:val="00C91556"/>
    <w:rsid w:val="00C92722"/>
    <w:rsid w:val="00C92AE3"/>
    <w:rsid w:val="00C9319C"/>
    <w:rsid w:val="00C95FD0"/>
    <w:rsid w:val="00C97615"/>
    <w:rsid w:val="00CA190A"/>
    <w:rsid w:val="00CA4067"/>
    <w:rsid w:val="00CA7D06"/>
    <w:rsid w:val="00CB130E"/>
    <w:rsid w:val="00CB3010"/>
    <w:rsid w:val="00CB6037"/>
    <w:rsid w:val="00CB6856"/>
    <w:rsid w:val="00CC1880"/>
    <w:rsid w:val="00CC23F3"/>
    <w:rsid w:val="00CC3787"/>
    <w:rsid w:val="00CC3CC0"/>
    <w:rsid w:val="00CC4585"/>
    <w:rsid w:val="00CC6109"/>
    <w:rsid w:val="00CC677E"/>
    <w:rsid w:val="00CD2CEF"/>
    <w:rsid w:val="00CD3270"/>
    <w:rsid w:val="00CD5673"/>
    <w:rsid w:val="00CD60DA"/>
    <w:rsid w:val="00CE4279"/>
    <w:rsid w:val="00CE790C"/>
    <w:rsid w:val="00CF1662"/>
    <w:rsid w:val="00CF1959"/>
    <w:rsid w:val="00CF1CC4"/>
    <w:rsid w:val="00CF25BD"/>
    <w:rsid w:val="00CF2ACD"/>
    <w:rsid w:val="00CF422C"/>
    <w:rsid w:val="00D03417"/>
    <w:rsid w:val="00D03CF0"/>
    <w:rsid w:val="00D079CA"/>
    <w:rsid w:val="00D10A1B"/>
    <w:rsid w:val="00D13E4B"/>
    <w:rsid w:val="00D1408E"/>
    <w:rsid w:val="00D16BFC"/>
    <w:rsid w:val="00D1797B"/>
    <w:rsid w:val="00D2147C"/>
    <w:rsid w:val="00D2170E"/>
    <w:rsid w:val="00D22504"/>
    <w:rsid w:val="00D23432"/>
    <w:rsid w:val="00D272D8"/>
    <w:rsid w:val="00D27CA5"/>
    <w:rsid w:val="00D33B2B"/>
    <w:rsid w:val="00D34499"/>
    <w:rsid w:val="00D3680A"/>
    <w:rsid w:val="00D36BB4"/>
    <w:rsid w:val="00D37FBA"/>
    <w:rsid w:val="00D41B04"/>
    <w:rsid w:val="00D45E8B"/>
    <w:rsid w:val="00D50FC2"/>
    <w:rsid w:val="00D5234F"/>
    <w:rsid w:val="00D53184"/>
    <w:rsid w:val="00D538C3"/>
    <w:rsid w:val="00D61FD9"/>
    <w:rsid w:val="00D64838"/>
    <w:rsid w:val="00D64DCC"/>
    <w:rsid w:val="00D6650E"/>
    <w:rsid w:val="00D669DA"/>
    <w:rsid w:val="00D66EFD"/>
    <w:rsid w:val="00D66F93"/>
    <w:rsid w:val="00D6745D"/>
    <w:rsid w:val="00D72D56"/>
    <w:rsid w:val="00D76057"/>
    <w:rsid w:val="00D7713C"/>
    <w:rsid w:val="00D81447"/>
    <w:rsid w:val="00D818B4"/>
    <w:rsid w:val="00D81C44"/>
    <w:rsid w:val="00D82207"/>
    <w:rsid w:val="00D83CBC"/>
    <w:rsid w:val="00D84078"/>
    <w:rsid w:val="00D91D59"/>
    <w:rsid w:val="00D92180"/>
    <w:rsid w:val="00D94D4F"/>
    <w:rsid w:val="00D95DF4"/>
    <w:rsid w:val="00D97B00"/>
    <w:rsid w:val="00DA0422"/>
    <w:rsid w:val="00DA117B"/>
    <w:rsid w:val="00DA1BAC"/>
    <w:rsid w:val="00DA2364"/>
    <w:rsid w:val="00DA4285"/>
    <w:rsid w:val="00DA4659"/>
    <w:rsid w:val="00DA53FD"/>
    <w:rsid w:val="00DA5B93"/>
    <w:rsid w:val="00DA603F"/>
    <w:rsid w:val="00DA61F4"/>
    <w:rsid w:val="00DA772A"/>
    <w:rsid w:val="00DB1C08"/>
    <w:rsid w:val="00DB44FB"/>
    <w:rsid w:val="00DB5BF0"/>
    <w:rsid w:val="00DC0742"/>
    <w:rsid w:val="00DD40A8"/>
    <w:rsid w:val="00DD47FC"/>
    <w:rsid w:val="00DD6C36"/>
    <w:rsid w:val="00DD7E8E"/>
    <w:rsid w:val="00DE129D"/>
    <w:rsid w:val="00DE18F1"/>
    <w:rsid w:val="00DE4A04"/>
    <w:rsid w:val="00DE5514"/>
    <w:rsid w:val="00DE79EF"/>
    <w:rsid w:val="00DF0A55"/>
    <w:rsid w:val="00DF0D24"/>
    <w:rsid w:val="00DF34CF"/>
    <w:rsid w:val="00DF4267"/>
    <w:rsid w:val="00DF549F"/>
    <w:rsid w:val="00E01F90"/>
    <w:rsid w:val="00E02E85"/>
    <w:rsid w:val="00E03F3A"/>
    <w:rsid w:val="00E05472"/>
    <w:rsid w:val="00E0560A"/>
    <w:rsid w:val="00E058EE"/>
    <w:rsid w:val="00E05DDE"/>
    <w:rsid w:val="00E061E7"/>
    <w:rsid w:val="00E06C07"/>
    <w:rsid w:val="00E07002"/>
    <w:rsid w:val="00E13893"/>
    <w:rsid w:val="00E13E98"/>
    <w:rsid w:val="00E1471A"/>
    <w:rsid w:val="00E1480F"/>
    <w:rsid w:val="00E22CD3"/>
    <w:rsid w:val="00E3095F"/>
    <w:rsid w:val="00E40169"/>
    <w:rsid w:val="00E4089B"/>
    <w:rsid w:val="00E41A5F"/>
    <w:rsid w:val="00E4343A"/>
    <w:rsid w:val="00E452A1"/>
    <w:rsid w:val="00E50A39"/>
    <w:rsid w:val="00E56FA8"/>
    <w:rsid w:val="00E62F90"/>
    <w:rsid w:val="00E641BF"/>
    <w:rsid w:val="00E6505F"/>
    <w:rsid w:val="00E6571D"/>
    <w:rsid w:val="00E6593D"/>
    <w:rsid w:val="00E709B4"/>
    <w:rsid w:val="00E71BD7"/>
    <w:rsid w:val="00E741F7"/>
    <w:rsid w:val="00E7681E"/>
    <w:rsid w:val="00E8079F"/>
    <w:rsid w:val="00E82B26"/>
    <w:rsid w:val="00E831E1"/>
    <w:rsid w:val="00E863C4"/>
    <w:rsid w:val="00E867BB"/>
    <w:rsid w:val="00E8693B"/>
    <w:rsid w:val="00E93399"/>
    <w:rsid w:val="00E937F4"/>
    <w:rsid w:val="00E951F0"/>
    <w:rsid w:val="00E95D09"/>
    <w:rsid w:val="00E96C1C"/>
    <w:rsid w:val="00E97DEA"/>
    <w:rsid w:val="00EA0DAB"/>
    <w:rsid w:val="00EA136F"/>
    <w:rsid w:val="00EA14A3"/>
    <w:rsid w:val="00EA2B76"/>
    <w:rsid w:val="00EA30BF"/>
    <w:rsid w:val="00EB001A"/>
    <w:rsid w:val="00EB11B6"/>
    <w:rsid w:val="00EB1501"/>
    <w:rsid w:val="00EB1AC9"/>
    <w:rsid w:val="00EB26F2"/>
    <w:rsid w:val="00EB3987"/>
    <w:rsid w:val="00EB3E40"/>
    <w:rsid w:val="00EB5B05"/>
    <w:rsid w:val="00EB5CE1"/>
    <w:rsid w:val="00EB76E8"/>
    <w:rsid w:val="00EC09C3"/>
    <w:rsid w:val="00EC4181"/>
    <w:rsid w:val="00EC51FD"/>
    <w:rsid w:val="00EC63DB"/>
    <w:rsid w:val="00EC7156"/>
    <w:rsid w:val="00ED0376"/>
    <w:rsid w:val="00ED6CE8"/>
    <w:rsid w:val="00EE2486"/>
    <w:rsid w:val="00EE4B9D"/>
    <w:rsid w:val="00EF237B"/>
    <w:rsid w:val="00EF4072"/>
    <w:rsid w:val="00EF7FB2"/>
    <w:rsid w:val="00F00D52"/>
    <w:rsid w:val="00F0579E"/>
    <w:rsid w:val="00F10012"/>
    <w:rsid w:val="00F142E3"/>
    <w:rsid w:val="00F17C37"/>
    <w:rsid w:val="00F202BE"/>
    <w:rsid w:val="00F203BC"/>
    <w:rsid w:val="00F209A5"/>
    <w:rsid w:val="00F25524"/>
    <w:rsid w:val="00F265EE"/>
    <w:rsid w:val="00F303A1"/>
    <w:rsid w:val="00F322BC"/>
    <w:rsid w:val="00F34AA1"/>
    <w:rsid w:val="00F3544F"/>
    <w:rsid w:val="00F521D2"/>
    <w:rsid w:val="00F526EF"/>
    <w:rsid w:val="00F52B11"/>
    <w:rsid w:val="00F542B6"/>
    <w:rsid w:val="00F547E5"/>
    <w:rsid w:val="00F548BC"/>
    <w:rsid w:val="00F55FA8"/>
    <w:rsid w:val="00F5718C"/>
    <w:rsid w:val="00F6190C"/>
    <w:rsid w:val="00F644A5"/>
    <w:rsid w:val="00F6503B"/>
    <w:rsid w:val="00F6535B"/>
    <w:rsid w:val="00F65A8E"/>
    <w:rsid w:val="00F65AE2"/>
    <w:rsid w:val="00F70176"/>
    <w:rsid w:val="00F70326"/>
    <w:rsid w:val="00F71439"/>
    <w:rsid w:val="00F7245E"/>
    <w:rsid w:val="00F74668"/>
    <w:rsid w:val="00F75979"/>
    <w:rsid w:val="00F75CE0"/>
    <w:rsid w:val="00F76E81"/>
    <w:rsid w:val="00F76FFC"/>
    <w:rsid w:val="00F77E52"/>
    <w:rsid w:val="00F83C69"/>
    <w:rsid w:val="00F84267"/>
    <w:rsid w:val="00F85F38"/>
    <w:rsid w:val="00F85FC6"/>
    <w:rsid w:val="00F86D61"/>
    <w:rsid w:val="00F8717D"/>
    <w:rsid w:val="00F92BE1"/>
    <w:rsid w:val="00F92D1E"/>
    <w:rsid w:val="00F930BB"/>
    <w:rsid w:val="00F9571B"/>
    <w:rsid w:val="00F97E37"/>
    <w:rsid w:val="00FA2C32"/>
    <w:rsid w:val="00FA30E4"/>
    <w:rsid w:val="00FA5354"/>
    <w:rsid w:val="00FA5778"/>
    <w:rsid w:val="00FA5EB8"/>
    <w:rsid w:val="00FA638A"/>
    <w:rsid w:val="00FA73D6"/>
    <w:rsid w:val="00FA79A3"/>
    <w:rsid w:val="00FA7C39"/>
    <w:rsid w:val="00FB48F3"/>
    <w:rsid w:val="00FB688B"/>
    <w:rsid w:val="00FC0D7E"/>
    <w:rsid w:val="00FC18E6"/>
    <w:rsid w:val="00FC359C"/>
    <w:rsid w:val="00FC3639"/>
    <w:rsid w:val="00FC4C7E"/>
    <w:rsid w:val="00FC54E6"/>
    <w:rsid w:val="00FD2247"/>
    <w:rsid w:val="00FD4B73"/>
    <w:rsid w:val="00FD7370"/>
    <w:rsid w:val="00FE26AE"/>
    <w:rsid w:val="00FE3271"/>
    <w:rsid w:val="00FE4D84"/>
    <w:rsid w:val="00FE73CA"/>
    <w:rsid w:val="00FF2136"/>
    <w:rsid w:val="00FF29B4"/>
    <w:rsid w:val="00FF4D42"/>
    <w:rsid w:val="00FF4D51"/>
    <w:rsid w:val="00FF5AFE"/>
    <w:rsid w:val="00FF5CAA"/>
    <w:rsid w:val="00FF6691"/>
    <w:rsid w:val="00FF6EB9"/>
    <w:rsid w:val="00FF6FEA"/>
    <w:rsid w:val="00FF74DA"/>
    <w:rsid w:val="00FF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5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52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5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52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1A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1A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林键</dc:creator>
  <cp:lastModifiedBy>万华</cp:lastModifiedBy>
  <cp:revision>210</cp:revision>
  <cp:lastPrinted>2017-11-20T08:54:00Z</cp:lastPrinted>
  <dcterms:created xsi:type="dcterms:W3CDTF">2017-04-24T03:25:00Z</dcterms:created>
  <dcterms:modified xsi:type="dcterms:W3CDTF">2017-11-20T09:03:00Z</dcterms:modified>
</cp:coreProperties>
</file>