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13" w:rsidRDefault="006E7F47" w:rsidP="006E7F47">
      <w:pPr>
        <w:spacing w:line="360" w:lineRule="auto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 xml:space="preserve"> </w:t>
      </w:r>
    </w:p>
    <w:p w:rsidR="00FF7821" w:rsidRDefault="002712D9" w:rsidP="00C31A13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C31A13">
        <w:rPr>
          <w:rFonts w:asciiTheme="minorEastAsia" w:hAnsiTheme="minorEastAsia" w:hint="eastAsia"/>
          <w:b/>
          <w:sz w:val="36"/>
          <w:szCs w:val="36"/>
        </w:rPr>
        <w:t>隆鑫通用</w:t>
      </w:r>
      <w:r w:rsidR="00FF7821">
        <w:rPr>
          <w:rFonts w:asciiTheme="minorEastAsia" w:hAnsiTheme="minorEastAsia" w:hint="eastAsia"/>
          <w:b/>
          <w:sz w:val="36"/>
          <w:szCs w:val="36"/>
        </w:rPr>
        <w:t>动力股份有限公司</w:t>
      </w:r>
    </w:p>
    <w:p w:rsidR="002712D9" w:rsidRPr="00C31A13" w:rsidRDefault="00EC09C3" w:rsidP="00C31A13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/>
          <w:b/>
          <w:sz w:val="36"/>
          <w:szCs w:val="36"/>
        </w:rPr>
        <w:t>2017年</w:t>
      </w:r>
      <w:r w:rsidR="0069678F">
        <w:rPr>
          <w:rFonts w:asciiTheme="minorEastAsia" w:hAnsiTheme="minorEastAsia" w:hint="eastAsia"/>
          <w:b/>
          <w:sz w:val="36"/>
          <w:szCs w:val="36"/>
        </w:rPr>
        <w:t>12</w:t>
      </w:r>
      <w:r>
        <w:rPr>
          <w:rFonts w:asciiTheme="minorEastAsia" w:hAnsiTheme="minorEastAsia"/>
          <w:b/>
          <w:sz w:val="36"/>
          <w:szCs w:val="36"/>
        </w:rPr>
        <w:t>月</w:t>
      </w:r>
      <w:r w:rsidR="0069678F">
        <w:rPr>
          <w:rFonts w:asciiTheme="minorEastAsia" w:hAnsiTheme="minorEastAsia" w:hint="eastAsia"/>
          <w:b/>
          <w:sz w:val="36"/>
          <w:szCs w:val="36"/>
        </w:rPr>
        <w:t>8</w:t>
      </w:r>
      <w:r>
        <w:rPr>
          <w:rFonts w:asciiTheme="minorEastAsia" w:hAnsiTheme="minorEastAsia"/>
          <w:b/>
          <w:sz w:val="36"/>
          <w:szCs w:val="36"/>
        </w:rPr>
        <w:t>日</w:t>
      </w:r>
      <w:r w:rsidR="002712D9" w:rsidRPr="00C31A13">
        <w:rPr>
          <w:rFonts w:asciiTheme="minorEastAsia" w:hAnsiTheme="minorEastAsia" w:hint="eastAsia"/>
          <w:b/>
          <w:sz w:val="36"/>
          <w:szCs w:val="36"/>
        </w:rPr>
        <w:t>机构投资者调研记录</w:t>
      </w:r>
    </w:p>
    <w:p w:rsidR="002712D9" w:rsidRPr="0069678F" w:rsidRDefault="002712D9" w:rsidP="00C31A13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</w:p>
    <w:p w:rsidR="002712D9" w:rsidRDefault="002712D9" w:rsidP="00C31A1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DA53FD">
        <w:rPr>
          <w:rFonts w:asciiTheme="minorEastAsia" w:hAnsiTheme="minorEastAsia" w:hint="eastAsia"/>
          <w:b/>
          <w:sz w:val="24"/>
          <w:szCs w:val="24"/>
        </w:rPr>
        <w:t>调研时间：</w:t>
      </w:r>
      <w:r w:rsidRPr="00C31A13">
        <w:rPr>
          <w:rFonts w:asciiTheme="minorEastAsia" w:hAnsiTheme="minorEastAsia" w:hint="eastAsia"/>
          <w:sz w:val="24"/>
          <w:szCs w:val="24"/>
        </w:rPr>
        <w:t>2017年</w:t>
      </w:r>
      <w:r w:rsidR="009C64AB">
        <w:rPr>
          <w:rFonts w:asciiTheme="minorEastAsia" w:hAnsiTheme="minorEastAsia" w:hint="eastAsia"/>
          <w:sz w:val="24"/>
          <w:szCs w:val="24"/>
        </w:rPr>
        <w:t>1</w:t>
      </w:r>
      <w:r w:rsidR="0069678F">
        <w:rPr>
          <w:rFonts w:asciiTheme="minorEastAsia" w:hAnsiTheme="minorEastAsia" w:hint="eastAsia"/>
          <w:sz w:val="24"/>
          <w:szCs w:val="24"/>
        </w:rPr>
        <w:t>2月8</w:t>
      </w:r>
      <w:r w:rsidRPr="00C31A13">
        <w:rPr>
          <w:rFonts w:asciiTheme="minorEastAsia" w:hAnsiTheme="minorEastAsia" w:hint="eastAsia"/>
          <w:sz w:val="24"/>
          <w:szCs w:val="24"/>
        </w:rPr>
        <w:t>日</w:t>
      </w:r>
      <w:r w:rsidR="008C149B">
        <w:rPr>
          <w:rFonts w:asciiTheme="minorEastAsia" w:hAnsiTheme="minorEastAsia" w:hint="eastAsia"/>
          <w:sz w:val="24"/>
          <w:szCs w:val="24"/>
        </w:rPr>
        <w:t xml:space="preserve">  </w:t>
      </w:r>
      <w:r w:rsidR="0069678F">
        <w:rPr>
          <w:rFonts w:asciiTheme="minorEastAsia" w:hAnsiTheme="minorEastAsia" w:hint="eastAsia"/>
          <w:sz w:val="24"/>
          <w:szCs w:val="24"/>
        </w:rPr>
        <w:t>9</w:t>
      </w:r>
      <w:r w:rsidR="008C149B">
        <w:rPr>
          <w:rFonts w:asciiTheme="minorEastAsia" w:hAnsiTheme="minorEastAsia" w:hint="eastAsia"/>
          <w:sz w:val="24"/>
          <w:szCs w:val="24"/>
        </w:rPr>
        <w:t>：</w:t>
      </w:r>
      <w:r w:rsidR="00A12F15">
        <w:rPr>
          <w:rFonts w:asciiTheme="minorEastAsia" w:hAnsiTheme="minorEastAsia" w:hint="eastAsia"/>
          <w:sz w:val="24"/>
          <w:szCs w:val="24"/>
        </w:rPr>
        <w:t>0</w:t>
      </w:r>
      <w:r w:rsidR="008C149B">
        <w:rPr>
          <w:rFonts w:asciiTheme="minorEastAsia" w:hAnsiTheme="minorEastAsia" w:hint="eastAsia"/>
          <w:sz w:val="24"/>
          <w:szCs w:val="24"/>
        </w:rPr>
        <w:t>0</w:t>
      </w:r>
    </w:p>
    <w:p w:rsidR="00FF7821" w:rsidRPr="00C31A13" w:rsidRDefault="00FF7821" w:rsidP="00C31A1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FF7821">
        <w:rPr>
          <w:rFonts w:asciiTheme="minorEastAsia" w:hAnsiTheme="minorEastAsia" w:hint="eastAsia"/>
          <w:b/>
          <w:sz w:val="24"/>
          <w:szCs w:val="24"/>
        </w:rPr>
        <w:t>调研地点：</w:t>
      </w:r>
      <w:r>
        <w:rPr>
          <w:rFonts w:asciiTheme="minorEastAsia" w:hAnsiTheme="minorEastAsia" w:hint="eastAsia"/>
          <w:sz w:val="24"/>
          <w:szCs w:val="24"/>
        </w:rPr>
        <w:t>公司</w:t>
      </w:r>
      <w:r w:rsidR="00D94D4F">
        <w:rPr>
          <w:rFonts w:asciiTheme="minorEastAsia" w:hAnsiTheme="minorEastAsia" w:hint="eastAsia"/>
          <w:sz w:val="24"/>
          <w:szCs w:val="24"/>
        </w:rPr>
        <w:t xml:space="preserve">A区 </w:t>
      </w:r>
      <w:r>
        <w:rPr>
          <w:rFonts w:asciiTheme="minorEastAsia" w:hAnsiTheme="minorEastAsia" w:hint="eastAsia"/>
          <w:sz w:val="24"/>
          <w:szCs w:val="24"/>
        </w:rPr>
        <w:t>集团本部410会议室</w:t>
      </w:r>
    </w:p>
    <w:p w:rsidR="002712D9" w:rsidRPr="00C31A13" w:rsidRDefault="002712D9" w:rsidP="00C31A1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DA53FD">
        <w:rPr>
          <w:rFonts w:asciiTheme="minorEastAsia" w:hAnsiTheme="minorEastAsia" w:hint="eastAsia"/>
          <w:b/>
          <w:sz w:val="24"/>
          <w:szCs w:val="24"/>
        </w:rPr>
        <w:t>调研机构：</w:t>
      </w:r>
      <w:r w:rsidR="0069678F">
        <w:rPr>
          <w:rFonts w:asciiTheme="minorEastAsia" w:hAnsiTheme="minorEastAsia" w:hint="eastAsia"/>
          <w:sz w:val="24"/>
          <w:szCs w:val="24"/>
        </w:rPr>
        <w:t>鹏华基金</w:t>
      </w:r>
    </w:p>
    <w:p w:rsidR="00226E49" w:rsidRPr="00226E49" w:rsidRDefault="00226E49" w:rsidP="00C31A13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接待人员：</w:t>
      </w:r>
      <w:r w:rsidR="00A12F15">
        <w:rPr>
          <w:rFonts w:asciiTheme="minorEastAsia" w:hAnsiTheme="minorEastAsia" w:hint="eastAsia"/>
          <w:sz w:val="24"/>
          <w:szCs w:val="24"/>
        </w:rPr>
        <w:t>副总经理兼董事会秘书</w:t>
      </w:r>
      <w:r w:rsidRPr="00226E49">
        <w:rPr>
          <w:rFonts w:asciiTheme="minorEastAsia" w:hAnsiTheme="minorEastAsia" w:hint="eastAsia"/>
          <w:sz w:val="24"/>
          <w:szCs w:val="24"/>
        </w:rPr>
        <w:t xml:space="preserve">  </w:t>
      </w:r>
      <w:r w:rsidR="00A12F15">
        <w:rPr>
          <w:rFonts w:asciiTheme="minorEastAsia" w:hAnsiTheme="minorEastAsia" w:hint="eastAsia"/>
          <w:sz w:val="24"/>
          <w:szCs w:val="24"/>
        </w:rPr>
        <w:t>黄经雨</w:t>
      </w:r>
      <w:r w:rsidRPr="00226E49">
        <w:rPr>
          <w:rFonts w:asciiTheme="minorEastAsia" w:hAnsiTheme="minorEastAsia" w:hint="eastAsia"/>
          <w:sz w:val="24"/>
          <w:szCs w:val="24"/>
        </w:rPr>
        <w:t>先生</w:t>
      </w:r>
    </w:p>
    <w:p w:rsidR="002712D9" w:rsidRPr="00DA53FD" w:rsidRDefault="002712D9" w:rsidP="00C31A13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DA53FD">
        <w:rPr>
          <w:rFonts w:asciiTheme="minorEastAsia" w:hAnsiTheme="minorEastAsia" w:hint="eastAsia"/>
          <w:b/>
          <w:sz w:val="24"/>
          <w:szCs w:val="24"/>
        </w:rPr>
        <w:t>调研内容：</w:t>
      </w:r>
    </w:p>
    <w:p w:rsidR="0004431A" w:rsidRDefault="00FE26AE" w:rsidP="00C31A1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E26AE">
        <w:rPr>
          <w:rFonts w:asciiTheme="minorEastAsia" w:hAnsiTheme="minorEastAsia" w:hint="eastAsia"/>
          <w:b/>
          <w:sz w:val="24"/>
          <w:szCs w:val="24"/>
        </w:rPr>
        <w:t>综述：</w:t>
      </w:r>
      <w:r w:rsidR="00BA1581">
        <w:rPr>
          <w:rFonts w:asciiTheme="minorEastAsia" w:hAnsiTheme="minorEastAsia" w:hint="eastAsia"/>
          <w:sz w:val="24"/>
          <w:szCs w:val="24"/>
        </w:rPr>
        <w:t>介绍了</w:t>
      </w:r>
      <w:r w:rsidR="002712D9" w:rsidRPr="00C31A13">
        <w:rPr>
          <w:rFonts w:asciiTheme="minorEastAsia" w:hAnsiTheme="minorEastAsia" w:hint="eastAsia"/>
          <w:sz w:val="24"/>
          <w:szCs w:val="24"/>
        </w:rPr>
        <w:t>公司</w:t>
      </w:r>
      <w:r w:rsidR="00BA1581">
        <w:rPr>
          <w:rFonts w:asciiTheme="minorEastAsia" w:hAnsiTheme="minorEastAsia" w:hint="eastAsia"/>
          <w:sz w:val="24"/>
          <w:szCs w:val="24"/>
        </w:rPr>
        <w:t>的</w:t>
      </w:r>
      <w:r w:rsidR="003774AC">
        <w:rPr>
          <w:rFonts w:asciiTheme="minorEastAsia" w:hAnsiTheme="minorEastAsia" w:hint="eastAsia"/>
          <w:sz w:val="24"/>
          <w:szCs w:val="24"/>
        </w:rPr>
        <w:t>整体</w:t>
      </w:r>
      <w:r w:rsidR="00BA1581">
        <w:rPr>
          <w:rFonts w:asciiTheme="minorEastAsia" w:hAnsiTheme="minorEastAsia" w:hint="eastAsia"/>
          <w:sz w:val="24"/>
          <w:szCs w:val="24"/>
        </w:rPr>
        <w:t>情况</w:t>
      </w:r>
      <w:r w:rsidR="00172C08">
        <w:rPr>
          <w:rFonts w:asciiTheme="minorEastAsia" w:hAnsiTheme="minorEastAsia" w:hint="eastAsia"/>
          <w:sz w:val="24"/>
          <w:szCs w:val="24"/>
        </w:rPr>
        <w:t>，并针对</w:t>
      </w:r>
      <w:r w:rsidR="003774AC">
        <w:rPr>
          <w:rFonts w:asciiTheme="minorEastAsia" w:hAnsiTheme="minorEastAsia" w:hint="eastAsia"/>
          <w:sz w:val="24"/>
          <w:szCs w:val="24"/>
        </w:rPr>
        <w:t>各业务情况</w:t>
      </w:r>
      <w:r w:rsidR="00172C08">
        <w:rPr>
          <w:rFonts w:asciiTheme="minorEastAsia" w:hAnsiTheme="minorEastAsia" w:hint="eastAsia"/>
          <w:sz w:val="24"/>
          <w:szCs w:val="24"/>
        </w:rPr>
        <w:t>进行</w:t>
      </w:r>
      <w:r w:rsidR="00B12C98">
        <w:rPr>
          <w:rFonts w:asciiTheme="minorEastAsia" w:hAnsiTheme="minorEastAsia" w:hint="eastAsia"/>
          <w:sz w:val="24"/>
          <w:szCs w:val="24"/>
        </w:rPr>
        <w:t>了</w:t>
      </w:r>
      <w:r w:rsidR="00EE4B9D">
        <w:rPr>
          <w:rFonts w:asciiTheme="minorEastAsia" w:hAnsiTheme="minorEastAsia" w:hint="eastAsia"/>
          <w:sz w:val="24"/>
          <w:szCs w:val="24"/>
        </w:rPr>
        <w:t>沟通</w:t>
      </w:r>
      <w:r w:rsidR="00F86D61" w:rsidRPr="00C31A13">
        <w:rPr>
          <w:rFonts w:asciiTheme="minorEastAsia" w:hAnsiTheme="minorEastAsia" w:hint="eastAsia"/>
          <w:sz w:val="24"/>
          <w:szCs w:val="24"/>
        </w:rPr>
        <w:t>。</w:t>
      </w:r>
    </w:p>
    <w:p w:rsidR="00FE26AE" w:rsidRPr="005E2438" w:rsidRDefault="00FE26AE" w:rsidP="00C31A13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5E2438">
        <w:rPr>
          <w:rFonts w:asciiTheme="minorEastAsia" w:hAnsiTheme="minorEastAsia" w:hint="eastAsia"/>
          <w:b/>
          <w:sz w:val="24"/>
          <w:szCs w:val="24"/>
        </w:rPr>
        <w:t>一、</w:t>
      </w:r>
      <w:r w:rsidR="00226E49">
        <w:rPr>
          <w:rFonts w:asciiTheme="minorEastAsia" w:hAnsiTheme="minorEastAsia" w:hint="eastAsia"/>
          <w:b/>
          <w:sz w:val="24"/>
          <w:szCs w:val="24"/>
        </w:rPr>
        <w:t>公司</w:t>
      </w:r>
      <w:r w:rsidR="00172C08">
        <w:rPr>
          <w:rFonts w:asciiTheme="minorEastAsia" w:hAnsiTheme="minorEastAsia" w:hint="eastAsia"/>
          <w:b/>
          <w:sz w:val="24"/>
          <w:szCs w:val="24"/>
        </w:rPr>
        <w:t>介绍</w:t>
      </w:r>
    </w:p>
    <w:p w:rsidR="009F4637" w:rsidRDefault="003774AC" w:rsidP="00B90CB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公司</w:t>
      </w:r>
      <w:r w:rsidR="007B48C2">
        <w:rPr>
          <w:rFonts w:asciiTheme="minorEastAsia" w:hAnsiTheme="minorEastAsia" w:hint="eastAsia"/>
          <w:sz w:val="24"/>
          <w:szCs w:val="24"/>
        </w:rPr>
        <w:t>副总经理兼董事会秘书黄经雨</w:t>
      </w:r>
      <w:r w:rsidR="007B48C2" w:rsidRPr="00226E49">
        <w:rPr>
          <w:rFonts w:asciiTheme="minorEastAsia" w:hAnsiTheme="minorEastAsia" w:hint="eastAsia"/>
          <w:sz w:val="24"/>
          <w:szCs w:val="24"/>
        </w:rPr>
        <w:t>先生</w:t>
      </w:r>
      <w:r w:rsidR="0069678F">
        <w:rPr>
          <w:rFonts w:asciiTheme="minorEastAsia" w:hAnsiTheme="minorEastAsia" w:hint="eastAsia"/>
          <w:sz w:val="24"/>
          <w:szCs w:val="24"/>
        </w:rPr>
        <w:t>分别</w:t>
      </w:r>
      <w:r w:rsidR="00E03F3A">
        <w:rPr>
          <w:rFonts w:asciiTheme="minorEastAsia" w:hAnsiTheme="minorEastAsia" w:hint="eastAsia"/>
          <w:sz w:val="24"/>
          <w:szCs w:val="24"/>
        </w:rPr>
        <w:t>介绍了公司</w:t>
      </w:r>
      <w:r w:rsidR="0069678F">
        <w:rPr>
          <w:rFonts w:asciiTheme="minorEastAsia" w:hAnsiTheme="minorEastAsia" w:hint="eastAsia"/>
          <w:sz w:val="24"/>
          <w:szCs w:val="24"/>
        </w:rPr>
        <w:t>的</w:t>
      </w:r>
      <w:r w:rsidR="009C64AB">
        <w:rPr>
          <w:rFonts w:asciiTheme="minorEastAsia" w:hAnsiTheme="minorEastAsia" w:hint="eastAsia"/>
          <w:sz w:val="24"/>
          <w:szCs w:val="24"/>
        </w:rPr>
        <w:t>基本情况和各</w:t>
      </w:r>
      <w:r w:rsidR="00172C08">
        <w:rPr>
          <w:rFonts w:asciiTheme="minorEastAsia" w:hAnsiTheme="minorEastAsia" w:hint="eastAsia"/>
          <w:sz w:val="24"/>
          <w:szCs w:val="24"/>
        </w:rPr>
        <w:t>业务</w:t>
      </w:r>
      <w:r w:rsidR="009C64AB">
        <w:rPr>
          <w:rFonts w:asciiTheme="minorEastAsia" w:hAnsiTheme="minorEastAsia" w:hint="eastAsia"/>
          <w:sz w:val="24"/>
          <w:szCs w:val="24"/>
        </w:rPr>
        <w:t>板块</w:t>
      </w:r>
      <w:r w:rsidR="00890D63">
        <w:rPr>
          <w:rFonts w:asciiTheme="minorEastAsia" w:hAnsiTheme="minorEastAsia" w:hint="eastAsia"/>
          <w:sz w:val="24"/>
          <w:szCs w:val="24"/>
        </w:rPr>
        <w:t>的</w:t>
      </w:r>
      <w:r w:rsidR="009C64AB">
        <w:rPr>
          <w:rFonts w:asciiTheme="minorEastAsia" w:hAnsiTheme="minorEastAsia" w:hint="eastAsia"/>
          <w:sz w:val="24"/>
          <w:szCs w:val="24"/>
        </w:rPr>
        <w:t>经营</w:t>
      </w:r>
      <w:r w:rsidR="009F4637">
        <w:rPr>
          <w:rFonts w:asciiTheme="minorEastAsia" w:hAnsiTheme="minorEastAsia" w:hint="eastAsia"/>
          <w:sz w:val="24"/>
          <w:szCs w:val="24"/>
        </w:rPr>
        <w:t>情况。</w:t>
      </w:r>
    </w:p>
    <w:p w:rsidR="009C18DB" w:rsidRDefault="00481E9B" w:rsidP="00C31A13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二、调研</w:t>
      </w:r>
      <w:r w:rsidR="00FE26AE">
        <w:rPr>
          <w:rFonts w:asciiTheme="minorEastAsia" w:hAnsiTheme="minorEastAsia" w:hint="eastAsia"/>
          <w:b/>
          <w:sz w:val="24"/>
          <w:szCs w:val="24"/>
        </w:rPr>
        <w:t>机构主要问题汇总</w:t>
      </w:r>
    </w:p>
    <w:p w:rsidR="00C7554D" w:rsidRPr="00C31A13" w:rsidRDefault="00A12F15" w:rsidP="00C7554D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A12F15">
        <w:rPr>
          <w:rFonts w:asciiTheme="minorEastAsia" w:hAnsiTheme="minorEastAsia" w:hint="eastAsia"/>
          <w:b/>
          <w:sz w:val="24"/>
          <w:szCs w:val="24"/>
        </w:rPr>
        <w:t>1、</w:t>
      </w:r>
      <w:r w:rsidR="00C7554D">
        <w:rPr>
          <w:rFonts w:asciiTheme="minorEastAsia" w:hAnsiTheme="minorEastAsia" w:hint="eastAsia"/>
          <w:b/>
          <w:sz w:val="24"/>
          <w:szCs w:val="24"/>
        </w:rPr>
        <w:t>公司经营情况如何</w:t>
      </w:r>
      <w:r w:rsidR="00C7554D" w:rsidRPr="00C31A13">
        <w:rPr>
          <w:rFonts w:asciiTheme="minorEastAsia" w:hAnsiTheme="minorEastAsia" w:hint="eastAsia"/>
          <w:b/>
          <w:sz w:val="24"/>
          <w:szCs w:val="24"/>
        </w:rPr>
        <w:t>？</w:t>
      </w:r>
    </w:p>
    <w:p w:rsidR="00C7554D" w:rsidRDefault="00C7554D" w:rsidP="00C7554D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C23BDB">
        <w:rPr>
          <w:rFonts w:asciiTheme="minorEastAsia" w:hAnsiTheme="minorEastAsia" w:hint="eastAsia"/>
          <w:b/>
          <w:sz w:val="24"/>
          <w:szCs w:val="24"/>
        </w:rPr>
        <w:t>答：</w:t>
      </w:r>
      <w:r>
        <w:rPr>
          <w:rFonts w:asciiTheme="minorEastAsia" w:hAnsiTheme="minorEastAsia" w:hint="eastAsia"/>
          <w:sz w:val="24"/>
          <w:szCs w:val="24"/>
        </w:rPr>
        <w:t>公司</w:t>
      </w:r>
      <w:r w:rsidR="00A746BC">
        <w:rPr>
          <w:rFonts w:asciiTheme="minorEastAsia" w:hAnsiTheme="minorEastAsia" w:hint="eastAsia"/>
          <w:sz w:val="24"/>
          <w:szCs w:val="24"/>
        </w:rPr>
        <w:t>1-9月实现</w:t>
      </w:r>
      <w:r w:rsidRPr="00C31A13">
        <w:rPr>
          <w:rFonts w:asciiTheme="minorEastAsia" w:hAnsiTheme="minorEastAsia" w:hint="eastAsia"/>
          <w:sz w:val="24"/>
          <w:szCs w:val="24"/>
        </w:rPr>
        <w:t>营业收入</w:t>
      </w:r>
      <w:r w:rsidR="00A746BC">
        <w:rPr>
          <w:rFonts w:asciiTheme="minorEastAsia" w:hAnsiTheme="minorEastAsia" w:hint="eastAsia"/>
          <w:sz w:val="24"/>
          <w:szCs w:val="24"/>
        </w:rPr>
        <w:t>72</w:t>
      </w:r>
      <w:r>
        <w:rPr>
          <w:rFonts w:asciiTheme="minorEastAsia" w:hAnsiTheme="minorEastAsia" w:hint="eastAsia"/>
          <w:sz w:val="24"/>
          <w:szCs w:val="24"/>
        </w:rPr>
        <w:t>.</w:t>
      </w:r>
      <w:r w:rsidR="00A746BC">
        <w:rPr>
          <w:rFonts w:asciiTheme="minorEastAsia" w:hAnsiTheme="minorEastAsia" w:hint="eastAsia"/>
          <w:sz w:val="24"/>
          <w:szCs w:val="24"/>
        </w:rPr>
        <w:t>68</w:t>
      </w:r>
      <w:r w:rsidRPr="00C31A13">
        <w:rPr>
          <w:rFonts w:asciiTheme="minorEastAsia" w:hAnsiTheme="minorEastAsia" w:hint="eastAsia"/>
          <w:sz w:val="24"/>
          <w:szCs w:val="24"/>
        </w:rPr>
        <w:t>亿</w:t>
      </w:r>
      <w:r>
        <w:rPr>
          <w:rFonts w:asciiTheme="minorEastAsia" w:hAnsiTheme="minorEastAsia" w:hint="eastAsia"/>
          <w:sz w:val="24"/>
          <w:szCs w:val="24"/>
        </w:rPr>
        <w:t>元</w:t>
      </w:r>
      <w:r w:rsidRPr="00C31A13">
        <w:rPr>
          <w:rFonts w:asciiTheme="minorEastAsia" w:hAnsiTheme="minorEastAsia" w:hint="eastAsia"/>
          <w:sz w:val="24"/>
          <w:szCs w:val="24"/>
        </w:rPr>
        <w:t>，同比增长</w:t>
      </w:r>
      <w:r>
        <w:rPr>
          <w:rFonts w:asciiTheme="minorEastAsia" w:hAnsiTheme="minorEastAsia" w:hint="eastAsia"/>
          <w:sz w:val="24"/>
          <w:szCs w:val="24"/>
        </w:rPr>
        <w:t>2</w:t>
      </w:r>
      <w:r w:rsidR="00A746BC">
        <w:rPr>
          <w:rFonts w:asciiTheme="minorEastAsia" w:hAnsiTheme="minorEastAsia" w:hint="eastAsia"/>
          <w:sz w:val="24"/>
          <w:szCs w:val="24"/>
        </w:rPr>
        <w:t>1</w:t>
      </w:r>
      <w:r w:rsidRPr="00C31A13">
        <w:rPr>
          <w:rFonts w:asciiTheme="minorEastAsia" w:hAnsiTheme="minorEastAsia" w:hint="eastAsia"/>
          <w:sz w:val="24"/>
          <w:szCs w:val="24"/>
        </w:rPr>
        <w:t>.</w:t>
      </w:r>
      <w:r w:rsidR="00A746BC">
        <w:rPr>
          <w:rFonts w:asciiTheme="minorEastAsia" w:hAnsiTheme="minorEastAsia" w:hint="eastAsia"/>
          <w:sz w:val="24"/>
          <w:szCs w:val="24"/>
        </w:rPr>
        <w:t>00</w:t>
      </w:r>
      <w:r w:rsidRPr="00C31A13">
        <w:rPr>
          <w:rFonts w:asciiTheme="minorEastAsia" w:hAnsiTheme="minorEastAsia" w:hint="eastAsia"/>
          <w:sz w:val="24"/>
          <w:szCs w:val="24"/>
        </w:rPr>
        <w:t>%</w:t>
      </w:r>
      <w:r>
        <w:rPr>
          <w:rFonts w:asciiTheme="minorEastAsia" w:hAnsiTheme="minorEastAsia" w:hint="eastAsia"/>
          <w:sz w:val="24"/>
          <w:szCs w:val="24"/>
        </w:rPr>
        <w:t>，其中，出口营业收入占比为51.</w:t>
      </w:r>
      <w:r w:rsidR="00A746BC">
        <w:rPr>
          <w:rFonts w:asciiTheme="minorEastAsia" w:hAnsiTheme="minorEastAsia" w:hint="eastAsia"/>
          <w:sz w:val="24"/>
          <w:szCs w:val="24"/>
        </w:rPr>
        <w:t>43</w:t>
      </w:r>
      <w:r>
        <w:rPr>
          <w:rFonts w:asciiTheme="minorEastAsia" w:hAnsiTheme="minorEastAsia" w:hint="eastAsia"/>
          <w:sz w:val="24"/>
          <w:szCs w:val="24"/>
        </w:rPr>
        <w:t>%；</w:t>
      </w:r>
      <w:r w:rsidRPr="00C31A13">
        <w:rPr>
          <w:rFonts w:asciiTheme="minorEastAsia" w:hAnsiTheme="minorEastAsia" w:hint="eastAsia"/>
          <w:sz w:val="24"/>
          <w:szCs w:val="24"/>
        </w:rPr>
        <w:t>归属于</w:t>
      </w:r>
      <w:r>
        <w:rPr>
          <w:rFonts w:asciiTheme="minorEastAsia" w:hAnsiTheme="minorEastAsia" w:hint="eastAsia"/>
          <w:sz w:val="24"/>
          <w:szCs w:val="24"/>
        </w:rPr>
        <w:t>母</w:t>
      </w:r>
      <w:r w:rsidRPr="00C31A13">
        <w:rPr>
          <w:rFonts w:asciiTheme="minorEastAsia" w:hAnsiTheme="minorEastAsia" w:hint="eastAsia"/>
          <w:sz w:val="24"/>
          <w:szCs w:val="24"/>
        </w:rPr>
        <w:t>公司股东净利润</w:t>
      </w:r>
      <w:r w:rsidR="00A746BC">
        <w:rPr>
          <w:rFonts w:asciiTheme="minorEastAsia" w:hAnsiTheme="minorEastAsia" w:hint="eastAsia"/>
          <w:sz w:val="24"/>
          <w:szCs w:val="24"/>
        </w:rPr>
        <w:t>6.91</w:t>
      </w:r>
      <w:r w:rsidRPr="00C31A13">
        <w:rPr>
          <w:rFonts w:asciiTheme="minorEastAsia" w:hAnsiTheme="minorEastAsia" w:hint="eastAsia"/>
          <w:sz w:val="24"/>
          <w:szCs w:val="24"/>
        </w:rPr>
        <w:t>亿</w:t>
      </w:r>
      <w:r>
        <w:rPr>
          <w:rFonts w:asciiTheme="minorEastAsia" w:hAnsiTheme="minorEastAsia" w:hint="eastAsia"/>
          <w:sz w:val="24"/>
          <w:szCs w:val="24"/>
        </w:rPr>
        <w:t>元</w:t>
      </w:r>
      <w:r w:rsidRPr="00C31A13">
        <w:rPr>
          <w:rFonts w:asciiTheme="minorEastAsia" w:hAnsiTheme="minorEastAsia" w:hint="eastAsia"/>
          <w:sz w:val="24"/>
          <w:szCs w:val="24"/>
        </w:rPr>
        <w:t>，同比增长</w:t>
      </w:r>
      <w:r w:rsidR="00A746BC">
        <w:rPr>
          <w:rFonts w:asciiTheme="minorEastAsia" w:hAnsiTheme="minorEastAsia" w:hint="eastAsia"/>
          <w:sz w:val="24"/>
          <w:szCs w:val="24"/>
        </w:rPr>
        <w:t>5.75</w:t>
      </w:r>
      <w:r w:rsidRPr="00C31A13">
        <w:rPr>
          <w:rFonts w:asciiTheme="minorEastAsia" w:hAnsiTheme="minorEastAsia" w:hint="eastAsia"/>
          <w:sz w:val="24"/>
          <w:szCs w:val="24"/>
        </w:rPr>
        <w:t>%。</w:t>
      </w:r>
    </w:p>
    <w:p w:rsidR="00C7554D" w:rsidRDefault="00C7554D" w:rsidP="00C7554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各业务</w:t>
      </w:r>
      <w:r w:rsidR="00A746BC">
        <w:rPr>
          <w:rFonts w:asciiTheme="minorEastAsia" w:hAnsiTheme="minorEastAsia" w:hint="eastAsia"/>
          <w:sz w:val="24"/>
          <w:szCs w:val="24"/>
        </w:rPr>
        <w:t>板块</w:t>
      </w:r>
      <w:r w:rsidR="00B6522D">
        <w:rPr>
          <w:rFonts w:asciiTheme="minorEastAsia" w:hAnsiTheme="minorEastAsia" w:hint="eastAsia"/>
          <w:sz w:val="24"/>
          <w:szCs w:val="24"/>
        </w:rPr>
        <w:t>的</w:t>
      </w:r>
      <w:r w:rsidR="006C5829">
        <w:rPr>
          <w:rFonts w:asciiTheme="minorEastAsia" w:hAnsiTheme="minorEastAsia" w:hint="eastAsia"/>
          <w:sz w:val="24"/>
          <w:szCs w:val="24"/>
        </w:rPr>
        <w:t>具体</w:t>
      </w:r>
      <w:r w:rsidR="00A746BC">
        <w:rPr>
          <w:rFonts w:asciiTheme="minorEastAsia" w:hAnsiTheme="minorEastAsia" w:hint="eastAsia"/>
          <w:sz w:val="24"/>
          <w:szCs w:val="24"/>
        </w:rPr>
        <w:t>情况是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A746BC">
        <w:rPr>
          <w:rFonts w:asciiTheme="minorEastAsia" w:hAnsiTheme="minorEastAsia" w:hint="eastAsia"/>
          <w:sz w:val="24"/>
          <w:szCs w:val="24"/>
        </w:rPr>
        <w:t>发动机业务</w:t>
      </w:r>
      <w:r>
        <w:rPr>
          <w:rFonts w:asciiTheme="minorEastAsia" w:hAnsiTheme="minorEastAsia" w:hint="eastAsia"/>
          <w:sz w:val="24"/>
          <w:szCs w:val="24"/>
        </w:rPr>
        <w:t>实现营业收入</w:t>
      </w:r>
      <w:r w:rsidR="00C27FA8">
        <w:rPr>
          <w:rFonts w:asciiTheme="minorEastAsia" w:hAnsiTheme="minorEastAsia" w:hint="eastAsia"/>
          <w:sz w:val="24"/>
          <w:szCs w:val="24"/>
        </w:rPr>
        <w:t>18.64</w:t>
      </w:r>
      <w:r w:rsidRPr="00610F04">
        <w:rPr>
          <w:rFonts w:asciiTheme="minorEastAsia" w:hAnsiTheme="minorEastAsia" w:hint="eastAsia"/>
          <w:sz w:val="24"/>
          <w:szCs w:val="24"/>
        </w:rPr>
        <w:t>亿元，同比增长</w:t>
      </w:r>
      <w:r w:rsidR="00C27FA8">
        <w:rPr>
          <w:rFonts w:asciiTheme="minorEastAsia" w:hAnsiTheme="minorEastAsia" w:hint="eastAsia"/>
          <w:sz w:val="24"/>
          <w:szCs w:val="24"/>
        </w:rPr>
        <w:t>14.24</w:t>
      </w:r>
      <w:r w:rsidRPr="00610F04">
        <w:rPr>
          <w:rFonts w:asciiTheme="minorEastAsia" w:hAnsiTheme="minorEastAsia" w:hint="eastAsia"/>
          <w:sz w:val="24"/>
          <w:szCs w:val="24"/>
        </w:rPr>
        <w:t>%</w:t>
      </w:r>
      <w:r>
        <w:rPr>
          <w:rFonts w:asciiTheme="minorEastAsia" w:hAnsiTheme="minorEastAsia" w:hint="eastAsia"/>
          <w:sz w:val="24"/>
          <w:szCs w:val="24"/>
        </w:rPr>
        <w:t>；</w:t>
      </w:r>
      <w:r w:rsidRPr="00610F04">
        <w:rPr>
          <w:rFonts w:asciiTheme="minorEastAsia" w:hAnsiTheme="minorEastAsia" w:hint="eastAsia"/>
          <w:sz w:val="24"/>
          <w:szCs w:val="24"/>
        </w:rPr>
        <w:t>摩托车业务</w:t>
      </w:r>
      <w:r>
        <w:rPr>
          <w:rFonts w:asciiTheme="minorEastAsia" w:hAnsiTheme="minorEastAsia" w:hint="eastAsia"/>
          <w:sz w:val="24"/>
          <w:szCs w:val="24"/>
        </w:rPr>
        <w:t>实现营业收入</w:t>
      </w:r>
      <w:r w:rsidR="00C27FA8">
        <w:rPr>
          <w:rFonts w:asciiTheme="minorEastAsia" w:hAnsiTheme="minorEastAsia" w:hint="eastAsia"/>
          <w:sz w:val="24"/>
          <w:szCs w:val="24"/>
        </w:rPr>
        <w:t>30.65</w:t>
      </w:r>
      <w:r w:rsidRPr="00610F04">
        <w:rPr>
          <w:rFonts w:asciiTheme="minorEastAsia" w:hAnsiTheme="minorEastAsia" w:hint="eastAsia"/>
          <w:sz w:val="24"/>
          <w:szCs w:val="24"/>
        </w:rPr>
        <w:t>亿元，同比增长</w:t>
      </w:r>
      <w:r w:rsidR="00C27FA8">
        <w:rPr>
          <w:rFonts w:asciiTheme="minorEastAsia" w:hAnsiTheme="minorEastAsia" w:hint="eastAsia"/>
          <w:sz w:val="24"/>
          <w:szCs w:val="24"/>
        </w:rPr>
        <w:t>19.39</w:t>
      </w:r>
      <w:r w:rsidRPr="00610F04">
        <w:rPr>
          <w:rFonts w:asciiTheme="minorEastAsia" w:hAnsiTheme="minorEastAsia" w:hint="eastAsia"/>
          <w:sz w:val="24"/>
          <w:szCs w:val="24"/>
        </w:rPr>
        <w:t>%</w:t>
      </w:r>
      <w:r>
        <w:rPr>
          <w:rFonts w:asciiTheme="minorEastAsia" w:hAnsiTheme="minorEastAsia" w:hint="eastAsia"/>
          <w:sz w:val="24"/>
          <w:szCs w:val="24"/>
        </w:rPr>
        <w:t>；发电机组业务实现营业收入</w:t>
      </w:r>
      <w:r w:rsidR="00C27FA8">
        <w:rPr>
          <w:rFonts w:asciiTheme="minorEastAsia" w:hAnsiTheme="minorEastAsia" w:hint="eastAsia"/>
          <w:sz w:val="24"/>
          <w:szCs w:val="24"/>
        </w:rPr>
        <w:t>11.78</w:t>
      </w:r>
      <w:r>
        <w:rPr>
          <w:rFonts w:asciiTheme="minorEastAsia" w:hAnsiTheme="minorEastAsia" w:hint="eastAsia"/>
          <w:sz w:val="24"/>
          <w:szCs w:val="24"/>
        </w:rPr>
        <w:t>亿元，同比增长</w:t>
      </w:r>
      <w:r w:rsidR="00C27FA8">
        <w:rPr>
          <w:rFonts w:asciiTheme="minorEastAsia" w:hAnsiTheme="minorEastAsia" w:hint="eastAsia"/>
          <w:sz w:val="24"/>
          <w:szCs w:val="24"/>
        </w:rPr>
        <w:t>17.20</w:t>
      </w:r>
      <w:r>
        <w:rPr>
          <w:rFonts w:asciiTheme="minorEastAsia" w:hAnsiTheme="minorEastAsia" w:hint="eastAsia"/>
          <w:sz w:val="24"/>
          <w:szCs w:val="24"/>
        </w:rPr>
        <w:t>%；</w:t>
      </w:r>
      <w:r w:rsidRPr="00C51873">
        <w:rPr>
          <w:rFonts w:asciiTheme="minorEastAsia" w:hAnsiTheme="minorEastAsia" w:hint="eastAsia"/>
          <w:sz w:val="24"/>
          <w:szCs w:val="24"/>
        </w:rPr>
        <w:t>四轮低速电动车业务</w:t>
      </w:r>
      <w:r w:rsidRPr="00150AA7">
        <w:rPr>
          <w:rFonts w:asciiTheme="minorEastAsia" w:hAnsiTheme="minorEastAsia" w:hint="eastAsia"/>
          <w:sz w:val="24"/>
          <w:szCs w:val="24"/>
        </w:rPr>
        <w:t>受国家制定</w:t>
      </w:r>
      <w:r>
        <w:rPr>
          <w:rFonts w:asciiTheme="minorEastAsia" w:hAnsiTheme="minorEastAsia" w:hint="eastAsia"/>
          <w:sz w:val="24"/>
          <w:szCs w:val="24"/>
        </w:rPr>
        <w:t>行业</w:t>
      </w:r>
      <w:r w:rsidRPr="00150AA7">
        <w:rPr>
          <w:rFonts w:asciiTheme="minorEastAsia" w:hAnsiTheme="minorEastAsia" w:hint="eastAsia"/>
          <w:sz w:val="24"/>
          <w:szCs w:val="24"/>
        </w:rPr>
        <w:t>技术标准进程的影响，</w:t>
      </w:r>
      <w:r w:rsidR="00C27FA8">
        <w:rPr>
          <w:rFonts w:asciiTheme="minorEastAsia" w:hAnsiTheme="minorEastAsia" w:hint="eastAsia"/>
          <w:sz w:val="24"/>
          <w:szCs w:val="24"/>
        </w:rPr>
        <w:t>用户出现观望现象，实现</w:t>
      </w:r>
      <w:r w:rsidRPr="00C51873">
        <w:rPr>
          <w:rFonts w:asciiTheme="minorEastAsia" w:hAnsiTheme="minorEastAsia" w:hint="eastAsia"/>
          <w:sz w:val="24"/>
          <w:szCs w:val="24"/>
        </w:rPr>
        <w:t>营业收入</w:t>
      </w:r>
      <w:r w:rsidR="00C27FA8">
        <w:rPr>
          <w:rFonts w:asciiTheme="minorEastAsia" w:hAnsiTheme="minorEastAsia" w:hint="eastAsia"/>
          <w:sz w:val="24"/>
          <w:szCs w:val="24"/>
        </w:rPr>
        <w:t>6.97</w:t>
      </w:r>
      <w:r>
        <w:rPr>
          <w:rFonts w:asciiTheme="minorEastAsia" w:hAnsiTheme="minorEastAsia" w:hint="eastAsia"/>
          <w:sz w:val="24"/>
          <w:szCs w:val="24"/>
        </w:rPr>
        <w:t>亿元，同比</w:t>
      </w:r>
      <w:r w:rsidR="00C27FA8">
        <w:rPr>
          <w:rFonts w:asciiTheme="minorEastAsia" w:hAnsiTheme="minorEastAsia" w:hint="eastAsia"/>
          <w:sz w:val="24"/>
          <w:szCs w:val="24"/>
        </w:rPr>
        <w:t>增长5.75</w:t>
      </w:r>
      <w:r w:rsidRPr="00C51873">
        <w:rPr>
          <w:rFonts w:asciiTheme="minorEastAsia" w:hAnsiTheme="minorEastAsia" w:hint="eastAsia"/>
          <w:sz w:val="24"/>
          <w:szCs w:val="24"/>
        </w:rPr>
        <w:t>%</w:t>
      </w:r>
      <w:r>
        <w:rPr>
          <w:rFonts w:asciiTheme="minorEastAsia" w:hAnsiTheme="minorEastAsia" w:hint="eastAsia"/>
          <w:sz w:val="24"/>
          <w:szCs w:val="24"/>
        </w:rPr>
        <w:t>；</w:t>
      </w:r>
      <w:r w:rsidRPr="00C51873">
        <w:rPr>
          <w:rFonts w:asciiTheme="minorEastAsia" w:hAnsiTheme="minorEastAsia" w:hint="eastAsia"/>
          <w:sz w:val="24"/>
          <w:szCs w:val="24"/>
        </w:rPr>
        <w:t>轻量化汽车</w:t>
      </w:r>
      <w:r w:rsidR="000B254A">
        <w:rPr>
          <w:rFonts w:asciiTheme="minorEastAsia" w:hAnsiTheme="minorEastAsia" w:hint="eastAsia"/>
          <w:sz w:val="24"/>
          <w:szCs w:val="24"/>
        </w:rPr>
        <w:t>关键</w:t>
      </w:r>
      <w:r w:rsidRPr="00C51873">
        <w:rPr>
          <w:rFonts w:asciiTheme="minorEastAsia" w:hAnsiTheme="minorEastAsia" w:hint="eastAsia"/>
          <w:sz w:val="24"/>
          <w:szCs w:val="24"/>
        </w:rPr>
        <w:t>零部件业务实现营业收入</w:t>
      </w:r>
      <w:r>
        <w:rPr>
          <w:rFonts w:asciiTheme="minorEastAsia" w:hAnsiTheme="minorEastAsia" w:hint="eastAsia"/>
          <w:sz w:val="24"/>
          <w:szCs w:val="24"/>
        </w:rPr>
        <w:t>2.</w:t>
      </w:r>
      <w:r w:rsidR="000B254A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3</w:t>
      </w:r>
      <w:r w:rsidRPr="00C51873">
        <w:rPr>
          <w:rFonts w:asciiTheme="minorEastAsia" w:hAnsiTheme="minorEastAsia" w:hint="eastAsia"/>
          <w:sz w:val="24"/>
          <w:szCs w:val="24"/>
        </w:rPr>
        <w:t>亿元</w:t>
      </w:r>
      <w:r w:rsidR="000B254A">
        <w:rPr>
          <w:rFonts w:asciiTheme="minorEastAsia" w:hAnsiTheme="minorEastAsia" w:hint="eastAsia"/>
          <w:sz w:val="24"/>
          <w:szCs w:val="24"/>
        </w:rPr>
        <w:t>，同比增长105.58%</w:t>
      </w:r>
      <w:r w:rsidRPr="00C51873">
        <w:rPr>
          <w:rFonts w:asciiTheme="minorEastAsia" w:hAnsiTheme="minorEastAsia" w:hint="eastAsia"/>
          <w:sz w:val="24"/>
          <w:szCs w:val="24"/>
        </w:rPr>
        <w:t>。</w:t>
      </w:r>
    </w:p>
    <w:p w:rsidR="00C7554D" w:rsidRPr="00C7554D" w:rsidRDefault="00A12F15" w:rsidP="00C7554D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A12F15">
        <w:rPr>
          <w:rFonts w:asciiTheme="minorEastAsia" w:hAnsiTheme="minorEastAsia" w:hint="eastAsia"/>
          <w:b/>
          <w:sz w:val="24"/>
          <w:szCs w:val="24"/>
        </w:rPr>
        <w:t>2、</w:t>
      </w:r>
      <w:r w:rsidR="00C7554D" w:rsidRPr="00A12F15">
        <w:rPr>
          <w:rFonts w:asciiTheme="minorEastAsia" w:hAnsiTheme="minorEastAsia"/>
          <w:b/>
          <w:sz w:val="24"/>
          <w:szCs w:val="24"/>
        </w:rPr>
        <w:t>摩托车业务</w:t>
      </w:r>
      <w:r w:rsidR="00C7554D">
        <w:rPr>
          <w:rFonts w:asciiTheme="minorEastAsia" w:hAnsiTheme="minorEastAsia" w:hint="eastAsia"/>
          <w:b/>
          <w:sz w:val="24"/>
          <w:szCs w:val="24"/>
        </w:rPr>
        <w:t>的业务情况？</w:t>
      </w:r>
    </w:p>
    <w:p w:rsidR="004148B2" w:rsidRDefault="00C7554D" w:rsidP="00A30EF6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A31E82">
        <w:rPr>
          <w:rFonts w:asciiTheme="minorEastAsia" w:hAnsiTheme="minorEastAsia" w:hint="eastAsia"/>
          <w:b/>
          <w:sz w:val="24"/>
          <w:szCs w:val="24"/>
        </w:rPr>
        <w:t>答：</w:t>
      </w:r>
      <w:r w:rsidR="00647713" w:rsidRPr="00647713">
        <w:rPr>
          <w:rFonts w:asciiTheme="minorEastAsia" w:hAnsiTheme="minorEastAsia" w:hint="eastAsia"/>
          <w:sz w:val="24"/>
          <w:szCs w:val="24"/>
        </w:rPr>
        <w:t>根据</w:t>
      </w:r>
      <w:r w:rsidR="00647713">
        <w:rPr>
          <w:rFonts w:asciiTheme="minorEastAsia" w:hAnsiTheme="minorEastAsia" w:hint="eastAsia"/>
          <w:sz w:val="24"/>
          <w:szCs w:val="24"/>
        </w:rPr>
        <w:t>中国汽车工业协会的摩托车产销量数据来看，</w:t>
      </w:r>
      <w:r w:rsidRPr="00A12F15">
        <w:rPr>
          <w:rFonts w:asciiTheme="minorEastAsia" w:hAnsiTheme="minorEastAsia"/>
          <w:sz w:val="24"/>
          <w:szCs w:val="24"/>
        </w:rPr>
        <w:t>摩托车行业</w:t>
      </w:r>
      <w:r w:rsidR="00483DBF">
        <w:rPr>
          <w:rFonts w:asciiTheme="minorEastAsia" w:hAnsiTheme="minorEastAsia" w:hint="eastAsia"/>
          <w:sz w:val="24"/>
          <w:szCs w:val="24"/>
        </w:rPr>
        <w:t>的</w:t>
      </w:r>
      <w:r w:rsidR="00483DBF" w:rsidRPr="00A12F15">
        <w:rPr>
          <w:rFonts w:asciiTheme="minorEastAsia" w:hAnsiTheme="minorEastAsia"/>
          <w:sz w:val="24"/>
          <w:szCs w:val="24"/>
        </w:rPr>
        <w:t>国内</w:t>
      </w:r>
      <w:r w:rsidR="00483DBF">
        <w:rPr>
          <w:rFonts w:asciiTheme="minorEastAsia" w:hAnsiTheme="minorEastAsia" w:hint="eastAsia"/>
          <w:sz w:val="24"/>
          <w:szCs w:val="24"/>
        </w:rPr>
        <w:t>市场</w:t>
      </w:r>
      <w:r w:rsidRPr="00A12F15">
        <w:rPr>
          <w:rFonts w:asciiTheme="minorEastAsia" w:hAnsiTheme="minorEastAsia"/>
          <w:sz w:val="24"/>
          <w:szCs w:val="24"/>
        </w:rPr>
        <w:t>多年来下滑</w:t>
      </w:r>
      <w:r w:rsidR="00647713">
        <w:rPr>
          <w:rFonts w:asciiTheme="minorEastAsia" w:hAnsiTheme="minorEastAsia" w:hint="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趋势</w:t>
      </w:r>
      <w:r w:rsidR="004148B2" w:rsidRPr="00A12F15">
        <w:rPr>
          <w:rFonts w:asciiTheme="minorEastAsia" w:hAnsiTheme="minorEastAsia"/>
          <w:sz w:val="24"/>
          <w:szCs w:val="24"/>
        </w:rPr>
        <w:t>有所改善，</w:t>
      </w:r>
      <w:r w:rsidR="00647713">
        <w:rPr>
          <w:rFonts w:asciiTheme="minorEastAsia" w:hAnsiTheme="minorEastAsia" w:hint="eastAsia"/>
          <w:sz w:val="24"/>
          <w:szCs w:val="24"/>
        </w:rPr>
        <w:t>1-10月实现销量</w:t>
      </w:r>
      <w:r w:rsidR="00647713" w:rsidRPr="00647713">
        <w:rPr>
          <w:rFonts w:asciiTheme="minorEastAsia" w:hAnsiTheme="minorEastAsia"/>
          <w:sz w:val="24"/>
          <w:szCs w:val="24"/>
        </w:rPr>
        <w:t>1416万辆，同比增长3.17%，</w:t>
      </w:r>
      <w:r w:rsidR="00647713" w:rsidRPr="00647713">
        <w:rPr>
          <w:rFonts w:asciiTheme="minorEastAsia" w:hAnsiTheme="minorEastAsia" w:hint="eastAsia"/>
          <w:sz w:val="24"/>
          <w:szCs w:val="24"/>
        </w:rPr>
        <w:t>但</w:t>
      </w:r>
      <w:r w:rsidR="00647713" w:rsidRPr="00647713">
        <w:rPr>
          <w:rFonts w:asciiTheme="minorEastAsia" w:hAnsiTheme="minorEastAsia"/>
          <w:sz w:val="24"/>
          <w:szCs w:val="24"/>
        </w:rPr>
        <w:t>增速比1-9月减缓0.95个百分点</w:t>
      </w:r>
      <w:r w:rsidR="00647713" w:rsidRPr="00647713">
        <w:rPr>
          <w:rFonts w:asciiTheme="minorEastAsia" w:hAnsiTheme="minorEastAsia" w:hint="eastAsia"/>
          <w:sz w:val="24"/>
          <w:szCs w:val="24"/>
        </w:rPr>
        <w:t>，</w:t>
      </w:r>
      <w:r w:rsidR="00F2544E">
        <w:rPr>
          <w:rFonts w:asciiTheme="minorEastAsia" w:hAnsiTheme="minorEastAsia" w:hint="eastAsia"/>
          <w:sz w:val="24"/>
          <w:szCs w:val="24"/>
        </w:rPr>
        <w:t>因此，摩托车国内市场改善的</w:t>
      </w:r>
      <w:r w:rsidR="00483DBF">
        <w:rPr>
          <w:rFonts w:asciiTheme="minorEastAsia" w:hAnsiTheme="minorEastAsia"/>
          <w:sz w:val="24"/>
          <w:szCs w:val="24"/>
        </w:rPr>
        <w:t>持续性</w:t>
      </w:r>
      <w:r w:rsidR="00647713">
        <w:rPr>
          <w:rFonts w:asciiTheme="minorEastAsia" w:hAnsiTheme="minorEastAsia" w:hint="eastAsia"/>
          <w:sz w:val="24"/>
          <w:szCs w:val="24"/>
        </w:rPr>
        <w:t>仍然需要</w:t>
      </w:r>
      <w:r w:rsidR="00647713" w:rsidRPr="00A12F15">
        <w:rPr>
          <w:rFonts w:asciiTheme="minorEastAsia" w:hAnsiTheme="minorEastAsia"/>
          <w:sz w:val="24"/>
          <w:szCs w:val="24"/>
        </w:rPr>
        <w:t>观察</w:t>
      </w:r>
      <w:r w:rsidR="004148B2" w:rsidRPr="00A12F15">
        <w:rPr>
          <w:rFonts w:asciiTheme="minorEastAsia" w:hAnsiTheme="minorEastAsia"/>
          <w:sz w:val="24"/>
          <w:szCs w:val="24"/>
        </w:rPr>
        <w:t>。</w:t>
      </w:r>
      <w:r w:rsidR="00F71439" w:rsidRPr="00F71439">
        <w:rPr>
          <w:rFonts w:asciiTheme="minorEastAsia" w:hAnsiTheme="minorEastAsia" w:hint="eastAsia"/>
          <w:sz w:val="24"/>
          <w:szCs w:val="24"/>
        </w:rPr>
        <w:t>摩托车出口</w:t>
      </w:r>
      <w:r w:rsidR="005E69D6">
        <w:rPr>
          <w:rFonts w:asciiTheme="minorEastAsia" w:hAnsiTheme="minorEastAsia" w:hint="eastAsia"/>
          <w:sz w:val="24"/>
          <w:szCs w:val="24"/>
        </w:rPr>
        <w:t>业务</w:t>
      </w:r>
      <w:r w:rsidR="00F71439" w:rsidRPr="00F71439">
        <w:rPr>
          <w:rFonts w:asciiTheme="minorEastAsia" w:hAnsiTheme="minorEastAsia" w:hint="eastAsia"/>
          <w:sz w:val="24"/>
          <w:szCs w:val="24"/>
        </w:rPr>
        <w:t>的重点市场是发展中国家和地区，</w:t>
      </w:r>
      <w:r w:rsidR="00F37C59">
        <w:rPr>
          <w:rFonts w:asciiTheme="minorEastAsia" w:hAnsiTheme="minorEastAsia" w:hint="eastAsia"/>
          <w:sz w:val="24"/>
          <w:szCs w:val="24"/>
        </w:rPr>
        <w:t>这些地方的</w:t>
      </w:r>
      <w:r w:rsidR="00F71439" w:rsidRPr="00F71439">
        <w:rPr>
          <w:rFonts w:asciiTheme="minorEastAsia" w:hAnsiTheme="minorEastAsia" w:hint="eastAsia"/>
          <w:sz w:val="24"/>
          <w:szCs w:val="24"/>
        </w:rPr>
        <w:t>基础设</w:t>
      </w:r>
      <w:r w:rsidR="00F71439" w:rsidRPr="00F71439">
        <w:rPr>
          <w:rFonts w:asciiTheme="minorEastAsia" w:hAnsiTheme="minorEastAsia" w:hint="eastAsia"/>
          <w:sz w:val="24"/>
          <w:szCs w:val="24"/>
        </w:rPr>
        <w:lastRenderedPageBreak/>
        <w:t>施</w:t>
      </w:r>
      <w:r w:rsidR="00F37C59">
        <w:rPr>
          <w:rFonts w:asciiTheme="minorEastAsia" w:hAnsiTheme="minorEastAsia" w:hint="eastAsia"/>
          <w:sz w:val="24"/>
          <w:szCs w:val="24"/>
        </w:rPr>
        <w:t>比</w:t>
      </w:r>
      <w:r w:rsidR="00F71439">
        <w:rPr>
          <w:rFonts w:asciiTheme="minorEastAsia" w:hAnsiTheme="minorEastAsia" w:hint="eastAsia"/>
          <w:sz w:val="24"/>
          <w:szCs w:val="24"/>
        </w:rPr>
        <w:t>较差、国民收入水平</w:t>
      </w:r>
      <w:r w:rsidR="00F37C59">
        <w:rPr>
          <w:rFonts w:asciiTheme="minorEastAsia" w:hAnsiTheme="minorEastAsia" w:hint="eastAsia"/>
          <w:sz w:val="24"/>
          <w:szCs w:val="24"/>
        </w:rPr>
        <w:t>相对</w:t>
      </w:r>
      <w:r w:rsidR="00F71439">
        <w:rPr>
          <w:rFonts w:asciiTheme="minorEastAsia" w:hAnsiTheme="minorEastAsia" w:hint="eastAsia"/>
          <w:sz w:val="24"/>
          <w:szCs w:val="24"/>
        </w:rPr>
        <w:t>较低</w:t>
      </w:r>
      <w:r w:rsidR="00F71439" w:rsidRPr="00F71439">
        <w:rPr>
          <w:rFonts w:asciiTheme="minorEastAsia" w:hAnsiTheme="minorEastAsia" w:hint="eastAsia"/>
          <w:sz w:val="24"/>
          <w:szCs w:val="24"/>
        </w:rPr>
        <w:t>，</w:t>
      </w:r>
      <w:r w:rsidR="0027422B">
        <w:rPr>
          <w:rFonts w:asciiTheme="minorEastAsia" w:hAnsiTheme="minorEastAsia" w:hint="eastAsia"/>
          <w:sz w:val="24"/>
          <w:szCs w:val="24"/>
        </w:rPr>
        <w:t>预计</w:t>
      </w:r>
      <w:r w:rsidR="002C39F4" w:rsidRPr="00A12F15">
        <w:rPr>
          <w:rFonts w:asciiTheme="minorEastAsia" w:hAnsiTheme="minorEastAsia"/>
          <w:sz w:val="24"/>
          <w:szCs w:val="24"/>
        </w:rPr>
        <w:t>仍将保持一定的增长</w:t>
      </w:r>
      <w:r w:rsidR="002C39F4">
        <w:rPr>
          <w:rFonts w:asciiTheme="minorEastAsia" w:hAnsiTheme="minorEastAsia" w:hint="eastAsia"/>
          <w:sz w:val="24"/>
          <w:szCs w:val="24"/>
        </w:rPr>
        <w:t>。</w:t>
      </w:r>
      <w:r w:rsidR="007A2E8B">
        <w:rPr>
          <w:rFonts w:asciiTheme="minorEastAsia" w:hAnsiTheme="minorEastAsia" w:hint="eastAsia"/>
          <w:sz w:val="24"/>
          <w:szCs w:val="24"/>
        </w:rPr>
        <w:t>公司前三季度</w:t>
      </w:r>
      <w:r w:rsidR="00B6522D">
        <w:rPr>
          <w:rFonts w:asciiTheme="minorEastAsia" w:hAnsiTheme="minorEastAsia" w:hint="eastAsia"/>
          <w:sz w:val="24"/>
          <w:szCs w:val="24"/>
        </w:rPr>
        <w:t>的</w:t>
      </w:r>
      <w:r w:rsidR="007A2E8B">
        <w:rPr>
          <w:rFonts w:asciiTheme="minorEastAsia" w:hAnsiTheme="minorEastAsia" w:hint="eastAsia"/>
          <w:sz w:val="24"/>
          <w:szCs w:val="24"/>
        </w:rPr>
        <w:t>摩托车</w:t>
      </w:r>
      <w:r w:rsidR="007A2E8B" w:rsidRPr="00A12F15">
        <w:rPr>
          <w:rFonts w:asciiTheme="minorEastAsia" w:hAnsiTheme="minorEastAsia"/>
          <w:sz w:val="24"/>
          <w:szCs w:val="24"/>
        </w:rPr>
        <w:t>出口</w:t>
      </w:r>
      <w:r w:rsidR="00B6522D">
        <w:rPr>
          <w:rFonts w:asciiTheme="minorEastAsia" w:hAnsiTheme="minorEastAsia" w:hint="eastAsia"/>
          <w:sz w:val="24"/>
          <w:szCs w:val="24"/>
        </w:rPr>
        <w:t>业务</w:t>
      </w:r>
      <w:r w:rsidR="007A2E8B" w:rsidRPr="00A12F15">
        <w:rPr>
          <w:rFonts w:asciiTheme="minorEastAsia" w:hAnsiTheme="minorEastAsia"/>
          <w:sz w:val="24"/>
          <w:szCs w:val="24"/>
        </w:rPr>
        <w:t>占</w:t>
      </w:r>
      <w:r w:rsidR="007A2E8B">
        <w:rPr>
          <w:rFonts w:asciiTheme="minorEastAsia" w:hAnsiTheme="minorEastAsia" w:hint="eastAsia"/>
          <w:sz w:val="24"/>
          <w:szCs w:val="24"/>
        </w:rPr>
        <w:t>摩托车</w:t>
      </w:r>
      <w:r w:rsidR="00B6522D">
        <w:rPr>
          <w:rFonts w:asciiTheme="minorEastAsia" w:hAnsiTheme="minorEastAsia" w:hint="eastAsia"/>
          <w:sz w:val="24"/>
          <w:szCs w:val="24"/>
        </w:rPr>
        <w:t>整体业务的比例约为</w:t>
      </w:r>
      <w:r w:rsidR="007A2E8B" w:rsidRPr="00A12F15">
        <w:rPr>
          <w:rFonts w:asciiTheme="minorEastAsia" w:hAnsiTheme="minorEastAsia"/>
          <w:sz w:val="24"/>
          <w:szCs w:val="24"/>
        </w:rPr>
        <w:t>6</w:t>
      </w:r>
      <w:r w:rsidR="007A2E8B">
        <w:rPr>
          <w:rFonts w:asciiTheme="minorEastAsia" w:hAnsiTheme="minorEastAsia" w:hint="eastAsia"/>
          <w:sz w:val="24"/>
          <w:szCs w:val="24"/>
        </w:rPr>
        <w:t>9</w:t>
      </w:r>
      <w:r w:rsidR="007A2E8B" w:rsidRPr="00A12F15">
        <w:rPr>
          <w:rFonts w:asciiTheme="minorEastAsia" w:hAnsiTheme="minorEastAsia"/>
          <w:sz w:val="24"/>
          <w:szCs w:val="24"/>
        </w:rPr>
        <w:t>%</w:t>
      </w:r>
      <w:r w:rsidR="007A2E8B">
        <w:rPr>
          <w:rFonts w:asciiTheme="minorEastAsia" w:hAnsiTheme="minorEastAsia" w:hint="eastAsia"/>
          <w:sz w:val="24"/>
          <w:szCs w:val="24"/>
        </w:rPr>
        <w:t>。</w:t>
      </w:r>
    </w:p>
    <w:p w:rsidR="00547A1A" w:rsidRDefault="000907E2" w:rsidP="00577E8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宝马大排量发动机项目已经于</w:t>
      </w:r>
      <w:r w:rsidR="00C14203">
        <w:rPr>
          <w:rFonts w:asciiTheme="minorEastAsia" w:hAnsiTheme="minorEastAsia" w:hint="eastAsia"/>
          <w:sz w:val="24"/>
          <w:szCs w:val="24"/>
        </w:rPr>
        <w:t>11</w:t>
      </w:r>
      <w:r>
        <w:rPr>
          <w:rFonts w:asciiTheme="minorEastAsia" w:hAnsiTheme="minorEastAsia" w:hint="eastAsia"/>
          <w:sz w:val="24"/>
          <w:szCs w:val="24"/>
        </w:rPr>
        <w:t>月通过宝马方面审查并</w:t>
      </w:r>
      <w:r w:rsidR="00742C48">
        <w:rPr>
          <w:rFonts w:asciiTheme="minorEastAsia" w:hAnsiTheme="minorEastAsia" w:hint="eastAsia"/>
          <w:sz w:val="24"/>
          <w:szCs w:val="24"/>
        </w:rPr>
        <w:t>准备</w:t>
      </w:r>
      <w:r>
        <w:rPr>
          <w:rFonts w:asciiTheme="minorEastAsia" w:hAnsiTheme="minorEastAsia" w:hint="eastAsia"/>
          <w:sz w:val="24"/>
          <w:szCs w:val="24"/>
        </w:rPr>
        <w:t>供货，宝马</w:t>
      </w:r>
      <w:r w:rsidR="00577E84">
        <w:rPr>
          <w:rFonts w:asciiTheme="minorEastAsia" w:hAnsiTheme="minorEastAsia" w:hint="eastAsia"/>
          <w:sz w:val="24"/>
          <w:szCs w:val="24"/>
        </w:rPr>
        <w:t>整车项目预计</w:t>
      </w:r>
      <w:r w:rsidR="00577E84" w:rsidRPr="00577E84">
        <w:rPr>
          <w:rFonts w:asciiTheme="minorEastAsia" w:hAnsiTheme="minorEastAsia" w:hint="eastAsia"/>
          <w:sz w:val="24"/>
          <w:szCs w:val="24"/>
        </w:rPr>
        <w:t>在2018年</w:t>
      </w:r>
      <w:r w:rsidR="00577E84">
        <w:rPr>
          <w:rFonts w:asciiTheme="minorEastAsia" w:hAnsiTheme="minorEastAsia" w:hint="eastAsia"/>
          <w:sz w:val="24"/>
          <w:szCs w:val="24"/>
        </w:rPr>
        <w:t>1</w:t>
      </w:r>
      <w:r w:rsidR="00577E84" w:rsidRPr="00577E84">
        <w:rPr>
          <w:rFonts w:asciiTheme="minorEastAsia" w:hAnsiTheme="minorEastAsia" w:hint="eastAsia"/>
          <w:sz w:val="24"/>
          <w:szCs w:val="24"/>
        </w:rPr>
        <w:t>月通</w:t>
      </w:r>
      <w:r w:rsidR="00577E84">
        <w:rPr>
          <w:rFonts w:asciiTheme="minorEastAsia" w:hAnsiTheme="minorEastAsia" w:hint="eastAsia"/>
          <w:sz w:val="24"/>
          <w:szCs w:val="24"/>
        </w:rPr>
        <w:t>过宝马</w:t>
      </w:r>
      <w:r w:rsidR="00304A8E">
        <w:rPr>
          <w:rFonts w:asciiTheme="minorEastAsia" w:hAnsiTheme="minorEastAsia" w:hint="eastAsia"/>
          <w:sz w:val="24"/>
          <w:szCs w:val="24"/>
        </w:rPr>
        <w:t>方面</w:t>
      </w:r>
      <w:r w:rsidR="00577E84" w:rsidRPr="00577E84">
        <w:rPr>
          <w:rFonts w:asciiTheme="minorEastAsia" w:hAnsiTheme="minorEastAsia" w:hint="eastAsia"/>
          <w:sz w:val="24"/>
          <w:szCs w:val="24"/>
        </w:rPr>
        <w:t>审查后</w:t>
      </w:r>
      <w:r w:rsidR="00577E84">
        <w:rPr>
          <w:rFonts w:asciiTheme="minorEastAsia" w:hAnsiTheme="minorEastAsia" w:hint="eastAsia"/>
          <w:sz w:val="24"/>
          <w:szCs w:val="24"/>
        </w:rPr>
        <w:t>开始</w:t>
      </w:r>
      <w:r w:rsidR="00742C48">
        <w:rPr>
          <w:rFonts w:asciiTheme="minorEastAsia" w:hAnsiTheme="minorEastAsia" w:hint="eastAsia"/>
          <w:sz w:val="24"/>
          <w:szCs w:val="24"/>
        </w:rPr>
        <w:t>准备</w:t>
      </w:r>
      <w:r w:rsidR="00577E84" w:rsidRPr="00577E84">
        <w:rPr>
          <w:rFonts w:asciiTheme="minorEastAsia" w:hAnsiTheme="minorEastAsia" w:hint="eastAsia"/>
          <w:sz w:val="24"/>
          <w:szCs w:val="24"/>
        </w:rPr>
        <w:t>供货</w:t>
      </w:r>
      <w:r w:rsidR="00577E84">
        <w:rPr>
          <w:rFonts w:asciiTheme="minorEastAsia" w:hAnsiTheme="minorEastAsia" w:hint="eastAsia"/>
          <w:sz w:val="24"/>
          <w:szCs w:val="24"/>
        </w:rPr>
        <w:t>。</w:t>
      </w:r>
    </w:p>
    <w:p w:rsidR="00140099" w:rsidRPr="00B658C9" w:rsidRDefault="00A12F15" w:rsidP="00140099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A12F15">
        <w:rPr>
          <w:rFonts w:asciiTheme="minorEastAsia" w:hAnsiTheme="minorEastAsia" w:hint="eastAsia"/>
          <w:b/>
          <w:sz w:val="24"/>
          <w:szCs w:val="24"/>
        </w:rPr>
        <w:t>3、</w:t>
      </w:r>
      <w:r w:rsidR="00140099" w:rsidRPr="00A12F15">
        <w:rPr>
          <w:rFonts w:asciiTheme="minorEastAsia" w:hAnsiTheme="minorEastAsia"/>
          <w:b/>
          <w:sz w:val="24"/>
          <w:szCs w:val="24"/>
        </w:rPr>
        <w:t>低速</w:t>
      </w:r>
      <w:r w:rsidR="00140099">
        <w:rPr>
          <w:rFonts w:asciiTheme="minorEastAsia" w:hAnsiTheme="minorEastAsia" w:hint="eastAsia"/>
          <w:b/>
          <w:sz w:val="24"/>
          <w:szCs w:val="24"/>
        </w:rPr>
        <w:t>四轮</w:t>
      </w:r>
      <w:r w:rsidR="00140099" w:rsidRPr="00A12F15">
        <w:rPr>
          <w:rFonts w:asciiTheme="minorEastAsia" w:hAnsiTheme="minorEastAsia"/>
          <w:b/>
          <w:sz w:val="24"/>
          <w:szCs w:val="24"/>
        </w:rPr>
        <w:t>电动</w:t>
      </w:r>
      <w:r w:rsidR="003865CD">
        <w:rPr>
          <w:rFonts w:asciiTheme="minorEastAsia" w:hAnsiTheme="minorEastAsia" w:hint="eastAsia"/>
          <w:b/>
          <w:sz w:val="24"/>
          <w:szCs w:val="24"/>
        </w:rPr>
        <w:t>汽</w:t>
      </w:r>
      <w:r w:rsidR="00140099" w:rsidRPr="00A12F15">
        <w:rPr>
          <w:rFonts w:asciiTheme="minorEastAsia" w:hAnsiTheme="minorEastAsia"/>
          <w:b/>
          <w:sz w:val="24"/>
          <w:szCs w:val="24"/>
        </w:rPr>
        <w:t>车</w:t>
      </w:r>
      <w:r w:rsidR="00140099">
        <w:rPr>
          <w:rFonts w:asciiTheme="minorEastAsia" w:hAnsiTheme="minorEastAsia" w:hint="eastAsia"/>
          <w:b/>
          <w:sz w:val="24"/>
          <w:szCs w:val="24"/>
        </w:rPr>
        <w:t>业务情况？</w:t>
      </w:r>
    </w:p>
    <w:p w:rsidR="00DF48D6" w:rsidRDefault="00140099" w:rsidP="00904D8A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A31E82">
        <w:rPr>
          <w:rFonts w:asciiTheme="minorEastAsia" w:hAnsiTheme="minorEastAsia" w:hint="eastAsia"/>
          <w:b/>
          <w:sz w:val="24"/>
          <w:szCs w:val="24"/>
        </w:rPr>
        <w:t>答：</w:t>
      </w:r>
      <w:r>
        <w:rPr>
          <w:rFonts w:asciiTheme="minorEastAsia" w:hAnsiTheme="minorEastAsia"/>
          <w:sz w:val="24"/>
          <w:szCs w:val="24"/>
        </w:rPr>
        <w:t>低速</w:t>
      </w:r>
      <w:r w:rsidR="001E683E">
        <w:rPr>
          <w:rFonts w:asciiTheme="minorEastAsia" w:hAnsiTheme="minorEastAsia" w:hint="eastAsia"/>
          <w:sz w:val="24"/>
          <w:szCs w:val="24"/>
        </w:rPr>
        <w:t>四轮</w:t>
      </w:r>
      <w:r>
        <w:rPr>
          <w:rFonts w:asciiTheme="minorEastAsia" w:hAnsiTheme="minorEastAsia"/>
          <w:sz w:val="24"/>
          <w:szCs w:val="24"/>
        </w:rPr>
        <w:t>电动</w:t>
      </w:r>
      <w:r w:rsidR="001E683E">
        <w:rPr>
          <w:rFonts w:asciiTheme="minorEastAsia" w:hAnsiTheme="minorEastAsia" w:hint="eastAsia"/>
          <w:sz w:val="24"/>
          <w:szCs w:val="24"/>
        </w:rPr>
        <w:t>汽</w:t>
      </w:r>
      <w:r>
        <w:rPr>
          <w:rFonts w:asciiTheme="minorEastAsia" w:hAnsiTheme="minorEastAsia"/>
          <w:sz w:val="24"/>
          <w:szCs w:val="24"/>
        </w:rPr>
        <w:t>车</w:t>
      </w:r>
      <w:r w:rsidR="00F75DCA">
        <w:rPr>
          <w:rFonts w:asciiTheme="minorEastAsia" w:hAnsiTheme="minorEastAsia" w:hint="eastAsia"/>
          <w:sz w:val="24"/>
          <w:szCs w:val="24"/>
        </w:rPr>
        <w:t>不仅能够</w:t>
      </w:r>
      <w:r w:rsidR="000F59B9">
        <w:rPr>
          <w:rFonts w:asciiTheme="minorEastAsia" w:hAnsiTheme="minorEastAsia" w:hint="eastAsia"/>
          <w:sz w:val="24"/>
          <w:szCs w:val="24"/>
        </w:rPr>
        <w:t>实现</w:t>
      </w:r>
      <w:r>
        <w:rPr>
          <w:rFonts w:asciiTheme="minorEastAsia" w:hAnsiTheme="minorEastAsia" w:hint="eastAsia"/>
          <w:sz w:val="24"/>
          <w:szCs w:val="24"/>
        </w:rPr>
        <w:t>遮风挡雨</w:t>
      </w:r>
      <w:r w:rsidR="000F59B9">
        <w:rPr>
          <w:rFonts w:asciiTheme="minorEastAsia" w:hAnsiTheme="minorEastAsia" w:hint="eastAsia"/>
          <w:sz w:val="24"/>
          <w:szCs w:val="24"/>
        </w:rPr>
        <w:t>的基本功能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0F59B9">
        <w:rPr>
          <w:rFonts w:asciiTheme="minorEastAsia" w:hAnsiTheme="minorEastAsia" w:hint="eastAsia"/>
          <w:sz w:val="24"/>
          <w:szCs w:val="24"/>
        </w:rPr>
        <w:t>并且在</w:t>
      </w:r>
      <w:r w:rsidRPr="00A12F15">
        <w:rPr>
          <w:rFonts w:asciiTheme="minorEastAsia" w:hAnsiTheme="minorEastAsia"/>
          <w:sz w:val="24"/>
          <w:szCs w:val="24"/>
        </w:rPr>
        <w:t>安全</w:t>
      </w:r>
      <w:r>
        <w:rPr>
          <w:rFonts w:asciiTheme="minorEastAsia" w:hAnsiTheme="minorEastAsia" w:hint="eastAsia"/>
          <w:sz w:val="24"/>
          <w:szCs w:val="24"/>
        </w:rPr>
        <w:t>性</w:t>
      </w:r>
      <w:r w:rsidR="000F59B9">
        <w:rPr>
          <w:rFonts w:asciiTheme="minorEastAsia" w:hAnsiTheme="minorEastAsia" w:hint="eastAsia"/>
          <w:sz w:val="24"/>
          <w:szCs w:val="24"/>
        </w:rPr>
        <w:t>和舒适性方面</w:t>
      </w:r>
      <w:r>
        <w:rPr>
          <w:rFonts w:asciiTheme="minorEastAsia" w:hAnsiTheme="minorEastAsia" w:hint="eastAsia"/>
          <w:sz w:val="24"/>
          <w:szCs w:val="24"/>
        </w:rPr>
        <w:t>也有所保障</w:t>
      </w:r>
      <w:r w:rsidRPr="00A12F15">
        <w:rPr>
          <w:rFonts w:asciiTheme="minorEastAsia" w:hAnsiTheme="minorEastAsia"/>
          <w:sz w:val="24"/>
          <w:szCs w:val="24"/>
        </w:rPr>
        <w:t>，</w:t>
      </w:r>
      <w:r w:rsidR="00F75DCA">
        <w:rPr>
          <w:rFonts w:asciiTheme="minorEastAsia" w:hAnsiTheme="minorEastAsia" w:hint="eastAsia"/>
          <w:sz w:val="24"/>
          <w:szCs w:val="24"/>
        </w:rPr>
        <w:t>作为</w:t>
      </w:r>
      <w:r w:rsidR="00F75DCA" w:rsidRPr="00A12F15">
        <w:rPr>
          <w:rFonts w:asciiTheme="minorEastAsia" w:hAnsiTheme="minorEastAsia"/>
          <w:sz w:val="24"/>
          <w:szCs w:val="24"/>
        </w:rPr>
        <w:t>两轮</w:t>
      </w:r>
      <w:r w:rsidR="00F75DCA">
        <w:rPr>
          <w:rFonts w:asciiTheme="minorEastAsia" w:hAnsiTheme="minorEastAsia" w:hint="eastAsia"/>
          <w:sz w:val="24"/>
          <w:szCs w:val="24"/>
        </w:rPr>
        <w:t>、</w:t>
      </w:r>
      <w:r w:rsidR="00F75DCA" w:rsidRPr="00A12F15">
        <w:rPr>
          <w:rFonts w:asciiTheme="minorEastAsia" w:hAnsiTheme="minorEastAsia"/>
          <w:sz w:val="24"/>
          <w:szCs w:val="24"/>
        </w:rPr>
        <w:t>三轮</w:t>
      </w:r>
      <w:r w:rsidR="00F75DCA">
        <w:rPr>
          <w:rFonts w:asciiTheme="minorEastAsia" w:hAnsiTheme="minorEastAsia" w:hint="eastAsia"/>
          <w:sz w:val="24"/>
          <w:szCs w:val="24"/>
        </w:rPr>
        <w:t>摩托</w:t>
      </w:r>
      <w:r w:rsidR="00F75DCA">
        <w:rPr>
          <w:rFonts w:asciiTheme="minorEastAsia" w:hAnsiTheme="minorEastAsia"/>
          <w:sz w:val="24"/>
          <w:szCs w:val="24"/>
        </w:rPr>
        <w:t>车的升级产品，</w:t>
      </w:r>
      <w:r w:rsidR="00C14203">
        <w:rPr>
          <w:rFonts w:asciiTheme="minorEastAsia" w:hAnsiTheme="minorEastAsia" w:hint="eastAsia"/>
          <w:sz w:val="24"/>
          <w:szCs w:val="24"/>
        </w:rPr>
        <w:t>市场主要在农村和三、四线城市</w:t>
      </w:r>
      <w:r w:rsidRPr="00A12F15">
        <w:rPr>
          <w:rFonts w:asciiTheme="minorEastAsia" w:hAnsiTheme="minorEastAsia"/>
          <w:sz w:val="24"/>
          <w:szCs w:val="24"/>
        </w:rPr>
        <w:t>。</w:t>
      </w:r>
    </w:p>
    <w:p w:rsidR="00B658C9" w:rsidRDefault="003F294A" w:rsidP="003F29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F294A">
        <w:rPr>
          <w:rFonts w:asciiTheme="minorEastAsia" w:hAnsiTheme="minorEastAsia" w:hint="eastAsia"/>
          <w:sz w:val="24"/>
          <w:szCs w:val="24"/>
        </w:rPr>
        <w:t>2017年10月，工信部就“将四轮低速电动车纳入摩托车类别管理标准”</w:t>
      </w:r>
      <w:r w:rsidR="00082055">
        <w:rPr>
          <w:rFonts w:asciiTheme="minorEastAsia" w:hAnsiTheme="minorEastAsia" w:hint="eastAsia"/>
          <w:sz w:val="24"/>
          <w:szCs w:val="24"/>
        </w:rPr>
        <w:t>的问题</w:t>
      </w:r>
      <w:r w:rsidRPr="003F294A">
        <w:rPr>
          <w:rFonts w:asciiTheme="minorEastAsia" w:hAnsiTheme="minorEastAsia" w:hint="eastAsia"/>
          <w:sz w:val="24"/>
          <w:szCs w:val="24"/>
        </w:rPr>
        <w:t>给出明确回复</w:t>
      </w:r>
      <w:r w:rsidR="00297FEE">
        <w:rPr>
          <w:rFonts w:asciiTheme="minorEastAsia" w:hAnsiTheme="minorEastAsia" w:hint="eastAsia"/>
          <w:sz w:val="24"/>
          <w:szCs w:val="24"/>
        </w:rPr>
        <w:t>：</w:t>
      </w:r>
      <w:r w:rsidR="00D62A55" w:rsidRPr="00D62A55">
        <w:rPr>
          <w:rFonts w:asciiTheme="minorEastAsia" w:hAnsiTheme="minorEastAsia" w:hint="eastAsia"/>
          <w:sz w:val="24"/>
          <w:szCs w:val="24"/>
        </w:rPr>
        <w:t>有关部门</w:t>
      </w:r>
      <w:r w:rsidR="00082055">
        <w:rPr>
          <w:rFonts w:asciiTheme="minorEastAsia" w:hAnsiTheme="minorEastAsia" w:hint="eastAsia"/>
          <w:sz w:val="24"/>
          <w:szCs w:val="24"/>
        </w:rPr>
        <w:t>正在</w:t>
      </w:r>
      <w:r w:rsidR="00D62A55" w:rsidRPr="00D62A55">
        <w:rPr>
          <w:rFonts w:asciiTheme="minorEastAsia" w:hAnsiTheme="minorEastAsia" w:hint="eastAsia"/>
          <w:sz w:val="24"/>
          <w:szCs w:val="24"/>
        </w:rPr>
        <w:t>制定四轮低速电动车国家标准，关于低速电动车的车辆类别及相关技术要求将在标准中予以明确。</w:t>
      </w:r>
      <w:r w:rsidR="00B950CB">
        <w:rPr>
          <w:rFonts w:asciiTheme="minorEastAsia" w:hAnsiTheme="minorEastAsia" w:hint="eastAsia"/>
          <w:sz w:val="24"/>
          <w:szCs w:val="24"/>
        </w:rPr>
        <w:t>公司</w:t>
      </w:r>
      <w:r w:rsidR="00D62A55">
        <w:rPr>
          <w:rFonts w:asciiTheme="minorEastAsia" w:hAnsiTheme="minorEastAsia" w:hint="eastAsia"/>
          <w:sz w:val="24"/>
          <w:szCs w:val="24"/>
        </w:rPr>
        <w:t>一直</w:t>
      </w:r>
      <w:r w:rsidR="00B950CB">
        <w:rPr>
          <w:rFonts w:asciiTheme="minorEastAsia" w:hAnsiTheme="minorEastAsia" w:hint="eastAsia"/>
          <w:sz w:val="24"/>
          <w:szCs w:val="24"/>
        </w:rPr>
        <w:t>在密切关注</w:t>
      </w:r>
      <w:r w:rsidR="00082055">
        <w:rPr>
          <w:rFonts w:asciiTheme="minorEastAsia" w:hAnsiTheme="minorEastAsia" w:hint="eastAsia"/>
          <w:sz w:val="24"/>
          <w:szCs w:val="24"/>
        </w:rPr>
        <w:t>该</w:t>
      </w:r>
      <w:r w:rsidR="00B950CB">
        <w:rPr>
          <w:rFonts w:asciiTheme="minorEastAsia" w:hAnsiTheme="minorEastAsia" w:hint="eastAsia"/>
          <w:sz w:val="24"/>
          <w:szCs w:val="24"/>
        </w:rPr>
        <w:t>标准的出台</w:t>
      </w:r>
      <w:r w:rsidR="001E683E">
        <w:rPr>
          <w:rFonts w:asciiTheme="minorEastAsia" w:hAnsiTheme="minorEastAsia" w:hint="eastAsia"/>
          <w:sz w:val="24"/>
          <w:szCs w:val="24"/>
        </w:rPr>
        <w:t>情况</w:t>
      </w:r>
      <w:r w:rsidR="00DF48D6">
        <w:rPr>
          <w:rFonts w:asciiTheme="minorEastAsia" w:hAnsiTheme="minorEastAsia" w:hint="eastAsia"/>
          <w:sz w:val="24"/>
          <w:szCs w:val="24"/>
        </w:rPr>
        <w:t>，一旦</w:t>
      </w:r>
      <w:r w:rsidR="00140099">
        <w:rPr>
          <w:rFonts w:asciiTheme="minorEastAsia" w:hAnsiTheme="minorEastAsia" w:hint="eastAsia"/>
          <w:sz w:val="24"/>
          <w:szCs w:val="24"/>
        </w:rPr>
        <w:t>技术和管理</w:t>
      </w:r>
      <w:r w:rsidR="00140099">
        <w:rPr>
          <w:rFonts w:asciiTheme="minorEastAsia" w:hAnsiTheme="minorEastAsia"/>
          <w:sz w:val="24"/>
          <w:szCs w:val="24"/>
        </w:rPr>
        <w:t>标准落实，</w:t>
      </w:r>
      <w:r w:rsidR="00140099">
        <w:rPr>
          <w:rFonts w:asciiTheme="minorEastAsia" w:hAnsiTheme="minorEastAsia" w:hint="eastAsia"/>
          <w:sz w:val="24"/>
          <w:szCs w:val="24"/>
        </w:rPr>
        <w:t>公司</w:t>
      </w:r>
      <w:r w:rsidR="00344573">
        <w:rPr>
          <w:rFonts w:asciiTheme="minorEastAsia" w:hAnsiTheme="minorEastAsia" w:hint="eastAsia"/>
          <w:sz w:val="24"/>
          <w:szCs w:val="24"/>
        </w:rPr>
        <w:t>将会</w:t>
      </w:r>
      <w:r w:rsidR="00DF48D6">
        <w:rPr>
          <w:rFonts w:asciiTheme="minorEastAsia" w:hAnsiTheme="minorEastAsia" w:hint="eastAsia"/>
          <w:sz w:val="24"/>
          <w:szCs w:val="24"/>
        </w:rPr>
        <w:t>以</w:t>
      </w:r>
      <w:r w:rsidR="00160A93">
        <w:rPr>
          <w:rFonts w:asciiTheme="minorEastAsia" w:hAnsiTheme="minorEastAsia" w:hint="eastAsia"/>
          <w:sz w:val="24"/>
          <w:szCs w:val="24"/>
        </w:rPr>
        <w:t>国家</w:t>
      </w:r>
      <w:r w:rsidR="00B950CB">
        <w:rPr>
          <w:rFonts w:asciiTheme="minorEastAsia" w:hAnsiTheme="minorEastAsia" w:hint="eastAsia"/>
          <w:sz w:val="24"/>
          <w:szCs w:val="24"/>
        </w:rPr>
        <w:t>标准</w:t>
      </w:r>
      <w:r w:rsidR="00344573">
        <w:rPr>
          <w:rFonts w:asciiTheme="minorEastAsia" w:hAnsiTheme="minorEastAsia" w:hint="eastAsia"/>
          <w:sz w:val="24"/>
          <w:szCs w:val="24"/>
        </w:rPr>
        <w:t>进行相应</w:t>
      </w:r>
      <w:r w:rsidR="00DF48D6">
        <w:rPr>
          <w:rFonts w:asciiTheme="minorEastAsia" w:hAnsiTheme="minorEastAsia" w:hint="eastAsia"/>
          <w:sz w:val="24"/>
          <w:szCs w:val="24"/>
        </w:rPr>
        <w:t>调整</w:t>
      </w:r>
      <w:r w:rsidR="00140099" w:rsidRPr="00A12F15">
        <w:rPr>
          <w:rFonts w:asciiTheme="minorEastAsia" w:hAnsiTheme="minorEastAsia"/>
          <w:sz w:val="24"/>
          <w:szCs w:val="24"/>
        </w:rPr>
        <w:t>。</w:t>
      </w:r>
      <w:r w:rsidR="00DF48D6">
        <w:rPr>
          <w:rFonts w:asciiTheme="minorEastAsia" w:hAnsiTheme="minorEastAsia" w:hint="eastAsia"/>
          <w:sz w:val="24"/>
          <w:szCs w:val="24"/>
        </w:rPr>
        <w:t>今年</w:t>
      </w:r>
      <w:r w:rsidR="00800F0C">
        <w:rPr>
          <w:rFonts w:asciiTheme="minorEastAsia" w:hAnsiTheme="minorEastAsia" w:hint="eastAsia"/>
          <w:sz w:val="24"/>
          <w:szCs w:val="24"/>
        </w:rPr>
        <w:t>7月，</w:t>
      </w:r>
      <w:r w:rsidR="00B950CB">
        <w:rPr>
          <w:rFonts w:asciiTheme="minorEastAsia" w:hAnsiTheme="minorEastAsia" w:hint="eastAsia"/>
          <w:sz w:val="24"/>
          <w:szCs w:val="24"/>
        </w:rPr>
        <w:t>丽驰</w:t>
      </w:r>
      <w:r w:rsidR="00800F0C">
        <w:rPr>
          <w:rFonts w:asciiTheme="minorEastAsia" w:hAnsiTheme="minorEastAsia" w:hint="eastAsia"/>
          <w:sz w:val="24"/>
          <w:szCs w:val="24"/>
        </w:rPr>
        <w:t>经</w:t>
      </w:r>
      <w:r w:rsidR="00140099">
        <w:rPr>
          <w:rFonts w:asciiTheme="minorEastAsia" w:hAnsiTheme="minorEastAsia" w:hint="eastAsia"/>
          <w:sz w:val="24"/>
          <w:szCs w:val="24"/>
        </w:rPr>
        <w:t>获得</w:t>
      </w:r>
      <w:r w:rsidR="00800F0C">
        <w:rPr>
          <w:rFonts w:asciiTheme="minorEastAsia" w:hAnsiTheme="minorEastAsia" w:hint="eastAsia"/>
          <w:sz w:val="24"/>
          <w:szCs w:val="24"/>
        </w:rPr>
        <w:t>了</w:t>
      </w:r>
      <w:r w:rsidR="00B950CB">
        <w:rPr>
          <w:rFonts w:asciiTheme="minorEastAsia" w:hAnsiTheme="minorEastAsia"/>
          <w:sz w:val="24"/>
          <w:szCs w:val="24"/>
        </w:rPr>
        <w:t>专用车</w:t>
      </w:r>
      <w:r w:rsidR="00800F0C">
        <w:rPr>
          <w:rFonts w:asciiTheme="minorEastAsia" w:hAnsiTheme="minorEastAsia" w:hint="eastAsia"/>
          <w:sz w:val="24"/>
          <w:szCs w:val="24"/>
        </w:rPr>
        <w:t>的</w:t>
      </w:r>
      <w:r w:rsidR="00B950CB">
        <w:rPr>
          <w:rFonts w:asciiTheme="minorEastAsia" w:hAnsiTheme="minorEastAsia" w:hint="eastAsia"/>
          <w:sz w:val="24"/>
          <w:szCs w:val="24"/>
        </w:rPr>
        <w:t>资质</w:t>
      </w:r>
      <w:r w:rsidR="00FF4D51">
        <w:rPr>
          <w:rFonts w:asciiTheme="minorEastAsia" w:hAnsiTheme="minorEastAsia" w:hint="eastAsia"/>
          <w:sz w:val="24"/>
          <w:szCs w:val="24"/>
        </w:rPr>
        <w:t>，</w:t>
      </w:r>
      <w:r w:rsidR="00B6522D">
        <w:rPr>
          <w:rFonts w:asciiTheme="minorEastAsia" w:hAnsiTheme="minorEastAsia" w:hint="eastAsia"/>
          <w:sz w:val="24"/>
          <w:szCs w:val="24"/>
        </w:rPr>
        <w:t>我们</w:t>
      </w:r>
      <w:r w:rsidR="009F51B1">
        <w:rPr>
          <w:rFonts w:asciiTheme="minorEastAsia" w:hAnsiTheme="minorEastAsia" w:hint="eastAsia"/>
          <w:sz w:val="24"/>
          <w:szCs w:val="24"/>
        </w:rPr>
        <w:t>重点</w:t>
      </w:r>
      <w:r w:rsidR="009F51B1" w:rsidRPr="00A12F15">
        <w:rPr>
          <w:rFonts w:asciiTheme="minorEastAsia" w:hAnsiTheme="minorEastAsia"/>
          <w:sz w:val="24"/>
          <w:szCs w:val="24"/>
        </w:rPr>
        <w:t>关注</w:t>
      </w:r>
      <w:r w:rsidR="009F51B1">
        <w:rPr>
          <w:rFonts w:asciiTheme="minorEastAsia" w:hAnsiTheme="minorEastAsia" w:hint="eastAsia"/>
          <w:sz w:val="24"/>
          <w:szCs w:val="24"/>
        </w:rPr>
        <w:t>的细分市场</w:t>
      </w:r>
      <w:r w:rsidR="00344573">
        <w:rPr>
          <w:rFonts w:asciiTheme="minorEastAsia" w:hAnsiTheme="minorEastAsia" w:hint="eastAsia"/>
          <w:sz w:val="24"/>
          <w:szCs w:val="24"/>
        </w:rPr>
        <w:t>之一</w:t>
      </w:r>
      <w:r w:rsidR="009F51B1">
        <w:rPr>
          <w:rFonts w:asciiTheme="minorEastAsia" w:hAnsiTheme="minorEastAsia" w:hint="eastAsia"/>
          <w:sz w:val="24"/>
          <w:szCs w:val="24"/>
        </w:rPr>
        <w:t>是</w:t>
      </w:r>
      <w:r w:rsidR="00FF4D51" w:rsidRPr="00A12F15">
        <w:rPr>
          <w:rFonts w:asciiTheme="minorEastAsia" w:hAnsiTheme="minorEastAsia"/>
          <w:sz w:val="24"/>
          <w:szCs w:val="24"/>
        </w:rPr>
        <w:t>电动物流专用车巿场</w:t>
      </w:r>
      <w:r w:rsidR="00FF4D51">
        <w:rPr>
          <w:rFonts w:asciiTheme="minorEastAsia" w:hAnsiTheme="minorEastAsia" w:hint="eastAsia"/>
          <w:sz w:val="24"/>
          <w:szCs w:val="24"/>
        </w:rPr>
        <w:t>，</w:t>
      </w:r>
      <w:r w:rsidR="009F51B1">
        <w:rPr>
          <w:rFonts w:asciiTheme="minorEastAsia" w:hAnsiTheme="minorEastAsia" w:hint="eastAsia"/>
          <w:sz w:val="24"/>
          <w:szCs w:val="24"/>
        </w:rPr>
        <w:t>目前</w:t>
      </w:r>
      <w:r w:rsidR="008D344A">
        <w:rPr>
          <w:rFonts w:asciiTheme="minorEastAsia" w:hAnsiTheme="minorEastAsia" w:hint="eastAsia"/>
          <w:sz w:val="24"/>
          <w:szCs w:val="24"/>
        </w:rPr>
        <w:t>正</w:t>
      </w:r>
      <w:r w:rsidR="009F51B1">
        <w:rPr>
          <w:rFonts w:asciiTheme="minorEastAsia" w:hAnsiTheme="minorEastAsia" w:hint="eastAsia"/>
          <w:sz w:val="24"/>
          <w:szCs w:val="24"/>
        </w:rPr>
        <w:t>在进行</w:t>
      </w:r>
      <w:r w:rsidR="00FF4D51">
        <w:rPr>
          <w:rFonts w:asciiTheme="minorEastAsia" w:hAnsiTheme="minorEastAsia" w:hint="eastAsia"/>
          <w:sz w:val="24"/>
          <w:szCs w:val="24"/>
        </w:rPr>
        <w:t>专用车的研发</w:t>
      </w:r>
      <w:r w:rsidR="00344573">
        <w:rPr>
          <w:rFonts w:asciiTheme="minorEastAsia" w:hAnsiTheme="minorEastAsia" w:hint="eastAsia"/>
          <w:sz w:val="24"/>
          <w:szCs w:val="24"/>
        </w:rPr>
        <w:t>、生产基础设施</w:t>
      </w:r>
      <w:r w:rsidR="001E683E">
        <w:rPr>
          <w:rFonts w:asciiTheme="minorEastAsia" w:hAnsiTheme="minorEastAsia" w:hint="eastAsia"/>
          <w:sz w:val="24"/>
          <w:szCs w:val="24"/>
        </w:rPr>
        <w:t>建设</w:t>
      </w:r>
      <w:r w:rsidR="008D344A">
        <w:rPr>
          <w:rFonts w:asciiTheme="minorEastAsia" w:hAnsiTheme="minorEastAsia" w:hint="eastAsia"/>
          <w:sz w:val="24"/>
          <w:szCs w:val="24"/>
        </w:rPr>
        <w:t>的相关工作</w:t>
      </w:r>
      <w:r w:rsidR="00140099" w:rsidRPr="00A12F15">
        <w:rPr>
          <w:rFonts w:asciiTheme="minorEastAsia" w:hAnsiTheme="minorEastAsia"/>
          <w:sz w:val="24"/>
          <w:szCs w:val="24"/>
        </w:rPr>
        <w:t>。</w:t>
      </w:r>
    </w:p>
    <w:p w:rsidR="00604B16" w:rsidRPr="00140099" w:rsidRDefault="00C7554D" w:rsidP="00604B16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B658C9">
        <w:rPr>
          <w:rFonts w:asciiTheme="minorEastAsia" w:hAnsiTheme="minorEastAsia" w:hint="eastAsia"/>
          <w:b/>
          <w:sz w:val="24"/>
          <w:szCs w:val="24"/>
        </w:rPr>
        <w:t>4、</w:t>
      </w:r>
      <w:r w:rsidR="00604B16" w:rsidRPr="00A12F15">
        <w:rPr>
          <w:rFonts w:asciiTheme="minorEastAsia" w:hAnsiTheme="minorEastAsia"/>
          <w:b/>
          <w:sz w:val="24"/>
          <w:szCs w:val="24"/>
        </w:rPr>
        <w:t>无人机</w:t>
      </w:r>
      <w:r w:rsidR="00604B16">
        <w:rPr>
          <w:rFonts w:asciiTheme="minorEastAsia" w:hAnsiTheme="minorEastAsia" w:hint="eastAsia"/>
          <w:b/>
          <w:sz w:val="24"/>
          <w:szCs w:val="24"/>
        </w:rPr>
        <w:t>及农业植保</w:t>
      </w:r>
      <w:r w:rsidR="00604B16" w:rsidRPr="00A12F15">
        <w:rPr>
          <w:rFonts w:asciiTheme="minorEastAsia" w:hAnsiTheme="minorEastAsia" w:hint="eastAsia"/>
          <w:b/>
          <w:sz w:val="24"/>
          <w:szCs w:val="24"/>
        </w:rPr>
        <w:t>业务</w:t>
      </w:r>
      <w:r w:rsidR="00604B16">
        <w:rPr>
          <w:rFonts w:asciiTheme="minorEastAsia" w:hAnsiTheme="minorEastAsia" w:hint="eastAsia"/>
          <w:b/>
          <w:sz w:val="24"/>
          <w:szCs w:val="24"/>
        </w:rPr>
        <w:t>的业务情况？</w:t>
      </w:r>
    </w:p>
    <w:p w:rsidR="00604B16" w:rsidRDefault="00604B16" w:rsidP="00604B16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140099">
        <w:rPr>
          <w:rFonts w:asciiTheme="minorEastAsia" w:hAnsiTheme="minorEastAsia" w:hint="eastAsia"/>
          <w:b/>
          <w:sz w:val="24"/>
          <w:szCs w:val="24"/>
        </w:rPr>
        <w:t>答：</w:t>
      </w:r>
      <w:r>
        <w:rPr>
          <w:rFonts w:asciiTheme="minorEastAsia" w:hAnsiTheme="minorEastAsia"/>
          <w:sz w:val="24"/>
          <w:szCs w:val="24"/>
        </w:rPr>
        <w:t>公司</w:t>
      </w:r>
      <w:r w:rsidR="004B04D9">
        <w:rPr>
          <w:rFonts w:asciiTheme="minorEastAsia" w:hAnsiTheme="minorEastAsia" w:hint="eastAsia"/>
          <w:sz w:val="24"/>
          <w:szCs w:val="24"/>
        </w:rPr>
        <w:t>与清华大学合作</w:t>
      </w:r>
      <w:r>
        <w:rPr>
          <w:rFonts w:asciiTheme="minorEastAsia" w:hAnsiTheme="minorEastAsia" w:hint="eastAsia"/>
          <w:sz w:val="24"/>
          <w:szCs w:val="24"/>
        </w:rPr>
        <w:t>的</w:t>
      </w:r>
      <w:r w:rsidRPr="00A12F15">
        <w:rPr>
          <w:rFonts w:asciiTheme="minorEastAsia" w:hAnsiTheme="minorEastAsia"/>
          <w:sz w:val="24"/>
          <w:szCs w:val="24"/>
        </w:rPr>
        <w:t>无人机</w:t>
      </w:r>
      <w:r w:rsidR="004B04D9">
        <w:rPr>
          <w:rFonts w:asciiTheme="minorEastAsia" w:hAnsiTheme="minorEastAsia" w:hint="eastAsia"/>
          <w:sz w:val="24"/>
          <w:szCs w:val="24"/>
        </w:rPr>
        <w:t>产品</w:t>
      </w:r>
      <w:r>
        <w:rPr>
          <w:rFonts w:asciiTheme="minorEastAsia" w:hAnsiTheme="minorEastAsia" w:hint="eastAsia"/>
          <w:sz w:val="24"/>
          <w:szCs w:val="24"/>
        </w:rPr>
        <w:t>在</w:t>
      </w:r>
      <w:r w:rsidRPr="00A12F15">
        <w:rPr>
          <w:rFonts w:asciiTheme="minorEastAsia" w:hAnsiTheme="minorEastAsia"/>
          <w:sz w:val="24"/>
          <w:szCs w:val="24"/>
        </w:rPr>
        <w:t>飞控、旋冀和动力</w:t>
      </w:r>
      <w:r>
        <w:rPr>
          <w:rFonts w:asciiTheme="minorEastAsia" w:hAnsiTheme="minorEastAsia" w:hint="eastAsia"/>
          <w:sz w:val="24"/>
          <w:szCs w:val="24"/>
        </w:rPr>
        <w:t>这三大系统方面</w:t>
      </w:r>
      <w:r w:rsidR="00DF37C6">
        <w:rPr>
          <w:rFonts w:asciiTheme="minorEastAsia" w:hAnsiTheme="minorEastAsia" w:hint="eastAsia"/>
          <w:sz w:val="24"/>
          <w:szCs w:val="24"/>
        </w:rPr>
        <w:t>实现</w:t>
      </w:r>
      <w:r w:rsidR="00C42F23">
        <w:rPr>
          <w:rFonts w:asciiTheme="minorEastAsia" w:hAnsiTheme="minorEastAsia" w:hint="eastAsia"/>
          <w:sz w:val="24"/>
          <w:szCs w:val="24"/>
        </w:rPr>
        <w:t>了自主研发和生产</w:t>
      </w:r>
      <w:r>
        <w:rPr>
          <w:rFonts w:asciiTheme="minorEastAsia" w:hAnsiTheme="minorEastAsia" w:hint="eastAsia"/>
          <w:sz w:val="24"/>
          <w:szCs w:val="24"/>
        </w:rPr>
        <w:t>，具有较强的</w:t>
      </w:r>
      <w:r>
        <w:rPr>
          <w:rFonts w:asciiTheme="minorEastAsia" w:hAnsiTheme="minorEastAsia"/>
          <w:sz w:val="24"/>
          <w:szCs w:val="24"/>
        </w:rPr>
        <w:t>竞争优势</w:t>
      </w:r>
      <w:r w:rsidR="00C42F23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目前，公司</w:t>
      </w:r>
      <w:r w:rsidR="00C42F23">
        <w:rPr>
          <w:rFonts w:asciiTheme="minorEastAsia" w:hAnsiTheme="minorEastAsia" w:hint="eastAsia"/>
          <w:sz w:val="24"/>
          <w:szCs w:val="24"/>
        </w:rPr>
        <w:t>首先在</w:t>
      </w:r>
      <w:r>
        <w:rPr>
          <w:rFonts w:asciiTheme="minorEastAsia" w:hAnsiTheme="minorEastAsia" w:hint="eastAsia"/>
          <w:sz w:val="24"/>
          <w:szCs w:val="24"/>
        </w:rPr>
        <w:t>农业植保方面实现了应用</w:t>
      </w:r>
      <w:r w:rsidR="006F58B9">
        <w:rPr>
          <w:rFonts w:asciiTheme="minorEastAsia" w:hAnsiTheme="minorEastAsia" w:hint="eastAsia"/>
          <w:sz w:val="24"/>
          <w:szCs w:val="24"/>
        </w:rPr>
        <w:t>的突破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604B16" w:rsidRPr="00A12F15" w:rsidRDefault="000025E0" w:rsidP="00604B1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公司现阶段以珠海隆华</w:t>
      </w:r>
      <w:r w:rsidR="001D1685">
        <w:rPr>
          <w:rFonts w:asciiTheme="minorEastAsia" w:hAnsiTheme="minorEastAsia" w:hint="eastAsia"/>
          <w:sz w:val="24"/>
          <w:szCs w:val="24"/>
        </w:rPr>
        <w:t>作</w:t>
      </w:r>
      <w:r>
        <w:rPr>
          <w:rFonts w:asciiTheme="minorEastAsia" w:hAnsiTheme="minorEastAsia" w:hint="eastAsia"/>
          <w:sz w:val="24"/>
          <w:szCs w:val="24"/>
        </w:rPr>
        <w:t>为无人机的研发和生产</w:t>
      </w:r>
      <w:r w:rsidR="001D1685">
        <w:rPr>
          <w:rFonts w:asciiTheme="minorEastAsia" w:hAnsiTheme="minorEastAsia" w:hint="eastAsia"/>
          <w:sz w:val="24"/>
          <w:szCs w:val="24"/>
        </w:rPr>
        <w:t>单位</w:t>
      </w:r>
      <w:r>
        <w:rPr>
          <w:rFonts w:asciiTheme="minorEastAsia" w:hAnsiTheme="minorEastAsia" w:hint="eastAsia"/>
          <w:sz w:val="24"/>
          <w:szCs w:val="24"/>
        </w:rPr>
        <w:t>，而新成立的领直航公司则进行植保服务工作的具体推进工作，两个公司分工明确，但也相互协调。</w:t>
      </w:r>
      <w:r w:rsidR="001D1685">
        <w:rPr>
          <w:rFonts w:asciiTheme="minorEastAsia" w:hAnsiTheme="minorEastAsia" w:hint="eastAsia"/>
          <w:sz w:val="24"/>
          <w:szCs w:val="24"/>
        </w:rPr>
        <w:t>公司今年已生产XV-2植保无人机20架，并且，</w:t>
      </w:r>
      <w:r w:rsidR="00604B16">
        <w:rPr>
          <w:rFonts w:asciiTheme="minorEastAsia" w:hAnsiTheme="minorEastAsia" w:hint="eastAsia"/>
          <w:sz w:val="24"/>
          <w:szCs w:val="24"/>
        </w:rPr>
        <w:t>今年7月起已</w:t>
      </w:r>
      <w:r w:rsidR="001D1685">
        <w:rPr>
          <w:rFonts w:asciiTheme="minorEastAsia" w:hAnsiTheme="minorEastAsia" w:hint="eastAsia"/>
          <w:sz w:val="24"/>
          <w:szCs w:val="24"/>
        </w:rPr>
        <w:t>经在</w:t>
      </w:r>
      <w:r w:rsidR="00604B16">
        <w:rPr>
          <w:rFonts w:asciiTheme="minorEastAsia" w:hAnsiTheme="minorEastAsia" w:hint="eastAsia"/>
          <w:sz w:val="24"/>
          <w:szCs w:val="24"/>
        </w:rPr>
        <w:t>哈尔滨双城区、新疆石河子地区进行了</w:t>
      </w:r>
      <w:r w:rsidR="00D918E1">
        <w:rPr>
          <w:rFonts w:asciiTheme="minorEastAsia" w:hAnsiTheme="minorEastAsia" w:hint="eastAsia"/>
          <w:sz w:val="24"/>
          <w:szCs w:val="24"/>
        </w:rPr>
        <w:t>多种作物</w:t>
      </w:r>
      <w:r w:rsidR="001D1685">
        <w:rPr>
          <w:rFonts w:asciiTheme="minorEastAsia" w:hAnsiTheme="minorEastAsia" w:hint="eastAsia"/>
          <w:sz w:val="24"/>
          <w:szCs w:val="24"/>
        </w:rPr>
        <w:t>的收费</w:t>
      </w:r>
      <w:r w:rsidR="00604B16">
        <w:rPr>
          <w:rFonts w:asciiTheme="minorEastAsia" w:hAnsiTheme="minorEastAsia" w:hint="eastAsia"/>
          <w:sz w:val="24"/>
          <w:szCs w:val="24"/>
        </w:rPr>
        <w:t>作业，累计作业面积达到了3.5万亩，实现营业收入28.6万元，累计飞行时间</w:t>
      </w:r>
      <w:r w:rsidR="001D1685">
        <w:rPr>
          <w:rFonts w:asciiTheme="minorEastAsia" w:hAnsiTheme="minorEastAsia" w:hint="eastAsia"/>
          <w:sz w:val="24"/>
          <w:szCs w:val="24"/>
        </w:rPr>
        <w:t>也</w:t>
      </w:r>
      <w:r w:rsidR="00604B16">
        <w:rPr>
          <w:rFonts w:asciiTheme="minorEastAsia" w:hAnsiTheme="minorEastAsia" w:hint="eastAsia"/>
          <w:sz w:val="24"/>
          <w:szCs w:val="24"/>
        </w:rPr>
        <w:t>达到了近1000</w:t>
      </w:r>
      <w:r w:rsidR="001D1685">
        <w:rPr>
          <w:rFonts w:asciiTheme="minorEastAsia" w:hAnsiTheme="minorEastAsia" w:hint="eastAsia"/>
          <w:sz w:val="24"/>
          <w:szCs w:val="24"/>
        </w:rPr>
        <w:t>小时。</w:t>
      </w:r>
      <w:r w:rsidR="00604B16">
        <w:rPr>
          <w:rFonts w:asciiTheme="minorEastAsia" w:hAnsiTheme="minorEastAsia" w:hint="eastAsia"/>
          <w:sz w:val="24"/>
          <w:szCs w:val="24"/>
        </w:rPr>
        <w:t>现阶段主要是</w:t>
      </w:r>
      <w:r w:rsidR="00604B16" w:rsidRPr="00C272AB">
        <w:rPr>
          <w:rFonts w:asciiTheme="minorEastAsia" w:hAnsiTheme="minorEastAsia" w:hint="eastAsia"/>
          <w:sz w:val="24"/>
          <w:szCs w:val="24"/>
        </w:rPr>
        <w:t>针对作业中暴露出的可靠性、维修性</w:t>
      </w:r>
      <w:r w:rsidR="001D1685">
        <w:rPr>
          <w:rFonts w:asciiTheme="minorEastAsia" w:hAnsiTheme="minorEastAsia" w:hint="eastAsia"/>
          <w:sz w:val="24"/>
          <w:szCs w:val="24"/>
        </w:rPr>
        <w:t>和</w:t>
      </w:r>
      <w:r w:rsidR="00604B16" w:rsidRPr="00C272AB">
        <w:rPr>
          <w:rFonts w:asciiTheme="minorEastAsia" w:hAnsiTheme="minorEastAsia" w:hint="eastAsia"/>
          <w:sz w:val="24"/>
          <w:szCs w:val="24"/>
        </w:rPr>
        <w:t>保障性问题，进行飞行品质提高、飞行功能增加、飞机可靠性提升等方面的改进工作</w:t>
      </w:r>
      <w:r w:rsidR="003F294A">
        <w:rPr>
          <w:rFonts w:asciiTheme="minorEastAsia" w:hAnsiTheme="minorEastAsia" w:hint="eastAsia"/>
          <w:sz w:val="24"/>
          <w:szCs w:val="24"/>
        </w:rPr>
        <w:t>，为明年的规模化作业提供保障</w:t>
      </w:r>
      <w:r w:rsidR="00604B16" w:rsidRPr="00C272AB">
        <w:rPr>
          <w:rFonts w:asciiTheme="minorEastAsia" w:hAnsiTheme="minorEastAsia" w:hint="eastAsia"/>
          <w:sz w:val="24"/>
          <w:szCs w:val="24"/>
        </w:rPr>
        <w:t>。</w:t>
      </w:r>
    </w:p>
    <w:p w:rsidR="00A05584" w:rsidRDefault="00C7554D" w:rsidP="00604B16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5</w:t>
      </w:r>
      <w:r w:rsidR="00A12F15" w:rsidRPr="00A12F15">
        <w:rPr>
          <w:rFonts w:asciiTheme="minorEastAsia" w:hAnsiTheme="minorEastAsia" w:hint="eastAsia"/>
          <w:b/>
          <w:sz w:val="24"/>
          <w:szCs w:val="24"/>
        </w:rPr>
        <w:t>、</w:t>
      </w:r>
      <w:r w:rsidR="00604B16">
        <w:rPr>
          <w:rFonts w:asciiTheme="minorEastAsia" w:hAnsiTheme="minorEastAsia" w:hint="eastAsia"/>
          <w:b/>
          <w:sz w:val="24"/>
          <w:szCs w:val="24"/>
        </w:rPr>
        <w:t>航空发动机业务情况？</w:t>
      </w:r>
    </w:p>
    <w:p w:rsidR="00604B16" w:rsidRPr="00604B16" w:rsidRDefault="00604B16" w:rsidP="00604B16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答：</w:t>
      </w:r>
      <w:r w:rsidRPr="00604B16">
        <w:rPr>
          <w:rFonts w:asciiTheme="minorEastAsia" w:hAnsiTheme="minorEastAsia" w:hint="eastAsia"/>
          <w:sz w:val="24"/>
          <w:szCs w:val="24"/>
        </w:rPr>
        <w:t>公司于2016年年底收购意大利CMD公司，并于今年年初完成了交割事项。</w:t>
      </w:r>
      <w:r>
        <w:rPr>
          <w:rFonts w:asciiTheme="minorEastAsia" w:hAnsiTheme="minorEastAsia" w:hint="eastAsia"/>
          <w:sz w:val="24"/>
          <w:szCs w:val="24"/>
        </w:rPr>
        <w:t>目前CMD的两款航空发动机</w:t>
      </w:r>
      <w:r w:rsidR="00550246">
        <w:rPr>
          <w:rFonts w:asciiTheme="minorEastAsia" w:hAnsiTheme="minorEastAsia" w:hint="eastAsia"/>
          <w:sz w:val="24"/>
          <w:szCs w:val="24"/>
        </w:rPr>
        <w:t>均按照计划</w:t>
      </w:r>
      <w:r w:rsidR="008D344A">
        <w:rPr>
          <w:rFonts w:asciiTheme="minorEastAsia" w:hAnsiTheme="minorEastAsia" w:hint="eastAsia"/>
          <w:sz w:val="24"/>
          <w:szCs w:val="24"/>
        </w:rPr>
        <w:t>正常</w:t>
      </w:r>
      <w:r w:rsidR="004B04D9">
        <w:rPr>
          <w:rFonts w:asciiTheme="minorEastAsia" w:hAnsiTheme="minorEastAsia" w:hint="eastAsia"/>
          <w:sz w:val="24"/>
          <w:szCs w:val="24"/>
        </w:rPr>
        <w:t>推进</w:t>
      </w:r>
      <w:r w:rsidR="00550246">
        <w:rPr>
          <w:rFonts w:asciiTheme="minorEastAsia" w:hAnsiTheme="minorEastAsia" w:hint="eastAsia"/>
          <w:sz w:val="24"/>
          <w:szCs w:val="24"/>
        </w:rPr>
        <w:t>相关工作，其中，CMD22航空发动机正在进行</w:t>
      </w:r>
      <w:r w:rsidR="004B04D9">
        <w:rPr>
          <w:rFonts w:asciiTheme="minorEastAsia" w:hAnsiTheme="minorEastAsia" w:hint="eastAsia"/>
          <w:sz w:val="24"/>
          <w:szCs w:val="24"/>
        </w:rPr>
        <w:t>EASA认证的</w:t>
      </w:r>
      <w:r w:rsidR="00550246">
        <w:rPr>
          <w:rFonts w:asciiTheme="minorEastAsia" w:hAnsiTheme="minorEastAsia" w:hint="eastAsia"/>
          <w:sz w:val="24"/>
          <w:szCs w:val="24"/>
        </w:rPr>
        <w:t>最后一轮测试工作</w:t>
      </w:r>
      <w:r w:rsidR="004B04D9">
        <w:rPr>
          <w:rFonts w:asciiTheme="minorEastAsia" w:hAnsiTheme="minorEastAsia" w:hint="eastAsia"/>
          <w:sz w:val="24"/>
          <w:szCs w:val="24"/>
        </w:rPr>
        <w:t>。</w:t>
      </w:r>
    </w:p>
    <w:sectPr w:rsidR="00604B16" w:rsidRPr="00604B16" w:rsidSect="0004431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F41" w:rsidRDefault="00B92F41" w:rsidP="00E452A1">
      <w:r>
        <w:separator/>
      </w:r>
    </w:p>
  </w:endnote>
  <w:endnote w:type="continuationSeparator" w:id="1">
    <w:p w:rsidR="00B92F41" w:rsidRDefault="00B92F41" w:rsidP="00E45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F41" w:rsidRDefault="00B92F41" w:rsidP="00E452A1">
      <w:r>
        <w:separator/>
      </w:r>
    </w:p>
  </w:footnote>
  <w:footnote w:type="continuationSeparator" w:id="1">
    <w:p w:rsidR="00B92F41" w:rsidRDefault="00B92F41" w:rsidP="00E45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13" w:rsidRPr="00C31A13" w:rsidRDefault="00C31A13" w:rsidP="00C31A13">
    <w:pPr>
      <w:pStyle w:val="a3"/>
      <w:jc w:val="both"/>
      <w:rPr>
        <w:sz w:val="21"/>
      </w:rPr>
    </w:pPr>
    <w:r w:rsidRPr="00C31A13">
      <w:rPr>
        <w:noProof/>
      </w:rPr>
      <w:drawing>
        <wp:inline distT="0" distB="0" distL="0" distR="0">
          <wp:extent cx="990600" cy="257175"/>
          <wp:effectExtent l="19050" t="0" r="0" b="0"/>
          <wp:docPr id="1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485" cy="258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 w:rsidRPr="00C31A13">
      <w:rPr>
        <w:rFonts w:hint="eastAsia"/>
        <w:sz w:val="21"/>
      </w:rPr>
      <w:t>隆鑫通用（</w:t>
    </w:r>
    <w:r w:rsidRPr="00C31A13">
      <w:rPr>
        <w:rFonts w:hint="eastAsia"/>
        <w:sz w:val="21"/>
      </w:rPr>
      <w:t>SH</w:t>
    </w:r>
    <w:r w:rsidRPr="00C31A13">
      <w:rPr>
        <w:rFonts w:hint="eastAsia"/>
        <w:sz w:val="21"/>
      </w:rPr>
      <w:t>：</w:t>
    </w:r>
    <w:r w:rsidRPr="00C31A13">
      <w:rPr>
        <w:rFonts w:hint="eastAsia"/>
        <w:sz w:val="21"/>
      </w:rPr>
      <w:t>603766</w:t>
    </w:r>
    <w:r w:rsidRPr="00C31A13">
      <w:rPr>
        <w:rFonts w:hint="eastAsia"/>
        <w:sz w:val="21"/>
      </w:rPr>
      <w:t>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12D9"/>
    <w:rsid w:val="000004C8"/>
    <w:rsid w:val="000025E0"/>
    <w:rsid w:val="00002FA8"/>
    <w:rsid w:val="00002FDD"/>
    <w:rsid w:val="00003C17"/>
    <w:rsid w:val="0000441D"/>
    <w:rsid w:val="00004ACC"/>
    <w:rsid w:val="00006517"/>
    <w:rsid w:val="00006686"/>
    <w:rsid w:val="000102B8"/>
    <w:rsid w:val="000149AB"/>
    <w:rsid w:val="00014B00"/>
    <w:rsid w:val="00014D49"/>
    <w:rsid w:val="00016879"/>
    <w:rsid w:val="00017937"/>
    <w:rsid w:val="0002362E"/>
    <w:rsid w:val="00025292"/>
    <w:rsid w:val="00025AD8"/>
    <w:rsid w:val="00026E80"/>
    <w:rsid w:val="00032105"/>
    <w:rsid w:val="00035D03"/>
    <w:rsid w:val="00037EDA"/>
    <w:rsid w:val="0004431A"/>
    <w:rsid w:val="000456BE"/>
    <w:rsid w:val="000471C1"/>
    <w:rsid w:val="00047F26"/>
    <w:rsid w:val="00050545"/>
    <w:rsid w:val="00054317"/>
    <w:rsid w:val="00060153"/>
    <w:rsid w:val="00063240"/>
    <w:rsid w:val="00065804"/>
    <w:rsid w:val="00065D99"/>
    <w:rsid w:val="0006692B"/>
    <w:rsid w:val="00067C4A"/>
    <w:rsid w:val="000708DB"/>
    <w:rsid w:val="0007281F"/>
    <w:rsid w:val="00073CA6"/>
    <w:rsid w:val="00074FF6"/>
    <w:rsid w:val="000755A2"/>
    <w:rsid w:val="0007775B"/>
    <w:rsid w:val="000815EB"/>
    <w:rsid w:val="00082055"/>
    <w:rsid w:val="00084B3F"/>
    <w:rsid w:val="00086370"/>
    <w:rsid w:val="000907E2"/>
    <w:rsid w:val="00092AE8"/>
    <w:rsid w:val="00094BE0"/>
    <w:rsid w:val="00095C10"/>
    <w:rsid w:val="000962A6"/>
    <w:rsid w:val="000A33B7"/>
    <w:rsid w:val="000A4C99"/>
    <w:rsid w:val="000A5D7C"/>
    <w:rsid w:val="000A7994"/>
    <w:rsid w:val="000B1F55"/>
    <w:rsid w:val="000B254A"/>
    <w:rsid w:val="000B7DCA"/>
    <w:rsid w:val="000C468E"/>
    <w:rsid w:val="000C6BF9"/>
    <w:rsid w:val="000C7EB8"/>
    <w:rsid w:val="000D15E9"/>
    <w:rsid w:val="000D2116"/>
    <w:rsid w:val="000D34A6"/>
    <w:rsid w:val="000D394B"/>
    <w:rsid w:val="000D605F"/>
    <w:rsid w:val="000E07C3"/>
    <w:rsid w:val="000E0A64"/>
    <w:rsid w:val="000E0F0E"/>
    <w:rsid w:val="000E1953"/>
    <w:rsid w:val="000E2E61"/>
    <w:rsid w:val="000E33AD"/>
    <w:rsid w:val="000E7868"/>
    <w:rsid w:val="000E78B0"/>
    <w:rsid w:val="000F0270"/>
    <w:rsid w:val="000F0C95"/>
    <w:rsid w:val="000F1135"/>
    <w:rsid w:val="000F13D3"/>
    <w:rsid w:val="000F2320"/>
    <w:rsid w:val="000F2C08"/>
    <w:rsid w:val="000F562B"/>
    <w:rsid w:val="000F59B9"/>
    <w:rsid w:val="000F6F77"/>
    <w:rsid w:val="00100982"/>
    <w:rsid w:val="00101706"/>
    <w:rsid w:val="00101835"/>
    <w:rsid w:val="00101A93"/>
    <w:rsid w:val="00101FFA"/>
    <w:rsid w:val="00102211"/>
    <w:rsid w:val="001025F1"/>
    <w:rsid w:val="00102B7D"/>
    <w:rsid w:val="0010451E"/>
    <w:rsid w:val="001112BA"/>
    <w:rsid w:val="00114687"/>
    <w:rsid w:val="00114C75"/>
    <w:rsid w:val="00117D75"/>
    <w:rsid w:val="00117EBC"/>
    <w:rsid w:val="00120E35"/>
    <w:rsid w:val="00121BC5"/>
    <w:rsid w:val="00124A37"/>
    <w:rsid w:val="001277C8"/>
    <w:rsid w:val="001309AE"/>
    <w:rsid w:val="00131197"/>
    <w:rsid w:val="001334DB"/>
    <w:rsid w:val="00135698"/>
    <w:rsid w:val="00140099"/>
    <w:rsid w:val="00140499"/>
    <w:rsid w:val="00142524"/>
    <w:rsid w:val="00142AE2"/>
    <w:rsid w:val="0014494A"/>
    <w:rsid w:val="001468E6"/>
    <w:rsid w:val="00146BC9"/>
    <w:rsid w:val="001502E9"/>
    <w:rsid w:val="00150AA7"/>
    <w:rsid w:val="00152C9B"/>
    <w:rsid w:val="00153E8C"/>
    <w:rsid w:val="00160A93"/>
    <w:rsid w:val="00161913"/>
    <w:rsid w:val="001629F5"/>
    <w:rsid w:val="001648DE"/>
    <w:rsid w:val="00172C08"/>
    <w:rsid w:val="001758C0"/>
    <w:rsid w:val="00177061"/>
    <w:rsid w:val="00181239"/>
    <w:rsid w:val="00181A98"/>
    <w:rsid w:val="00182913"/>
    <w:rsid w:val="00184F98"/>
    <w:rsid w:val="001851B0"/>
    <w:rsid w:val="00187BB6"/>
    <w:rsid w:val="0019148A"/>
    <w:rsid w:val="001944A1"/>
    <w:rsid w:val="0019726D"/>
    <w:rsid w:val="001A783E"/>
    <w:rsid w:val="001B0088"/>
    <w:rsid w:val="001B1663"/>
    <w:rsid w:val="001B17B5"/>
    <w:rsid w:val="001B34E5"/>
    <w:rsid w:val="001C1078"/>
    <w:rsid w:val="001C3F51"/>
    <w:rsid w:val="001C4DE9"/>
    <w:rsid w:val="001C6B27"/>
    <w:rsid w:val="001D1685"/>
    <w:rsid w:val="001D5450"/>
    <w:rsid w:val="001D5DCE"/>
    <w:rsid w:val="001E0467"/>
    <w:rsid w:val="001E4150"/>
    <w:rsid w:val="001E4AA8"/>
    <w:rsid w:val="001E4B59"/>
    <w:rsid w:val="001E56A5"/>
    <w:rsid w:val="001E683E"/>
    <w:rsid w:val="001F2823"/>
    <w:rsid w:val="001F38DC"/>
    <w:rsid w:val="001F4FBD"/>
    <w:rsid w:val="001F66A4"/>
    <w:rsid w:val="001F6BBE"/>
    <w:rsid w:val="001F7CBC"/>
    <w:rsid w:val="0020081D"/>
    <w:rsid w:val="002009E6"/>
    <w:rsid w:val="002038B3"/>
    <w:rsid w:val="00206026"/>
    <w:rsid w:val="002072F6"/>
    <w:rsid w:val="002109A7"/>
    <w:rsid w:val="00210BFB"/>
    <w:rsid w:val="00220138"/>
    <w:rsid w:val="002218E9"/>
    <w:rsid w:val="002229B7"/>
    <w:rsid w:val="00226E49"/>
    <w:rsid w:val="00230C3C"/>
    <w:rsid w:val="002338CD"/>
    <w:rsid w:val="0023418A"/>
    <w:rsid w:val="00234B73"/>
    <w:rsid w:val="00234ED0"/>
    <w:rsid w:val="00236C86"/>
    <w:rsid w:val="00237241"/>
    <w:rsid w:val="002405A7"/>
    <w:rsid w:val="00240C40"/>
    <w:rsid w:val="00241842"/>
    <w:rsid w:val="002419CB"/>
    <w:rsid w:val="00241B07"/>
    <w:rsid w:val="0024218C"/>
    <w:rsid w:val="00242741"/>
    <w:rsid w:val="0024507C"/>
    <w:rsid w:val="00250384"/>
    <w:rsid w:val="00253711"/>
    <w:rsid w:val="0025611D"/>
    <w:rsid w:val="00265A6D"/>
    <w:rsid w:val="00265E56"/>
    <w:rsid w:val="002668FE"/>
    <w:rsid w:val="002712D9"/>
    <w:rsid w:val="0027422B"/>
    <w:rsid w:val="002759A0"/>
    <w:rsid w:val="00283F82"/>
    <w:rsid w:val="00285341"/>
    <w:rsid w:val="00285BAB"/>
    <w:rsid w:val="002874BD"/>
    <w:rsid w:val="0029276E"/>
    <w:rsid w:val="0029586B"/>
    <w:rsid w:val="00295A19"/>
    <w:rsid w:val="00297FEE"/>
    <w:rsid w:val="002A00AA"/>
    <w:rsid w:val="002A2ABF"/>
    <w:rsid w:val="002A5021"/>
    <w:rsid w:val="002A5402"/>
    <w:rsid w:val="002A7558"/>
    <w:rsid w:val="002A7A4D"/>
    <w:rsid w:val="002B1F4B"/>
    <w:rsid w:val="002C1000"/>
    <w:rsid w:val="002C2A0D"/>
    <w:rsid w:val="002C39F4"/>
    <w:rsid w:val="002C44CF"/>
    <w:rsid w:val="002C59C9"/>
    <w:rsid w:val="002D0351"/>
    <w:rsid w:val="002D2246"/>
    <w:rsid w:val="002D29D6"/>
    <w:rsid w:val="002D5644"/>
    <w:rsid w:val="002D6418"/>
    <w:rsid w:val="002D70B6"/>
    <w:rsid w:val="002E15D7"/>
    <w:rsid w:val="002E3C03"/>
    <w:rsid w:val="002E4773"/>
    <w:rsid w:val="002E4D2E"/>
    <w:rsid w:val="002E5636"/>
    <w:rsid w:val="002E6AAA"/>
    <w:rsid w:val="002E78C6"/>
    <w:rsid w:val="002F0C68"/>
    <w:rsid w:val="002F15FB"/>
    <w:rsid w:val="002F29F3"/>
    <w:rsid w:val="002F5D13"/>
    <w:rsid w:val="002F7882"/>
    <w:rsid w:val="002F7C9A"/>
    <w:rsid w:val="00303472"/>
    <w:rsid w:val="0030446B"/>
    <w:rsid w:val="00304492"/>
    <w:rsid w:val="003046EE"/>
    <w:rsid w:val="00304A8E"/>
    <w:rsid w:val="00304EEC"/>
    <w:rsid w:val="00305219"/>
    <w:rsid w:val="00307CE4"/>
    <w:rsid w:val="003137BC"/>
    <w:rsid w:val="0031583B"/>
    <w:rsid w:val="00315A2C"/>
    <w:rsid w:val="00315BCF"/>
    <w:rsid w:val="00321680"/>
    <w:rsid w:val="00321A1A"/>
    <w:rsid w:val="00323E9E"/>
    <w:rsid w:val="00325BAD"/>
    <w:rsid w:val="003347A4"/>
    <w:rsid w:val="00337AD2"/>
    <w:rsid w:val="00337EE0"/>
    <w:rsid w:val="00344383"/>
    <w:rsid w:val="00344573"/>
    <w:rsid w:val="003447D8"/>
    <w:rsid w:val="00345A1C"/>
    <w:rsid w:val="0035234F"/>
    <w:rsid w:val="00353AB3"/>
    <w:rsid w:val="00355B62"/>
    <w:rsid w:val="00356AB3"/>
    <w:rsid w:val="003573E3"/>
    <w:rsid w:val="00357985"/>
    <w:rsid w:val="00361C0C"/>
    <w:rsid w:val="00362159"/>
    <w:rsid w:val="0036349E"/>
    <w:rsid w:val="00363B6D"/>
    <w:rsid w:val="00365F17"/>
    <w:rsid w:val="00365F90"/>
    <w:rsid w:val="0036661E"/>
    <w:rsid w:val="0037152C"/>
    <w:rsid w:val="0037262B"/>
    <w:rsid w:val="00373321"/>
    <w:rsid w:val="00373821"/>
    <w:rsid w:val="00376356"/>
    <w:rsid w:val="003774AC"/>
    <w:rsid w:val="003779C8"/>
    <w:rsid w:val="003803CF"/>
    <w:rsid w:val="0038181F"/>
    <w:rsid w:val="003846E9"/>
    <w:rsid w:val="00386134"/>
    <w:rsid w:val="003865CD"/>
    <w:rsid w:val="00390A87"/>
    <w:rsid w:val="00390BC7"/>
    <w:rsid w:val="00392756"/>
    <w:rsid w:val="003966B1"/>
    <w:rsid w:val="0039762C"/>
    <w:rsid w:val="003A1501"/>
    <w:rsid w:val="003A7AFE"/>
    <w:rsid w:val="003B14E1"/>
    <w:rsid w:val="003B1FB8"/>
    <w:rsid w:val="003B2355"/>
    <w:rsid w:val="003B777A"/>
    <w:rsid w:val="003C17B6"/>
    <w:rsid w:val="003C1972"/>
    <w:rsid w:val="003C1F7C"/>
    <w:rsid w:val="003C368B"/>
    <w:rsid w:val="003C3B31"/>
    <w:rsid w:val="003C73D6"/>
    <w:rsid w:val="003D0EA5"/>
    <w:rsid w:val="003D1F98"/>
    <w:rsid w:val="003D3643"/>
    <w:rsid w:val="003D45A8"/>
    <w:rsid w:val="003D4DCE"/>
    <w:rsid w:val="003D7CA1"/>
    <w:rsid w:val="003D7CC4"/>
    <w:rsid w:val="003E006A"/>
    <w:rsid w:val="003E29B9"/>
    <w:rsid w:val="003E2AE5"/>
    <w:rsid w:val="003E3E35"/>
    <w:rsid w:val="003E41B8"/>
    <w:rsid w:val="003E68DD"/>
    <w:rsid w:val="003F0530"/>
    <w:rsid w:val="003F1289"/>
    <w:rsid w:val="003F270F"/>
    <w:rsid w:val="003F294A"/>
    <w:rsid w:val="003F3463"/>
    <w:rsid w:val="003F3C8A"/>
    <w:rsid w:val="003F4417"/>
    <w:rsid w:val="003F6208"/>
    <w:rsid w:val="003F64D4"/>
    <w:rsid w:val="003F7032"/>
    <w:rsid w:val="004000FB"/>
    <w:rsid w:val="004008C2"/>
    <w:rsid w:val="00400C78"/>
    <w:rsid w:val="00405BD0"/>
    <w:rsid w:val="00410AC6"/>
    <w:rsid w:val="004123D9"/>
    <w:rsid w:val="00413334"/>
    <w:rsid w:val="004148B2"/>
    <w:rsid w:val="00414FD0"/>
    <w:rsid w:val="0041631B"/>
    <w:rsid w:val="00422576"/>
    <w:rsid w:val="004231ED"/>
    <w:rsid w:val="00430DC6"/>
    <w:rsid w:val="00434652"/>
    <w:rsid w:val="00434C5B"/>
    <w:rsid w:val="00435737"/>
    <w:rsid w:val="00442284"/>
    <w:rsid w:val="004449A6"/>
    <w:rsid w:val="004524F1"/>
    <w:rsid w:val="004528D1"/>
    <w:rsid w:val="00457FD8"/>
    <w:rsid w:val="00464B28"/>
    <w:rsid w:val="00467B85"/>
    <w:rsid w:val="00472D6C"/>
    <w:rsid w:val="00473830"/>
    <w:rsid w:val="00473E3F"/>
    <w:rsid w:val="004753BC"/>
    <w:rsid w:val="00475A0C"/>
    <w:rsid w:val="004763F7"/>
    <w:rsid w:val="004766CC"/>
    <w:rsid w:val="00476800"/>
    <w:rsid w:val="00477E9B"/>
    <w:rsid w:val="00481E9B"/>
    <w:rsid w:val="00483343"/>
    <w:rsid w:val="00483DBF"/>
    <w:rsid w:val="0048695C"/>
    <w:rsid w:val="00487A12"/>
    <w:rsid w:val="00492009"/>
    <w:rsid w:val="00492B98"/>
    <w:rsid w:val="00493BC9"/>
    <w:rsid w:val="00494B4F"/>
    <w:rsid w:val="00495029"/>
    <w:rsid w:val="00495981"/>
    <w:rsid w:val="00495FAF"/>
    <w:rsid w:val="00496955"/>
    <w:rsid w:val="00497932"/>
    <w:rsid w:val="004A3677"/>
    <w:rsid w:val="004A5DFF"/>
    <w:rsid w:val="004B04D9"/>
    <w:rsid w:val="004B1837"/>
    <w:rsid w:val="004B1CEC"/>
    <w:rsid w:val="004B4643"/>
    <w:rsid w:val="004C0422"/>
    <w:rsid w:val="004C2293"/>
    <w:rsid w:val="004C4DC5"/>
    <w:rsid w:val="004C5602"/>
    <w:rsid w:val="004C5B59"/>
    <w:rsid w:val="004C5D55"/>
    <w:rsid w:val="004C62B9"/>
    <w:rsid w:val="004D1EFE"/>
    <w:rsid w:val="004D24CC"/>
    <w:rsid w:val="004D46D3"/>
    <w:rsid w:val="004D6DDF"/>
    <w:rsid w:val="004D7E6F"/>
    <w:rsid w:val="004E00B3"/>
    <w:rsid w:val="004E05D3"/>
    <w:rsid w:val="004E185E"/>
    <w:rsid w:val="004E5DFD"/>
    <w:rsid w:val="004E6488"/>
    <w:rsid w:val="004E715C"/>
    <w:rsid w:val="004E764E"/>
    <w:rsid w:val="004F1FA4"/>
    <w:rsid w:val="004F2458"/>
    <w:rsid w:val="004F27BE"/>
    <w:rsid w:val="004F41E7"/>
    <w:rsid w:val="004F4843"/>
    <w:rsid w:val="004F6CA3"/>
    <w:rsid w:val="004F7041"/>
    <w:rsid w:val="00503777"/>
    <w:rsid w:val="005051DF"/>
    <w:rsid w:val="00506476"/>
    <w:rsid w:val="00506C7A"/>
    <w:rsid w:val="005100D0"/>
    <w:rsid w:val="00510DA3"/>
    <w:rsid w:val="00511240"/>
    <w:rsid w:val="00511330"/>
    <w:rsid w:val="0051490E"/>
    <w:rsid w:val="00520A15"/>
    <w:rsid w:val="00522253"/>
    <w:rsid w:val="00523A4E"/>
    <w:rsid w:val="00524DBC"/>
    <w:rsid w:val="0052743F"/>
    <w:rsid w:val="00530D42"/>
    <w:rsid w:val="005328EA"/>
    <w:rsid w:val="00532AA5"/>
    <w:rsid w:val="00532B04"/>
    <w:rsid w:val="0053379E"/>
    <w:rsid w:val="00533E2A"/>
    <w:rsid w:val="00536022"/>
    <w:rsid w:val="005375E4"/>
    <w:rsid w:val="00541CE0"/>
    <w:rsid w:val="005423D1"/>
    <w:rsid w:val="005452DF"/>
    <w:rsid w:val="00545322"/>
    <w:rsid w:val="00547A1A"/>
    <w:rsid w:val="00550246"/>
    <w:rsid w:val="00550D36"/>
    <w:rsid w:val="0055401C"/>
    <w:rsid w:val="005546AA"/>
    <w:rsid w:val="00556C7A"/>
    <w:rsid w:val="00562128"/>
    <w:rsid w:val="00564ABC"/>
    <w:rsid w:val="0056508F"/>
    <w:rsid w:val="00572A60"/>
    <w:rsid w:val="00574056"/>
    <w:rsid w:val="00577201"/>
    <w:rsid w:val="00577E84"/>
    <w:rsid w:val="00583F9F"/>
    <w:rsid w:val="00584504"/>
    <w:rsid w:val="0058707A"/>
    <w:rsid w:val="00590EC5"/>
    <w:rsid w:val="00593A99"/>
    <w:rsid w:val="00593EB8"/>
    <w:rsid w:val="00593FA5"/>
    <w:rsid w:val="00595388"/>
    <w:rsid w:val="005A0B32"/>
    <w:rsid w:val="005A0F90"/>
    <w:rsid w:val="005A5304"/>
    <w:rsid w:val="005A795A"/>
    <w:rsid w:val="005A7B33"/>
    <w:rsid w:val="005B0878"/>
    <w:rsid w:val="005B1E50"/>
    <w:rsid w:val="005B2361"/>
    <w:rsid w:val="005B2E60"/>
    <w:rsid w:val="005B345C"/>
    <w:rsid w:val="005B64E6"/>
    <w:rsid w:val="005B7587"/>
    <w:rsid w:val="005C0F90"/>
    <w:rsid w:val="005C17D1"/>
    <w:rsid w:val="005C319A"/>
    <w:rsid w:val="005C4E24"/>
    <w:rsid w:val="005C7D06"/>
    <w:rsid w:val="005D1222"/>
    <w:rsid w:val="005D53C7"/>
    <w:rsid w:val="005D649C"/>
    <w:rsid w:val="005D6960"/>
    <w:rsid w:val="005D6B24"/>
    <w:rsid w:val="005D71D8"/>
    <w:rsid w:val="005E12A8"/>
    <w:rsid w:val="005E17FF"/>
    <w:rsid w:val="005E2438"/>
    <w:rsid w:val="005E5BCA"/>
    <w:rsid w:val="005E69D6"/>
    <w:rsid w:val="005F633F"/>
    <w:rsid w:val="0060110B"/>
    <w:rsid w:val="00602B80"/>
    <w:rsid w:val="00603208"/>
    <w:rsid w:val="006034A8"/>
    <w:rsid w:val="00604B16"/>
    <w:rsid w:val="00605F18"/>
    <w:rsid w:val="006079F3"/>
    <w:rsid w:val="00610F04"/>
    <w:rsid w:val="00613FF6"/>
    <w:rsid w:val="00615C54"/>
    <w:rsid w:val="00616AE2"/>
    <w:rsid w:val="006201A4"/>
    <w:rsid w:val="00621B4F"/>
    <w:rsid w:val="006222DF"/>
    <w:rsid w:val="0062758D"/>
    <w:rsid w:val="00630B7C"/>
    <w:rsid w:val="00633DB6"/>
    <w:rsid w:val="006362B2"/>
    <w:rsid w:val="006464AD"/>
    <w:rsid w:val="00647713"/>
    <w:rsid w:val="00647C89"/>
    <w:rsid w:val="006519CD"/>
    <w:rsid w:val="006547BE"/>
    <w:rsid w:val="0065643E"/>
    <w:rsid w:val="00656EE1"/>
    <w:rsid w:val="00660653"/>
    <w:rsid w:val="00661957"/>
    <w:rsid w:val="00662B8F"/>
    <w:rsid w:val="00663A34"/>
    <w:rsid w:val="00663C1F"/>
    <w:rsid w:val="00663DC2"/>
    <w:rsid w:val="00666426"/>
    <w:rsid w:val="00666A43"/>
    <w:rsid w:val="00670227"/>
    <w:rsid w:val="0067230B"/>
    <w:rsid w:val="00672811"/>
    <w:rsid w:val="00673E49"/>
    <w:rsid w:val="00685E15"/>
    <w:rsid w:val="006863DC"/>
    <w:rsid w:val="00686432"/>
    <w:rsid w:val="00687172"/>
    <w:rsid w:val="00687878"/>
    <w:rsid w:val="00687AC5"/>
    <w:rsid w:val="00691169"/>
    <w:rsid w:val="0069678F"/>
    <w:rsid w:val="006A183B"/>
    <w:rsid w:val="006A579E"/>
    <w:rsid w:val="006B087E"/>
    <w:rsid w:val="006B6A55"/>
    <w:rsid w:val="006C2468"/>
    <w:rsid w:val="006C45E3"/>
    <w:rsid w:val="006C46F7"/>
    <w:rsid w:val="006C5829"/>
    <w:rsid w:val="006D144F"/>
    <w:rsid w:val="006D31EB"/>
    <w:rsid w:val="006D3A15"/>
    <w:rsid w:val="006D3A65"/>
    <w:rsid w:val="006D5831"/>
    <w:rsid w:val="006E1288"/>
    <w:rsid w:val="006E159B"/>
    <w:rsid w:val="006E6AB4"/>
    <w:rsid w:val="006E7F47"/>
    <w:rsid w:val="006F072F"/>
    <w:rsid w:val="006F5526"/>
    <w:rsid w:val="006F58B9"/>
    <w:rsid w:val="007005C3"/>
    <w:rsid w:val="00700A8A"/>
    <w:rsid w:val="00703F90"/>
    <w:rsid w:val="00704212"/>
    <w:rsid w:val="00705AEB"/>
    <w:rsid w:val="007069FA"/>
    <w:rsid w:val="00706B85"/>
    <w:rsid w:val="00706CB7"/>
    <w:rsid w:val="00710719"/>
    <w:rsid w:val="00712C19"/>
    <w:rsid w:val="00715378"/>
    <w:rsid w:val="00717D4F"/>
    <w:rsid w:val="007214AA"/>
    <w:rsid w:val="007221A1"/>
    <w:rsid w:val="00723914"/>
    <w:rsid w:val="007245E3"/>
    <w:rsid w:val="007262A5"/>
    <w:rsid w:val="00726889"/>
    <w:rsid w:val="00726A44"/>
    <w:rsid w:val="00726E38"/>
    <w:rsid w:val="0072739A"/>
    <w:rsid w:val="007306CC"/>
    <w:rsid w:val="00733A4E"/>
    <w:rsid w:val="00736239"/>
    <w:rsid w:val="00737112"/>
    <w:rsid w:val="007379E0"/>
    <w:rsid w:val="00737C1B"/>
    <w:rsid w:val="00741BE9"/>
    <w:rsid w:val="00742C48"/>
    <w:rsid w:val="00742EC4"/>
    <w:rsid w:val="00747BEE"/>
    <w:rsid w:val="0075010F"/>
    <w:rsid w:val="00750F35"/>
    <w:rsid w:val="007515CB"/>
    <w:rsid w:val="00752051"/>
    <w:rsid w:val="007544F4"/>
    <w:rsid w:val="00754E1A"/>
    <w:rsid w:val="007551DA"/>
    <w:rsid w:val="007553B2"/>
    <w:rsid w:val="00755DCB"/>
    <w:rsid w:val="00756A7D"/>
    <w:rsid w:val="00756C13"/>
    <w:rsid w:val="00757481"/>
    <w:rsid w:val="00760DBB"/>
    <w:rsid w:val="00762542"/>
    <w:rsid w:val="00763899"/>
    <w:rsid w:val="00764199"/>
    <w:rsid w:val="007644B0"/>
    <w:rsid w:val="0076501A"/>
    <w:rsid w:val="007656E0"/>
    <w:rsid w:val="007767E4"/>
    <w:rsid w:val="00776E2F"/>
    <w:rsid w:val="007800B8"/>
    <w:rsid w:val="007811CA"/>
    <w:rsid w:val="00783083"/>
    <w:rsid w:val="00784093"/>
    <w:rsid w:val="00787CA3"/>
    <w:rsid w:val="007938AA"/>
    <w:rsid w:val="00794A07"/>
    <w:rsid w:val="00794B14"/>
    <w:rsid w:val="00797F0E"/>
    <w:rsid w:val="007A0266"/>
    <w:rsid w:val="007A0B91"/>
    <w:rsid w:val="007A2E60"/>
    <w:rsid w:val="007A2E8B"/>
    <w:rsid w:val="007A3DDA"/>
    <w:rsid w:val="007A63B2"/>
    <w:rsid w:val="007B1171"/>
    <w:rsid w:val="007B15DE"/>
    <w:rsid w:val="007B1C53"/>
    <w:rsid w:val="007B23D4"/>
    <w:rsid w:val="007B48C2"/>
    <w:rsid w:val="007C2A97"/>
    <w:rsid w:val="007C3419"/>
    <w:rsid w:val="007C387A"/>
    <w:rsid w:val="007C5179"/>
    <w:rsid w:val="007C6BC2"/>
    <w:rsid w:val="007D31F9"/>
    <w:rsid w:val="007D3BF1"/>
    <w:rsid w:val="007D6783"/>
    <w:rsid w:val="007E0BE0"/>
    <w:rsid w:val="007E505B"/>
    <w:rsid w:val="007E55CA"/>
    <w:rsid w:val="007E5798"/>
    <w:rsid w:val="007E5DD8"/>
    <w:rsid w:val="007E606C"/>
    <w:rsid w:val="007E70B2"/>
    <w:rsid w:val="007E7200"/>
    <w:rsid w:val="007E77F2"/>
    <w:rsid w:val="007F0690"/>
    <w:rsid w:val="007F08FA"/>
    <w:rsid w:val="007F237A"/>
    <w:rsid w:val="007F27E6"/>
    <w:rsid w:val="007F42A8"/>
    <w:rsid w:val="007F4687"/>
    <w:rsid w:val="007F5CF7"/>
    <w:rsid w:val="00800F0C"/>
    <w:rsid w:val="00801BA0"/>
    <w:rsid w:val="0080242B"/>
    <w:rsid w:val="00804E71"/>
    <w:rsid w:val="00805100"/>
    <w:rsid w:val="00810CF4"/>
    <w:rsid w:val="00811B12"/>
    <w:rsid w:val="00821444"/>
    <w:rsid w:val="00822E72"/>
    <w:rsid w:val="00823C9E"/>
    <w:rsid w:val="00823F15"/>
    <w:rsid w:val="00825F6E"/>
    <w:rsid w:val="0083036A"/>
    <w:rsid w:val="00832514"/>
    <w:rsid w:val="008341E2"/>
    <w:rsid w:val="00835682"/>
    <w:rsid w:val="0084116B"/>
    <w:rsid w:val="00844A5B"/>
    <w:rsid w:val="00850557"/>
    <w:rsid w:val="008510DE"/>
    <w:rsid w:val="00851366"/>
    <w:rsid w:val="00851C16"/>
    <w:rsid w:val="008529CE"/>
    <w:rsid w:val="0085311A"/>
    <w:rsid w:val="008538D7"/>
    <w:rsid w:val="00854BDE"/>
    <w:rsid w:val="008554F7"/>
    <w:rsid w:val="0086015B"/>
    <w:rsid w:val="008636B8"/>
    <w:rsid w:val="00864228"/>
    <w:rsid w:val="00865F49"/>
    <w:rsid w:val="00870174"/>
    <w:rsid w:val="00871D2A"/>
    <w:rsid w:val="00872164"/>
    <w:rsid w:val="00875392"/>
    <w:rsid w:val="00876B9E"/>
    <w:rsid w:val="00884507"/>
    <w:rsid w:val="008854D6"/>
    <w:rsid w:val="00885975"/>
    <w:rsid w:val="00890D63"/>
    <w:rsid w:val="00892466"/>
    <w:rsid w:val="00893676"/>
    <w:rsid w:val="008A335A"/>
    <w:rsid w:val="008A3DEC"/>
    <w:rsid w:val="008A5404"/>
    <w:rsid w:val="008A5B13"/>
    <w:rsid w:val="008B06BD"/>
    <w:rsid w:val="008C149B"/>
    <w:rsid w:val="008D344A"/>
    <w:rsid w:val="008D6409"/>
    <w:rsid w:val="008D6482"/>
    <w:rsid w:val="008D7089"/>
    <w:rsid w:val="008D708E"/>
    <w:rsid w:val="008E355C"/>
    <w:rsid w:val="008E4743"/>
    <w:rsid w:val="008E754C"/>
    <w:rsid w:val="008E7613"/>
    <w:rsid w:val="008E786C"/>
    <w:rsid w:val="008F08C0"/>
    <w:rsid w:val="008F0E93"/>
    <w:rsid w:val="008F2E57"/>
    <w:rsid w:val="008F5DC1"/>
    <w:rsid w:val="00904D8A"/>
    <w:rsid w:val="00910734"/>
    <w:rsid w:val="009126DD"/>
    <w:rsid w:val="00912BC7"/>
    <w:rsid w:val="00913734"/>
    <w:rsid w:val="009145ED"/>
    <w:rsid w:val="009202C2"/>
    <w:rsid w:val="0092124C"/>
    <w:rsid w:val="009215A2"/>
    <w:rsid w:val="00921600"/>
    <w:rsid w:val="00921C65"/>
    <w:rsid w:val="0092229A"/>
    <w:rsid w:val="00932745"/>
    <w:rsid w:val="00932F23"/>
    <w:rsid w:val="00942E67"/>
    <w:rsid w:val="0095061F"/>
    <w:rsid w:val="00950DD9"/>
    <w:rsid w:val="0095138F"/>
    <w:rsid w:val="00952E57"/>
    <w:rsid w:val="00961EB7"/>
    <w:rsid w:val="00963FC8"/>
    <w:rsid w:val="00966966"/>
    <w:rsid w:val="00970EB2"/>
    <w:rsid w:val="00971FBF"/>
    <w:rsid w:val="0097589C"/>
    <w:rsid w:val="00977992"/>
    <w:rsid w:val="00980E06"/>
    <w:rsid w:val="00980F76"/>
    <w:rsid w:val="00982942"/>
    <w:rsid w:val="00986804"/>
    <w:rsid w:val="0099159B"/>
    <w:rsid w:val="00992135"/>
    <w:rsid w:val="0099219B"/>
    <w:rsid w:val="0099568E"/>
    <w:rsid w:val="00995A7E"/>
    <w:rsid w:val="00997A24"/>
    <w:rsid w:val="009A073A"/>
    <w:rsid w:val="009A1348"/>
    <w:rsid w:val="009A3AF6"/>
    <w:rsid w:val="009A5221"/>
    <w:rsid w:val="009A55F5"/>
    <w:rsid w:val="009A6DF4"/>
    <w:rsid w:val="009B07AB"/>
    <w:rsid w:val="009B1D70"/>
    <w:rsid w:val="009B2965"/>
    <w:rsid w:val="009B5521"/>
    <w:rsid w:val="009B68CE"/>
    <w:rsid w:val="009B7B84"/>
    <w:rsid w:val="009C0408"/>
    <w:rsid w:val="009C18DB"/>
    <w:rsid w:val="009C5142"/>
    <w:rsid w:val="009C51AF"/>
    <w:rsid w:val="009C64AB"/>
    <w:rsid w:val="009C6BD5"/>
    <w:rsid w:val="009C7697"/>
    <w:rsid w:val="009D01B5"/>
    <w:rsid w:val="009D03D6"/>
    <w:rsid w:val="009D14C9"/>
    <w:rsid w:val="009D2CCF"/>
    <w:rsid w:val="009D3191"/>
    <w:rsid w:val="009D3B28"/>
    <w:rsid w:val="009D77E9"/>
    <w:rsid w:val="009D7BD0"/>
    <w:rsid w:val="009E0A96"/>
    <w:rsid w:val="009E43C8"/>
    <w:rsid w:val="009F2CA9"/>
    <w:rsid w:val="009F4637"/>
    <w:rsid w:val="009F51B1"/>
    <w:rsid w:val="009F5E14"/>
    <w:rsid w:val="00A014E0"/>
    <w:rsid w:val="00A05584"/>
    <w:rsid w:val="00A10632"/>
    <w:rsid w:val="00A10B2D"/>
    <w:rsid w:val="00A12F15"/>
    <w:rsid w:val="00A13144"/>
    <w:rsid w:val="00A13B6D"/>
    <w:rsid w:val="00A14EF9"/>
    <w:rsid w:val="00A16FB8"/>
    <w:rsid w:val="00A22068"/>
    <w:rsid w:val="00A23D5F"/>
    <w:rsid w:val="00A266DF"/>
    <w:rsid w:val="00A273CC"/>
    <w:rsid w:val="00A27445"/>
    <w:rsid w:val="00A30EF6"/>
    <w:rsid w:val="00A31472"/>
    <w:rsid w:val="00A31E82"/>
    <w:rsid w:val="00A3280C"/>
    <w:rsid w:val="00A342B4"/>
    <w:rsid w:val="00A37EB8"/>
    <w:rsid w:val="00A40C70"/>
    <w:rsid w:val="00A40DD4"/>
    <w:rsid w:val="00A413AF"/>
    <w:rsid w:val="00A42DF5"/>
    <w:rsid w:val="00A44A7B"/>
    <w:rsid w:val="00A47821"/>
    <w:rsid w:val="00A509A7"/>
    <w:rsid w:val="00A5138A"/>
    <w:rsid w:val="00A53B49"/>
    <w:rsid w:val="00A55E07"/>
    <w:rsid w:val="00A55E56"/>
    <w:rsid w:val="00A5673C"/>
    <w:rsid w:val="00A57B03"/>
    <w:rsid w:val="00A60C2C"/>
    <w:rsid w:val="00A621C7"/>
    <w:rsid w:val="00A62C42"/>
    <w:rsid w:val="00A653C1"/>
    <w:rsid w:val="00A659C7"/>
    <w:rsid w:val="00A66631"/>
    <w:rsid w:val="00A67ABA"/>
    <w:rsid w:val="00A67B0C"/>
    <w:rsid w:val="00A71CC0"/>
    <w:rsid w:val="00A72DB3"/>
    <w:rsid w:val="00A73DDC"/>
    <w:rsid w:val="00A746BC"/>
    <w:rsid w:val="00A76B9F"/>
    <w:rsid w:val="00A778C9"/>
    <w:rsid w:val="00A80A9B"/>
    <w:rsid w:val="00A83723"/>
    <w:rsid w:val="00A84714"/>
    <w:rsid w:val="00A84EDF"/>
    <w:rsid w:val="00A8663C"/>
    <w:rsid w:val="00A873BB"/>
    <w:rsid w:val="00A930EA"/>
    <w:rsid w:val="00A945FE"/>
    <w:rsid w:val="00A94A51"/>
    <w:rsid w:val="00A9535B"/>
    <w:rsid w:val="00A97F83"/>
    <w:rsid w:val="00AA0313"/>
    <w:rsid w:val="00AA039B"/>
    <w:rsid w:val="00AA4853"/>
    <w:rsid w:val="00AA5D70"/>
    <w:rsid w:val="00AA7634"/>
    <w:rsid w:val="00AB0820"/>
    <w:rsid w:val="00AB0C73"/>
    <w:rsid w:val="00AB10E2"/>
    <w:rsid w:val="00AB1855"/>
    <w:rsid w:val="00AB3103"/>
    <w:rsid w:val="00AC0FC0"/>
    <w:rsid w:val="00AC2826"/>
    <w:rsid w:val="00AD0660"/>
    <w:rsid w:val="00AD0717"/>
    <w:rsid w:val="00AD12EF"/>
    <w:rsid w:val="00AD3E17"/>
    <w:rsid w:val="00AD3E96"/>
    <w:rsid w:val="00AD4DFD"/>
    <w:rsid w:val="00AD6F1F"/>
    <w:rsid w:val="00AE0FD8"/>
    <w:rsid w:val="00AE288A"/>
    <w:rsid w:val="00AE34E9"/>
    <w:rsid w:val="00AE764E"/>
    <w:rsid w:val="00AF29A7"/>
    <w:rsid w:val="00AF6D3D"/>
    <w:rsid w:val="00AF7807"/>
    <w:rsid w:val="00B01298"/>
    <w:rsid w:val="00B03975"/>
    <w:rsid w:val="00B039BE"/>
    <w:rsid w:val="00B0760D"/>
    <w:rsid w:val="00B12069"/>
    <w:rsid w:val="00B12142"/>
    <w:rsid w:val="00B12C98"/>
    <w:rsid w:val="00B130B0"/>
    <w:rsid w:val="00B13359"/>
    <w:rsid w:val="00B13DBA"/>
    <w:rsid w:val="00B147C4"/>
    <w:rsid w:val="00B203A9"/>
    <w:rsid w:val="00B21536"/>
    <w:rsid w:val="00B2672C"/>
    <w:rsid w:val="00B26AA8"/>
    <w:rsid w:val="00B30513"/>
    <w:rsid w:val="00B35971"/>
    <w:rsid w:val="00B40234"/>
    <w:rsid w:val="00B511AD"/>
    <w:rsid w:val="00B53E8A"/>
    <w:rsid w:val="00B54F88"/>
    <w:rsid w:val="00B55814"/>
    <w:rsid w:val="00B55B7F"/>
    <w:rsid w:val="00B563E5"/>
    <w:rsid w:val="00B636D2"/>
    <w:rsid w:val="00B6522D"/>
    <w:rsid w:val="00B658C9"/>
    <w:rsid w:val="00B66971"/>
    <w:rsid w:val="00B671F2"/>
    <w:rsid w:val="00B7368B"/>
    <w:rsid w:val="00B7454C"/>
    <w:rsid w:val="00B75165"/>
    <w:rsid w:val="00B77D27"/>
    <w:rsid w:val="00B803DE"/>
    <w:rsid w:val="00B853D9"/>
    <w:rsid w:val="00B864F6"/>
    <w:rsid w:val="00B865E3"/>
    <w:rsid w:val="00B878F6"/>
    <w:rsid w:val="00B87C45"/>
    <w:rsid w:val="00B90CBC"/>
    <w:rsid w:val="00B91C6F"/>
    <w:rsid w:val="00B924C6"/>
    <w:rsid w:val="00B92F41"/>
    <w:rsid w:val="00B93F1F"/>
    <w:rsid w:val="00B950CB"/>
    <w:rsid w:val="00B961EE"/>
    <w:rsid w:val="00BA0DE6"/>
    <w:rsid w:val="00BA1581"/>
    <w:rsid w:val="00BA473E"/>
    <w:rsid w:val="00BA542A"/>
    <w:rsid w:val="00BA5AEB"/>
    <w:rsid w:val="00BA6D1B"/>
    <w:rsid w:val="00BB21C7"/>
    <w:rsid w:val="00BB30BF"/>
    <w:rsid w:val="00BB3EF6"/>
    <w:rsid w:val="00BC1112"/>
    <w:rsid w:val="00BC388E"/>
    <w:rsid w:val="00BC7138"/>
    <w:rsid w:val="00BD1C4B"/>
    <w:rsid w:val="00BD2C37"/>
    <w:rsid w:val="00BD4126"/>
    <w:rsid w:val="00BD69C8"/>
    <w:rsid w:val="00BD7513"/>
    <w:rsid w:val="00BE1FEC"/>
    <w:rsid w:val="00BE2ED6"/>
    <w:rsid w:val="00BE30F2"/>
    <w:rsid w:val="00BF43BD"/>
    <w:rsid w:val="00BF6DC3"/>
    <w:rsid w:val="00C0026A"/>
    <w:rsid w:val="00C02246"/>
    <w:rsid w:val="00C02591"/>
    <w:rsid w:val="00C0351F"/>
    <w:rsid w:val="00C04941"/>
    <w:rsid w:val="00C0756E"/>
    <w:rsid w:val="00C118CF"/>
    <w:rsid w:val="00C11EE1"/>
    <w:rsid w:val="00C121EF"/>
    <w:rsid w:val="00C14203"/>
    <w:rsid w:val="00C14755"/>
    <w:rsid w:val="00C158E5"/>
    <w:rsid w:val="00C15CB7"/>
    <w:rsid w:val="00C15F75"/>
    <w:rsid w:val="00C17E8F"/>
    <w:rsid w:val="00C20032"/>
    <w:rsid w:val="00C2151E"/>
    <w:rsid w:val="00C23BDB"/>
    <w:rsid w:val="00C257F6"/>
    <w:rsid w:val="00C25863"/>
    <w:rsid w:val="00C259C0"/>
    <w:rsid w:val="00C26A31"/>
    <w:rsid w:val="00C27267"/>
    <w:rsid w:val="00C272AB"/>
    <w:rsid w:val="00C27FA8"/>
    <w:rsid w:val="00C31A13"/>
    <w:rsid w:val="00C31DBB"/>
    <w:rsid w:val="00C34518"/>
    <w:rsid w:val="00C42F23"/>
    <w:rsid w:val="00C435D6"/>
    <w:rsid w:val="00C463B6"/>
    <w:rsid w:val="00C50855"/>
    <w:rsid w:val="00C51873"/>
    <w:rsid w:val="00C57572"/>
    <w:rsid w:val="00C61154"/>
    <w:rsid w:val="00C64B44"/>
    <w:rsid w:val="00C66231"/>
    <w:rsid w:val="00C66A3F"/>
    <w:rsid w:val="00C673F2"/>
    <w:rsid w:val="00C67BF8"/>
    <w:rsid w:val="00C71EC3"/>
    <w:rsid w:val="00C72CAB"/>
    <w:rsid w:val="00C7554D"/>
    <w:rsid w:val="00C75E76"/>
    <w:rsid w:val="00C75EBB"/>
    <w:rsid w:val="00C77FF4"/>
    <w:rsid w:val="00C81AF9"/>
    <w:rsid w:val="00C81F1C"/>
    <w:rsid w:val="00C86CE9"/>
    <w:rsid w:val="00C90906"/>
    <w:rsid w:val="00C91556"/>
    <w:rsid w:val="00C916B4"/>
    <w:rsid w:val="00C92722"/>
    <w:rsid w:val="00C92AE3"/>
    <w:rsid w:val="00C9319C"/>
    <w:rsid w:val="00C95FD0"/>
    <w:rsid w:val="00C97615"/>
    <w:rsid w:val="00CA190A"/>
    <w:rsid w:val="00CA4067"/>
    <w:rsid w:val="00CA7D06"/>
    <w:rsid w:val="00CB130E"/>
    <w:rsid w:val="00CB3010"/>
    <w:rsid w:val="00CB6037"/>
    <w:rsid w:val="00CB6856"/>
    <w:rsid w:val="00CC1880"/>
    <w:rsid w:val="00CC23F3"/>
    <w:rsid w:val="00CC3787"/>
    <w:rsid w:val="00CC3CC0"/>
    <w:rsid w:val="00CC4585"/>
    <w:rsid w:val="00CC6109"/>
    <w:rsid w:val="00CC677E"/>
    <w:rsid w:val="00CD2CEF"/>
    <w:rsid w:val="00CD3270"/>
    <w:rsid w:val="00CD5673"/>
    <w:rsid w:val="00CD60DA"/>
    <w:rsid w:val="00CE4279"/>
    <w:rsid w:val="00CE790C"/>
    <w:rsid w:val="00CF1662"/>
    <w:rsid w:val="00CF1959"/>
    <w:rsid w:val="00CF1CC4"/>
    <w:rsid w:val="00CF25BD"/>
    <w:rsid w:val="00CF2ACD"/>
    <w:rsid w:val="00CF422C"/>
    <w:rsid w:val="00D03417"/>
    <w:rsid w:val="00D03CF0"/>
    <w:rsid w:val="00D079CA"/>
    <w:rsid w:val="00D10A1B"/>
    <w:rsid w:val="00D13E4B"/>
    <w:rsid w:val="00D1408E"/>
    <w:rsid w:val="00D16BFC"/>
    <w:rsid w:val="00D1797B"/>
    <w:rsid w:val="00D2147C"/>
    <w:rsid w:val="00D2170E"/>
    <w:rsid w:val="00D22504"/>
    <w:rsid w:val="00D23432"/>
    <w:rsid w:val="00D272D8"/>
    <w:rsid w:val="00D27CA5"/>
    <w:rsid w:val="00D33B2B"/>
    <w:rsid w:val="00D34499"/>
    <w:rsid w:val="00D3680A"/>
    <w:rsid w:val="00D36BB4"/>
    <w:rsid w:val="00D37FBA"/>
    <w:rsid w:val="00D41B04"/>
    <w:rsid w:val="00D45E8B"/>
    <w:rsid w:val="00D50FC2"/>
    <w:rsid w:val="00D5234F"/>
    <w:rsid w:val="00D53184"/>
    <w:rsid w:val="00D538C3"/>
    <w:rsid w:val="00D61FD9"/>
    <w:rsid w:val="00D62A55"/>
    <w:rsid w:val="00D64838"/>
    <w:rsid w:val="00D64DCC"/>
    <w:rsid w:val="00D6650E"/>
    <w:rsid w:val="00D669DA"/>
    <w:rsid w:val="00D66EFD"/>
    <w:rsid w:val="00D66F93"/>
    <w:rsid w:val="00D6745D"/>
    <w:rsid w:val="00D72D56"/>
    <w:rsid w:val="00D76057"/>
    <w:rsid w:val="00D7713C"/>
    <w:rsid w:val="00D81447"/>
    <w:rsid w:val="00D818B4"/>
    <w:rsid w:val="00D81C44"/>
    <w:rsid w:val="00D82207"/>
    <w:rsid w:val="00D83CBC"/>
    <w:rsid w:val="00D84078"/>
    <w:rsid w:val="00D918E1"/>
    <w:rsid w:val="00D91D59"/>
    <w:rsid w:val="00D92180"/>
    <w:rsid w:val="00D94D4F"/>
    <w:rsid w:val="00D95DF4"/>
    <w:rsid w:val="00D97B00"/>
    <w:rsid w:val="00DA0422"/>
    <w:rsid w:val="00DA117B"/>
    <w:rsid w:val="00DA1BAC"/>
    <w:rsid w:val="00DA2364"/>
    <w:rsid w:val="00DA4285"/>
    <w:rsid w:val="00DA4659"/>
    <w:rsid w:val="00DA53FD"/>
    <w:rsid w:val="00DA5B93"/>
    <w:rsid w:val="00DA603F"/>
    <w:rsid w:val="00DA61F4"/>
    <w:rsid w:val="00DA772A"/>
    <w:rsid w:val="00DB1C08"/>
    <w:rsid w:val="00DB44FB"/>
    <w:rsid w:val="00DB5BF0"/>
    <w:rsid w:val="00DC0742"/>
    <w:rsid w:val="00DD30F0"/>
    <w:rsid w:val="00DD40A8"/>
    <w:rsid w:val="00DD47FC"/>
    <w:rsid w:val="00DD6C36"/>
    <w:rsid w:val="00DD7E8E"/>
    <w:rsid w:val="00DE129D"/>
    <w:rsid w:val="00DE18F1"/>
    <w:rsid w:val="00DE4A04"/>
    <w:rsid w:val="00DE5514"/>
    <w:rsid w:val="00DE79EF"/>
    <w:rsid w:val="00DF0A55"/>
    <w:rsid w:val="00DF0D24"/>
    <w:rsid w:val="00DF34CF"/>
    <w:rsid w:val="00DF37C6"/>
    <w:rsid w:val="00DF4267"/>
    <w:rsid w:val="00DF48D6"/>
    <w:rsid w:val="00DF549F"/>
    <w:rsid w:val="00E01F90"/>
    <w:rsid w:val="00E02E85"/>
    <w:rsid w:val="00E03F3A"/>
    <w:rsid w:val="00E05472"/>
    <w:rsid w:val="00E0560A"/>
    <w:rsid w:val="00E058EE"/>
    <w:rsid w:val="00E05DDE"/>
    <w:rsid w:val="00E061E7"/>
    <w:rsid w:val="00E06C07"/>
    <w:rsid w:val="00E07002"/>
    <w:rsid w:val="00E13893"/>
    <w:rsid w:val="00E13E98"/>
    <w:rsid w:val="00E1471A"/>
    <w:rsid w:val="00E1480F"/>
    <w:rsid w:val="00E22CD3"/>
    <w:rsid w:val="00E3095F"/>
    <w:rsid w:val="00E40169"/>
    <w:rsid w:val="00E4089B"/>
    <w:rsid w:val="00E41A5F"/>
    <w:rsid w:val="00E4343A"/>
    <w:rsid w:val="00E452A1"/>
    <w:rsid w:val="00E50A39"/>
    <w:rsid w:val="00E56FA8"/>
    <w:rsid w:val="00E62F90"/>
    <w:rsid w:val="00E641BF"/>
    <w:rsid w:val="00E6505F"/>
    <w:rsid w:val="00E6571D"/>
    <w:rsid w:val="00E6593D"/>
    <w:rsid w:val="00E709B4"/>
    <w:rsid w:val="00E71BD7"/>
    <w:rsid w:val="00E741F7"/>
    <w:rsid w:val="00E7681E"/>
    <w:rsid w:val="00E8079F"/>
    <w:rsid w:val="00E82B26"/>
    <w:rsid w:val="00E831E1"/>
    <w:rsid w:val="00E863C4"/>
    <w:rsid w:val="00E867BB"/>
    <w:rsid w:val="00E8693B"/>
    <w:rsid w:val="00E93399"/>
    <w:rsid w:val="00E937F4"/>
    <w:rsid w:val="00E951F0"/>
    <w:rsid w:val="00E95D09"/>
    <w:rsid w:val="00E96C1C"/>
    <w:rsid w:val="00E97DEA"/>
    <w:rsid w:val="00EA0DAB"/>
    <w:rsid w:val="00EA136F"/>
    <w:rsid w:val="00EA14A3"/>
    <w:rsid w:val="00EA2B76"/>
    <w:rsid w:val="00EA30BF"/>
    <w:rsid w:val="00EB001A"/>
    <w:rsid w:val="00EB11B6"/>
    <w:rsid w:val="00EB1501"/>
    <w:rsid w:val="00EB1AC9"/>
    <w:rsid w:val="00EB26F2"/>
    <w:rsid w:val="00EB3987"/>
    <w:rsid w:val="00EB3E40"/>
    <w:rsid w:val="00EB5B05"/>
    <w:rsid w:val="00EB5CE1"/>
    <w:rsid w:val="00EB608D"/>
    <w:rsid w:val="00EB76E8"/>
    <w:rsid w:val="00EC09C3"/>
    <w:rsid w:val="00EC4181"/>
    <w:rsid w:val="00EC51FD"/>
    <w:rsid w:val="00EC63DB"/>
    <w:rsid w:val="00EC7156"/>
    <w:rsid w:val="00ED0376"/>
    <w:rsid w:val="00ED6CE8"/>
    <w:rsid w:val="00EE2486"/>
    <w:rsid w:val="00EE4B9D"/>
    <w:rsid w:val="00EF237B"/>
    <w:rsid w:val="00EF4072"/>
    <w:rsid w:val="00EF7FB2"/>
    <w:rsid w:val="00F00D52"/>
    <w:rsid w:val="00F0579E"/>
    <w:rsid w:val="00F10012"/>
    <w:rsid w:val="00F142E3"/>
    <w:rsid w:val="00F17C37"/>
    <w:rsid w:val="00F202BE"/>
    <w:rsid w:val="00F203BC"/>
    <w:rsid w:val="00F209A5"/>
    <w:rsid w:val="00F2544E"/>
    <w:rsid w:val="00F25524"/>
    <w:rsid w:val="00F265EE"/>
    <w:rsid w:val="00F303A1"/>
    <w:rsid w:val="00F322BC"/>
    <w:rsid w:val="00F34AA1"/>
    <w:rsid w:val="00F3544F"/>
    <w:rsid w:val="00F37C59"/>
    <w:rsid w:val="00F521D2"/>
    <w:rsid w:val="00F526EF"/>
    <w:rsid w:val="00F52B11"/>
    <w:rsid w:val="00F542B6"/>
    <w:rsid w:val="00F547E5"/>
    <w:rsid w:val="00F548BC"/>
    <w:rsid w:val="00F55FA8"/>
    <w:rsid w:val="00F5718C"/>
    <w:rsid w:val="00F6190C"/>
    <w:rsid w:val="00F644A5"/>
    <w:rsid w:val="00F6503B"/>
    <w:rsid w:val="00F6535B"/>
    <w:rsid w:val="00F65A8E"/>
    <w:rsid w:val="00F65AE2"/>
    <w:rsid w:val="00F70176"/>
    <w:rsid w:val="00F70326"/>
    <w:rsid w:val="00F71439"/>
    <w:rsid w:val="00F7245E"/>
    <w:rsid w:val="00F74668"/>
    <w:rsid w:val="00F75979"/>
    <w:rsid w:val="00F75CE0"/>
    <w:rsid w:val="00F75DCA"/>
    <w:rsid w:val="00F76E81"/>
    <w:rsid w:val="00F76FFC"/>
    <w:rsid w:val="00F77E52"/>
    <w:rsid w:val="00F83C69"/>
    <w:rsid w:val="00F84267"/>
    <w:rsid w:val="00F85F38"/>
    <w:rsid w:val="00F85FC6"/>
    <w:rsid w:val="00F86D61"/>
    <w:rsid w:val="00F8717D"/>
    <w:rsid w:val="00F92BE1"/>
    <w:rsid w:val="00F92D1E"/>
    <w:rsid w:val="00F930BB"/>
    <w:rsid w:val="00F9571B"/>
    <w:rsid w:val="00F97E37"/>
    <w:rsid w:val="00FA2C32"/>
    <w:rsid w:val="00FA30E4"/>
    <w:rsid w:val="00FA5354"/>
    <w:rsid w:val="00FA5778"/>
    <w:rsid w:val="00FA5EB8"/>
    <w:rsid w:val="00FA638A"/>
    <w:rsid w:val="00FA73D6"/>
    <w:rsid w:val="00FA79A3"/>
    <w:rsid w:val="00FA7C39"/>
    <w:rsid w:val="00FB48F3"/>
    <w:rsid w:val="00FB688B"/>
    <w:rsid w:val="00FC0D7E"/>
    <w:rsid w:val="00FC18E6"/>
    <w:rsid w:val="00FC359C"/>
    <w:rsid w:val="00FC3639"/>
    <w:rsid w:val="00FC4C7E"/>
    <w:rsid w:val="00FC54E6"/>
    <w:rsid w:val="00FD2247"/>
    <w:rsid w:val="00FD25BF"/>
    <w:rsid w:val="00FD4B73"/>
    <w:rsid w:val="00FD7370"/>
    <w:rsid w:val="00FE26AE"/>
    <w:rsid w:val="00FE3271"/>
    <w:rsid w:val="00FE4D84"/>
    <w:rsid w:val="00FE73CA"/>
    <w:rsid w:val="00FF2136"/>
    <w:rsid w:val="00FF29B4"/>
    <w:rsid w:val="00FF4D42"/>
    <w:rsid w:val="00FF4D51"/>
    <w:rsid w:val="00FF5AFE"/>
    <w:rsid w:val="00FF5CAA"/>
    <w:rsid w:val="00FF6691"/>
    <w:rsid w:val="00FF6EB9"/>
    <w:rsid w:val="00FF6FEA"/>
    <w:rsid w:val="00FF74DA"/>
    <w:rsid w:val="00FF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5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52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5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52A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31A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31A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1714</TotalTime>
  <Pages>2</Pages>
  <Words>229</Words>
  <Characters>1310</Characters>
  <Application>Microsoft Office Word</Application>
  <DocSecurity>0</DocSecurity>
  <Lines>10</Lines>
  <Paragraphs>3</Paragraphs>
  <ScaleCrop>false</ScaleCrop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林键</dc:creator>
  <cp:lastModifiedBy>万华</cp:lastModifiedBy>
  <cp:revision>222</cp:revision>
  <cp:lastPrinted>2017-12-11T07:10:00Z</cp:lastPrinted>
  <dcterms:created xsi:type="dcterms:W3CDTF">2017-04-24T03:25:00Z</dcterms:created>
  <dcterms:modified xsi:type="dcterms:W3CDTF">2017-12-11T08:00:00Z</dcterms:modified>
</cp:coreProperties>
</file>