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10" w:rsidRDefault="00EF2210" w:rsidP="00EF2210">
      <w:pPr>
        <w:spacing w:line="360" w:lineRule="auto"/>
        <w:jc w:val="center"/>
        <w:rPr>
          <w:rFonts w:ascii="黑体" w:eastAsia="黑体" w:hAnsi="黑体"/>
          <w:sz w:val="32"/>
          <w:szCs w:val="32"/>
        </w:rPr>
      </w:pPr>
      <w:r>
        <w:rPr>
          <w:rFonts w:ascii="黑体" w:eastAsia="黑体" w:hAnsi="黑体" w:hint="eastAsia"/>
          <w:sz w:val="32"/>
          <w:szCs w:val="32"/>
        </w:rPr>
        <w:t>中青旅控股股份有限公司</w:t>
      </w:r>
    </w:p>
    <w:p w:rsidR="00EF2210" w:rsidRDefault="00EF2210" w:rsidP="00EF2210">
      <w:pPr>
        <w:spacing w:line="360" w:lineRule="auto"/>
        <w:jc w:val="center"/>
        <w:rPr>
          <w:rFonts w:ascii="黑体" w:eastAsia="黑体" w:hAnsi="黑体"/>
          <w:sz w:val="32"/>
          <w:szCs w:val="32"/>
        </w:rPr>
      </w:pPr>
      <w:r>
        <w:rPr>
          <w:rFonts w:ascii="黑体" w:eastAsia="黑体" w:hAnsi="黑体" w:hint="eastAsia"/>
          <w:sz w:val="32"/>
          <w:szCs w:val="32"/>
        </w:rPr>
        <w:t>投资者调研会议记录</w:t>
      </w:r>
    </w:p>
    <w:p w:rsidR="00EF2210" w:rsidRDefault="00EF2210" w:rsidP="00EF2210">
      <w:pPr>
        <w:spacing w:line="360" w:lineRule="auto"/>
        <w:rPr>
          <w:rFonts w:ascii="宋体"/>
          <w:sz w:val="24"/>
          <w:szCs w:val="24"/>
        </w:rPr>
      </w:pPr>
      <w:r>
        <w:rPr>
          <w:rFonts w:ascii="宋体" w:hAnsi="宋体" w:hint="eastAsia"/>
          <w:b/>
          <w:color w:val="000000"/>
          <w:sz w:val="24"/>
          <w:szCs w:val="24"/>
        </w:rPr>
        <w:t>时间：</w:t>
      </w:r>
      <w:r>
        <w:rPr>
          <w:rFonts w:ascii="宋体" w:hAnsi="宋体"/>
          <w:sz w:val="24"/>
          <w:szCs w:val="24"/>
        </w:rPr>
        <w:t>201</w:t>
      </w:r>
      <w:r>
        <w:rPr>
          <w:rFonts w:ascii="宋体" w:hAnsi="宋体" w:hint="eastAsia"/>
          <w:sz w:val="24"/>
          <w:szCs w:val="24"/>
        </w:rPr>
        <w:t>8年2月27日</w:t>
      </w:r>
    </w:p>
    <w:p w:rsidR="00EF2210" w:rsidRDefault="00EF2210" w:rsidP="00EF2210">
      <w:pPr>
        <w:spacing w:line="360" w:lineRule="auto"/>
        <w:rPr>
          <w:rFonts w:ascii="宋体"/>
          <w:sz w:val="24"/>
          <w:szCs w:val="24"/>
        </w:rPr>
      </w:pPr>
      <w:r>
        <w:rPr>
          <w:rFonts w:ascii="宋体" w:hAnsi="宋体" w:hint="eastAsia"/>
          <w:b/>
          <w:sz w:val="24"/>
          <w:szCs w:val="24"/>
        </w:rPr>
        <w:t>地点：</w:t>
      </w:r>
      <w:r>
        <w:rPr>
          <w:rFonts w:ascii="宋体" w:hAnsi="宋体" w:hint="eastAsia"/>
          <w:sz w:val="24"/>
          <w:szCs w:val="24"/>
        </w:rPr>
        <w:t>公司1808会议室</w:t>
      </w:r>
    </w:p>
    <w:p w:rsidR="00EF2210" w:rsidRDefault="00EF2210" w:rsidP="00EF2210">
      <w:pPr>
        <w:spacing w:line="360" w:lineRule="auto"/>
        <w:rPr>
          <w:rFonts w:ascii="宋体"/>
          <w:sz w:val="24"/>
          <w:szCs w:val="24"/>
        </w:rPr>
      </w:pPr>
      <w:r>
        <w:rPr>
          <w:rFonts w:ascii="宋体" w:hAnsi="宋体" w:hint="eastAsia"/>
          <w:b/>
          <w:sz w:val="24"/>
          <w:szCs w:val="24"/>
        </w:rPr>
        <w:t>主持人：</w:t>
      </w:r>
      <w:r>
        <w:rPr>
          <w:rFonts w:ascii="宋体" w:hAnsi="宋体" w:hint="eastAsia"/>
          <w:sz w:val="24"/>
          <w:szCs w:val="24"/>
        </w:rPr>
        <w:t>范思远</w:t>
      </w:r>
    </w:p>
    <w:p w:rsidR="00EF2210" w:rsidRDefault="00EF2210" w:rsidP="00EF2210">
      <w:pPr>
        <w:spacing w:line="360" w:lineRule="auto"/>
        <w:rPr>
          <w:rFonts w:ascii="宋体"/>
          <w:sz w:val="24"/>
          <w:szCs w:val="24"/>
        </w:rPr>
      </w:pPr>
      <w:r>
        <w:rPr>
          <w:rFonts w:ascii="宋体" w:hAnsi="宋体" w:hint="eastAsia"/>
          <w:b/>
          <w:sz w:val="24"/>
          <w:szCs w:val="24"/>
        </w:rPr>
        <w:t>出席：</w:t>
      </w:r>
      <w:r>
        <w:rPr>
          <w:rFonts w:ascii="宋体" w:hAnsi="宋体" w:hint="eastAsia"/>
          <w:sz w:val="24"/>
          <w:szCs w:val="24"/>
        </w:rPr>
        <w:t>各券商及基金调研人员</w:t>
      </w:r>
    </w:p>
    <w:p w:rsidR="00EF2210" w:rsidRDefault="00EF2210" w:rsidP="00EF2210">
      <w:pPr>
        <w:spacing w:line="360" w:lineRule="auto"/>
        <w:rPr>
          <w:rFonts w:ascii="宋体"/>
          <w:sz w:val="24"/>
          <w:szCs w:val="24"/>
        </w:rPr>
      </w:pPr>
    </w:p>
    <w:p w:rsidR="00EF2210" w:rsidRDefault="00EF2210" w:rsidP="00EF2210">
      <w:pPr>
        <w:spacing w:line="360" w:lineRule="auto"/>
        <w:rPr>
          <w:rFonts w:ascii="宋体" w:hAnsi="宋体"/>
          <w:b/>
          <w:sz w:val="24"/>
          <w:szCs w:val="24"/>
        </w:rPr>
      </w:pPr>
      <w:r>
        <w:rPr>
          <w:rFonts w:ascii="宋体" w:hAnsi="宋体" w:hint="eastAsia"/>
          <w:b/>
          <w:sz w:val="24"/>
          <w:szCs w:val="24"/>
        </w:rPr>
        <w:t>会议纪要：</w:t>
      </w:r>
    </w:p>
    <w:p w:rsidR="00EF2210" w:rsidRDefault="00EF2210" w:rsidP="00EF2210">
      <w:pPr>
        <w:numPr>
          <w:ilvl w:val="0"/>
          <w:numId w:val="1"/>
        </w:numPr>
        <w:spacing w:line="360" w:lineRule="auto"/>
        <w:rPr>
          <w:rFonts w:ascii="宋体" w:hAnsi="宋体"/>
          <w:b/>
          <w:sz w:val="24"/>
          <w:szCs w:val="24"/>
        </w:rPr>
      </w:pPr>
      <w:r>
        <w:rPr>
          <w:rFonts w:ascii="宋体" w:hAnsi="宋体" w:hint="eastAsia"/>
          <w:b/>
          <w:sz w:val="24"/>
          <w:szCs w:val="24"/>
        </w:rPr>
        <w:t>公司在光大入股后的战略定位</w:t>
      </w:r>
      <w:r w:rsidR="00FE6B3D">
        <w:rPr>
          <w:rFonts w:ascii="宋体" w:hAnsi="宋体" w:hint="eastAsia"/>
          <w:b/>
          <w:sz w:val="24"/>
          <w:szCs w:val="24"/>
        </w:rPr>
        <w:t>是怎样的</w:t>
      </w:r>
      <w:r>
        <w:rPr>
          <w:rFonts w:ascii="宋体" w:hAnsi="宋体" w:hint="eastAsia"/>
          <w:b/>
          <w:sz w:val="24"/>
          <w:szCs w:val="24"/>
        </w:rPr>
        <w:t>？</w:t>
      </w:r>
    </w:p>
    <w:p w:rsidR="00EF2210" w:rsidRPr="00EF2210" w:rsidRDefault="00EF2210" w:rsidP="00685959">
      <w:pPr>
        <w:spacing w:line="360" w:lineRule="auto"/>
        <w:rPr>
          <w:rFonts w:ascii="宋体" w:hAnsi="宋体"/>
          <w:bCs/>
          <w:sz w:val="24"/>
          <w:szCs w:val="24"/>
        </w:rPr>
      </w:pPr>
      <w:r>
        <w:rPr>
          <w:rFonts w:ascii="宋体" w:hAnsi="宋体" w:hint="eastAsia"/>
          <w:bCs/>
          <w:sz w:val="24"/>
          <w:szCs w:val="24"/>
        </w:rPr>
        <w:t>答：</w:t>
      </w:r>
      <w:r w:rsidRPr="00EF2210">
        <w:rPr>
          <w:rFonts w:ascii="宋体" w:hAnsi="宋体" w:hint="eastAsia"/>
          <w:bCs/>
          <w:sz w:val="24"/>
          <w:szCs w:val="24"/>
        </w:rPr>
        <w:t>目前还处于对接磨合期。</w:t>
      </w:r>
      <w:r w:rsidR="000A3798">
        <w:rPr>
          <w:rFonts w:ascii="宋体" w:hAnsi="宋体" w:hint="eastAsia"/>
          <w:bCs/>
          <w:sz w:val="24"/>
          <w:szCs w:val="24"/>
        </w:rPr>
        <w:t>光大之前除</w:t>
      </w:r>
      <w:r w:rsidRPr="00EF2210">
        <w:rPr>
          <w:rFonts w:ascii="宋体" w:hAnsi="宋体" w:hint="eastAsia"/>
          <w:bCs/>
          <w:sz w:val="24"/>
          <w:szCs w:val="24"/>
        </w:rPr>
        <w:t>环保业务比较大</w:t>
      </w:r>
      <w:r w:rsidR="000A3798">
        <w:rPr>
          <w:rFonts w:ascii="宋体" w:hAnsi="宋体" w:hint="eastAsia"/>
          <w:bCs/>
          <w:sz w:val="24"/>
          <w:szCs w:val="24"/>
        </w:rPr>
        <w:t>之外</w:t>
      </w:r>
      <w:r w:rsidRPr="00EF2210">
        <w:rPr>
          <w:rFonts w:ascii="宋体" w:hAnsi="宋体" w:hint="eastAsia"/>
          <w:bCs/>
          <w:sz w:val="24"/>
          <w:szCs w:val="24"/>
        </w:rPr>
        <w:t>，还是以金融为主，此次中青旅和</w:t>
      </w:r>
      <w:proofErr w:type="gramStart"/>
      <w:r w:rsidRPr="00EF2210">
        <w:rPr>
          <w:rFonts w:ascii="宋体" w:hAnsi="宋体" w:hint="eastAsia"/>
          <w:bCs/>
          <w:sz w:val="24"/>
          <w:szCs w:val="24"/>
        </w:rPr>
        <w:t>嘉事</w:t>
      </w:r>
      <w:proofErr w:type="gramEnd"/>
      <w:r w:rsidRPr="00EF2210">
        <w:rPr>
          <w:rFonts w:ascii="宋体" w:hAnsi="宋体" w:hint="eastAsia"/>
          <w:bCs/>
          <w:sz w:val="24"/>
          <w:szCs w:val="24"/>
        </w:rPr>
        <w:t>堂</w:t>
      </w:r>
      <w:r w:rsidR="00994ACE">
        <w:rPr>
          <w:rFonts w:ascii="宋体" w:hAnsi="宋体" w:hint="eastAsia"/>
          <w:bCs/>
          <w:sz w:val="24"/>
          <w:szCs w:val="24"/>
        </w:rPr>
        <w:t>的划转</w:t>
      </w:r>
      <w:r w:rsidRPr="00EF2210">
        <w:rPr>
          <w:rFonts w:ascii="宋体" w:hAnsi="宋体" w:hint="eastAsia"/>
          <w:bCs/>
          <w:sz w:val="24"/>
          <w:szCs w:val="24"/>
        </w:rPr>
        <w:t>，可以定义为大旅游、大健康两大品牌，作为两个很好的平台，光大的未来实业布局肯定会产生推进变化。</w:t>
      </w:r>
    </w:p>
    <w:p w:rsidR="00EF2210" w:rsidRDefault="00EF2210" w:rsidP="00EF2210">
      <w:pPr>
        <w:numPr>
          <w:ilvl w:val="0"/>
          <w:numId w:val="1"/>
        </w:numPr>
        <w:spacing w:line="360" w:lineRule="auto"/>
        <w:rPr>
          <w:rFonts w:ascii="宋体" w:hAnsi="宋体"/>
          <w:b/>
          <w:sz w:val="24"/>
          <w:szCs w:val="24"/>
        </w:rPr>
      </w:pPr>
      <w:r>
        <w:rPr>
          <w:rFonts w:ascii="宋体" w:hAnsi="宋体" w:hint="eastAsia"/>
          <w:b/>
          <w:sz w:val="24"/>
          <w:szCs w:val="24"/>
        </w:rPr>
        <w:t>春节期间公司景区情况是怎样的？</w:t>
      </w:r>
    </w:p>
    <w:p w:rsidR="004073E0" w:rsidRDefault="00EF2210" w:rsidP="00EF2210">
      <w:pPr>
        <w:spacing w:line="360" w:lineRule="auto"/>
        <w:rPr>
          <w:rFonts w:ascii="宋体" w:hAnsi="宋体"/>
          <w:bCs/>
          <w:sz w:val="24"/>
          <w:szCs w:val="24"/>
        </w:rPr>
      </w:pPr>
      <w:r>
        <w:rPr>
          <w:rFonts w:ascii="宋体" w:hAnsi="宋体" w:hint="eastAsia"/>
          <w:bCs/>
          <w:sz w:val="24"/>
          <w:szCs w:val="24"/>
        </w:rPr>
        <w:t>答：</w:t>
      </w:r>
      <w:r w:rsidR="00335DB2">
        <w:rPr>
          <w:rFonts w:ascii="宋体" w:hAnsi="宋体" w:hint="eastAsia"/>
          <w:bCs/>
          <w:sz w:val="24"/>
          <w:szCs w:val="24"/>
        </w:rPr>
        <w:t>今年春节出境游比较火，</w:t>
      </w:r>
      <w:r w:rsidRPr="00EF2210">
        <w:rPr>
          <w:rFonts w:ascii="宋体" w:hAnsi="宋体" w:hint="eastAsia"/>
          <w:bCs/>
          <w:sz w:val="24"/>
          <w:szCs w:val="24"/>
        </w:rPr>
        <w:t>相对对公司景区有一些影响，例如</w:t>
      </w:r>
      <w:r w:rsidR="004073E0">
        <w:rPr>
          <w:rFonts w:ascii="宋体" w:hAnsi="宋体" w:hint="eastAsia"/>
          <w:bCs/>
          <w:sz w:val="24"/>
          <w:szCs w:val="24"/>
        </w:rPr>
        <w:t>因古北水镇春节整体定价、消费水平偏高，和出境游受众群体存在</w:t>
      </w:r>
      <w:r w:rsidRPr="00EF2210">
        <w:rPr>
          <w:rFonts w:ascii="宋体" w:hAnsi="宋体" w:hint="eastAsia"/>
          <w:bCs/>
          <w:sz w:val="24"/>
          <w:szCs w:val="24"/>
        </w:rPr>
        <w:t>叠加，所以受到一些影响。</w:t>
      </w:r>
    </w:p>
    <w:p w:rsidR="00EF2210" w:rsidRDefault="00685959" w:rsidP="00685959">
      <w:pPr>
        <w:spacing w:line="360" w:lineRule="auto"/>
        <w:rPr>
          <w:rFonts w:ascii="宋体" w:hAnsi="宋体"/>
          <w:bCs/>
          <w:sz w:val="24"/>
          <w:szCs w:val="24"/>
        </w:rPr>
      </w:pPr>
      <w:r>
        <w:rPr>
          <w:rFonts w:ascii="宋体" w:hAnsi="宋体" w:hint="eastAsia"/>
          <w:bCs/>
          <w:sz w:val="24"/>
          <w:szCs w:val="24"/>
        </w:rPr>
        <w:t>分别</w:t>
      </w:r>
      <w:r w:rsidR="00EF2210" w:rsidRPr="00EF2210">
        <w:rPr>
          <w:rFonts w:ascii="宋体" w:hAnsi="宋体" w:hint="eastAsia"/>
          <w:bCs/>
          <w:sz w:val="24"/>
          <w:szCs w:val="24"/>
        </w:rPr>
        <w:t>来看，乌镇方面，客流人数下降超10%，主要受到整体长江流域天气影响，但</w:t>
      </w:r>
      <w:r w:rsidR="004073E0">
        <w:rPr>
          <w:rFonts w:ascii="宋体" w:hAnsi="宋体" w:hint="eastAsia"/>
          <w:bCs/>
          <w:sz w:val="24"/>
          <w:szCs w:val="24"/>
        </w:rPr>
        <w:t>因</w:t>
      </w:r>
      <w:r w:rsidR="00EF2210" w:rsidRPr="00EF2210">
        <w:rPr>
          <w:rFonts w:ascii="宋体" w:hAnsi="宋体" w:hint="eastAsia"/>
          <w:bCs/>
          <w:sz w:val="24"/>
          <w:szCs w:val="24"/>
        </w:rPr>
        <w:t>人均消费提价，整体收入基本持平；古北水镇方面，天气尚好，加之近两年冬季民俗氛围打造的不错，客流增速大约在18%，收入可能更高一些。整体比较符合春节期间的预期。</w:t>
      </w:r>
    </w:p>
    <w:p w:rsidR="00EF2210" w:rsidRDefault="00DD4556" w:rsidP="00EF2210">
      <w:pPr>
        <w:numPr>
          <w:ilvl w:val="0"/>
          <w:numId w:val="1"/>
        </w:numPr>
        <w:spacing w:line="360" w:lineRule="auto"/>
        <w:rPr>
          <w:rFonts w:ascii="宋体" w:hAnsi="宋体"/>
          <w:b/>
          <w:sz w:val="24"/>
          <w:szCs w:val="24"/>
        </w:rPr>
      </w:pPr>
      <w:r>
        <w:rPr>
          <w:rFonts w:ascii="宋体" w:hAnsi="宋体" w:hint="eastAsia"/>
          <w:b/>
          <w:sz w:val="24"/>
          <w:szCs w:val="24"/>
        </w:rPr>
        <w:t>古北水镇、乌镇景区2017年全年情况如何</w:t>
      </w:r>
      <w:r w:rsidR="00EF2210">
        <w:rPr>
          <w:rFonts w:ascii="宋体" w:hAnsi="宋体" w:hint="eastAsia"/>
          <w:b/>
          <w:sz w:val="24"/>
          <w:szCs w:val="24"/>
        </w:rPr>
        <w:t>？</w:t>
      </w:r>
    </w:p>
    <w:p w:rsidR="00EF2210" w:rsidRDefault="00EF2210" w:rsidP="00EF2210">
      <w:pPr>
        <w:spacing w:line="360" w:lineRule="auto"/>
        <w:rPr>
          <w:rFonts w:ascii="宋体" w:hAnsi="宋体"/>
          <w:bCs/>
          <w:sz w:val="24"/>
          <w:szCs w:val="24"/>
        </w:rPr>
      </w:pPr>
      <w:r>
        <w:rPr>
          <w:rFonts w:ascii="宋体" w:hAnsi="宋体" w:hint="eastAsia"/>
          <w:bCs/>
          <w:sz w:val="24"/>
          <w:szCs w:val="24"/>
        </w:rPr>
        <w:t>答：</w:t>
      </w:r>
      <w:r w:rsidR="00DD4556" w:rsidRPr="00DD4556">
        <w:rPr>
          <w:rFonts w:ascii="宋体" w:hAnsi="宋体" w:hint="eastAsia"/>
          <w:bCs/>
          <w:sz w:val="24"/>
          <w:szCs w:val="24"/>
        </w:rPr>
        <w:t>乌镇景区</w:t>
      </w:r>
      <w:proofErr w:type="gramStart"/>
      <w:r w:rsidR="00DD4556" w:rsidRPr="00DD4556">
        <w:rPr>
          <w:rFonts w:ascii="宋体" w:hAnsi="宋体" w:hint="eastAsia"/>
          <w:bCs/>
          <w:sz w:val="24"/>
          <w:szCs w:val="24"/>
        </w:rPr>
        <w:t>客流超</w:t>
      </w:r>
      <w:proofErr w:type="gramEnd"/>
      <w:r w:rsidR="00DD4556" w:rsidRPr="00DD4556">
        <w:rPr>
          <w:rFonts w:ascii="宋体" w:hAnsi="宋体" w:hint="eastAsia"/>
          <w:bCs/>
          <w:sz w:val="24"/>
          <w:szCs w:val="24"/>
        </w:rPr>
        <w:t>1000万，古北客流270万，</w:t>
      </w:r>
      <w:r w:rsidR="00685959">
        <w:rPr>
          <w:rFonts w:ascii="宋体" w:hAnsi="宋体" w:hint="eastAsia"/>
          <w:bCs/>
          <w:sz w:val="24"/>
          <w:szCs w:val="24"/>
        </w:rPr>
        <w:t>符合预期。</w:t>
      </w:r>
      <w:r w:rsidR="00DD4556" w:rsidRPr="00DD4556">
        <w:rPr>
          <w:rFonts w:ascii="宋体" w:hAnsi="宋体" w:hint="eastAsia"/>
          <w:bCs/>
          <w:sz w:val="24"/>
          <w:szCs w:val="24"/>
        </w:rPr>
        <w:t>但古北17-18</w:t>
      </w:r>
      <w:r w:rsidR="00A63ED9">
        <w:rPr>
          <w:rFonts w:ascii="宋体" w:hAnsi="宋体" w:hint="eastAsia"/>
          <w:bCs/>
          <w:sz w:val="24"/>
          <w:szCs w:val="24"/>
        </w:rPr>
        <w:t>年</w:t>
      </w:r>
      <w:r w:rsidR="00685959">
        <w:rPr>
          <w:rFonts w:ascii="宋体" w:hAnsi="宋体" w:hint="eastAsia"/>
          <w:bCs/>
          <w:sz w:val="24"/>
          <w:szCs w:val="24"/>
        </w:rPr>
        <w:t>综合费用水平</w:t>
      </w:r>
      <w:r w:rsidR="00A63ED9">
        <w:rPr>
          <w:rFonts w:ascii="宋体" w:hAnsi="宋体" w:hint="eastAsia"/>
          <w:bCs/>
          <w:sz w:val="24"/>
          <w:szCs w:val="24"/>
        </w:rPr>
        <w:t>相对</w:t>
      </w:r>
      <w:r w:rsidR="00685959">
        <w:rPr>
          <w:rFonts w:ascii="宋体" w:hAnsi="宋体" w:hint="eastAsia"/>
          <w:bCs/>
          <w:sz w:val="24"/>
          <w:szCs w:val="24"/>
        </w:rPr>
        <w:t>较高，将对古北</w:t>
      </w:r>
      <w:r w:rsidR="00DD4556" w:rsidRPr="00DD4556">
        <w:rPr>
          <w:rFonts w:ascii="宋体" w:hAnsi="宋体" w:hint="eastAsia"/>
          <w:bCs/>
          <w:sz w:val="24"/>
          <w:szCs w:val="24"/>
        </w:rPr>
        <w:t>17-18年</w:t>
      </w:r>
      <w:r w:rsidR="00685959">
        <w:rPr>
          <w:rFonts w:ascii="宋体" w:hAnsi="宋体" w:hint="eastAsia"/>
          <w:bCs/>
          <w:sz w:val="24"/>
          <w:szCs w:val="24"/>
        </w:rPr>
        <w:t>净利润产生影响</w:t>
      </w:r>
      <w:r w:rsidR="00DD4556" w:rsidRPr="00DD4556">
        <w:rPr>
          <w:rFonts w:ascii="宋体" w:hAnsi="宋体" w:hint="eastAsia"/>
          <w:bCs/>
          <w:sz w:val="24"/>
          <w:szCs w:val="24"/>
        </w:rPr>
        <w:t>，但是并不影响经营状况</w:t>
      </w:r>
      <w:r w:rsidR="00685959">
        <w:rPr>
          <w:rFonts w:ascii="宋体" w:hAnsi="宋体" w:hint="eastAsia"/>
          <w:bCs/>
          <w:sz w:val="24"/>
          <w:szCs w:val="24"/>
        </w:rPr>
        <w:t>，</w:t>
      </w:r>
      <w:r w:rsidR="00DD4556" w:rsidRPr="00DD4556">
        <w:rPr>
          <w:rFonts w:ascii="宋体" w:hAnsi="宋体" w:hint="eastAsia"/>
          <w:bCs/>
          <w:sz w:val="24"/>
          <w:szCs w:val="24"/>
        </w:rPr>
        <w:t>现金流依旧良好。</w:t>
      </w:r>
    </w:p>
    <w:p w:rsidR="00EF2210" w:rsidRDefault="00DD4556" w:rsidP="00EF2210">
      <w:pPr>
        <w:numPr>
          <w:ilvl w:val="0"/>
          <w:numId w:val="1"/>
        </w:numPr>
        <w:spacing w:line="360" w:lineRule="auto"/>
        <w:rPr>
          <w:rFonts w:ascii="宋体" w:hAnsi="宋体"/>
          <w:b/>
          <w:sz w:val="24"/>
          <w:szCs w:val="24"/>
        </w:rPr>
      </w:pPr>
      <w:r>
        <w:rPr>
          <w:rFonts w:ascii="宋体" w:hAnsi="宋体" w:hint="eastAsia"/>
          <w:b/>
          <w:sz w:val="24"/>
          <w:szCs w:val="24"/>
        </w:rPr>
        <w:t>2018年一季度乌镇、古北水镇情况如何</w:t>
      </w:r>
      <w:r w:rsidR="00EF2210">
        <w:rPr>
          <w:rFonts w:ascii="宋体" w:hAnsi="宋体" w:hint="eastAsia"/>
          <w:b/>
          <w:sz w:val="24"/>
          <w:szCs w:val="24"/>
        </w:rPr>
        <w:t>？</w:t>
      </w:r>
    </w:p>
    <w:p w:rsidR="00EF2210" w:rsidRDefault="00EF2210" w:rsidP="00EF2210">
      <w:pPr>
        <w:spacing w:line="360" w:lineRule="auto"/>
        <w:rPr>
          <w:rFonts w:ascii="宋体" w:hAnsi="宋体"/>
          <w:bCs/>
          <w:sz w:val="24"/>
          <w:szCs w:val="24"/>
        </w:rPr>
      </w:pPr>
      <w:r>
        <w:rPr>
          <w:rFonts w:ascii="宋体" w:hAnsi="宋体" w:hint="eastAsia"/>
          <w:bCs/>
          <w:sz w:val="24"/>
          <w:szCs w:val="24"/>
        </w:rPr>
        <w:t>答：</w:t>
      </w:r>
      <w:r w:rsidR="00DD4556" w:rsidRPr="00DD4556">
        <w:rPr>
          <w:rFonts w:ascii="宋体" w:hAnsi="宋体" w:hint="eastAsia"/>
          <w:bCs/>
          <w:sz w:val="24"/>
          <w:szCs w:val="24"/>
        </w:rPr>
        <w:t>乌镇方面还算平稳，客流波动对于全年来说基本可控，没有什么异常，客单价是提高的；古北客流尚好。</w:t>
      </w:r>
    </w:p>
    <w:p w:rsidR="00EF2210" w:rsidRDefault="00B84F1A" w:rsidP="00EF2210">
      <w:pPr>
        <w:spacing w:line="360" w:lineRule="auto"/>
        <w:rPr>
          <w:rFonts w:ascii="宋体" w:hAnsi="宋体"/>
          <w:b/>
          <w:sz w:val="24"/>
          <w:szCs w:val="24"/>
        </w:rPr>
      </w:pPr>
      <w:bookmarkStart w:id="0" w:name="_GoBack"/>
      <w:bookmarkEnd w:id="0"/>
      <w:r>
        <w:rPr>
          <w:rFonts w:ascii="宋体" w:hAnsi="宋体" w:hint="eastAsia"/>
          <w:b/>
          <w:sz w:val="24"/>
          <w:szCs w:val="24"/>
        </w:rPr>
        <w:t>5</w:t>
      </w:r>
      <w:r w:rsidR="00EF2210">
        <w:rPr>
          <w:rFonts w:ascii="宋体" w:hAnsi="宋体" w:hint="eastAsia"/>
          <w:b/>
          <w:sz w:val="24"/>
          <w:szCs w:val="24"/>
        </w:rPr>
        <w:t>.</w:t>
      </w:r>
      <w:r w:rsidR="00DD4556">
        <w:rPr>
          <w:rFonts w:ascii="宋体" w:hAnsi="宋体" w:hint="eastAsia"/>
          <w:b/>
          <w:sz w:val="24"/>
          <w:szCs w:val="24"/>
        </w:rPr>
        <w:t>公司对乌镇未来的投入计划是怎样的</w:t>
      </w:r>
      <w:r w:rsidR="00EF2210">
        <w:rPr>
          <w:rFonts w:ascii="宋体" w:hAnsi="宋体" w:hint="eastAsia"/>
          <w:b/>
          <w:sz w:val="24"/>
          <w:szCs w:val="24"/>
        </w:rPr>
        <w:t>？</w:t>
      </w:r>
    </w:p>
    <w:p w:rsidR="00EF2210" w:rsidRPr="008D0107" w:rsidRDefault="00EF2210" w:rsidP="00EF2210">
      <w:pPr>
        <w:spacing w:line="360" w:lineRule="auto"/>
        <w:rPr>
          <w:rFonts w:ascii="宋体" w:hAnsi="宋体"/>
          <w:sz w:val="24"/>
          <w:szCs w:val="24"/>
        </w:rPr>
      </w:pPr>
      <w:r w:rsidRPr="008D0107">
        <w:rPr>
          <w:rFonts w:ascii="宋体" w:hAnsi="宋体" w:hint="eastAsia"/>
          <w:sz w:val="24"/>
          <w:szCs w:val="24"/>
        </w:rPr>
        <w:t>答：</w:t>
      </w:r>
      <w:r w:rsidR="00DD4556" w:rsidRPr="00DD4556">
        <w:rPr>
          <w:rFonts w:ascii="宋体" w:hAnsi="宋体" w:hint="eastAsia"/>
          <w:sz w:val="24"/>
          <w:szCs w:val="24"/>
        </w:rPr>
        <w:t>互联网大会的成功举办，对于公司是一</w:t>
      </w:r>
      <w:r w:rsidR="00D50294">
        <w:rPr>
          <w:rFonts w:ascii="宋体" w:hAnsi="宋体" w:hint="eastAsia"/>
          <w:sz w:val="24"/>
          <w:szCs w:val="24"/>
        </w:rPr>
        <w:t>个成功的投资，对于当地政府，不仅仅是一块资产，国家级会议举办使其</w:t>
      </w:r>
      <w:r w:rsidR="00DD4556" w:rsidRPr="00DD4556">
        <w:rPr>
          <w:rFonts w:ascii="宋体" w:hAnsi="宋体" w:hint="eastAsia"/>
          <w:sz w:val="24"/>
          <w:szCs w:val="24"/>
        </w:rPr>
        <w:t>世界影响力</w:t>
      </w:r>
      <w:r w:rsidR="00D50294">
        <w:rPr>
          <w:rFonts w:ascii="宋体" w:hAnsi="宋体" w:hint="eastAsia"/>
          <w:sz w:val="24"/>
          <w:szCs w:val="24"/>
        </w:rPr>
        <w:t>逐步扩大，因此其政治意义对地</w:t>
      </w:r>
      <w:r w:rsidR="00D50294">
        <w:rPr>
          <w:rFonts w:ascii="宋体" w:hAnsi="宋体" w:hint="eastAsia"/>
          <w:sz w:val="24"/>
          <w:szCs w:val="24"/>
        </w:rPr>
        <w:lastRenderedPageBreak/>
        <w:t>方政府来说更为重大，就目前来看，接待能力远远不够，会展中心建立、</w:t>
      </w:r>
      <w:r w:rsidR="00DD4556" w:rsidRPr="00DD4556">
        <w:rPr>
          <w:rFonts w:ascii="宋体" w:hAnsi="宋体" w:hint="eastAsia"/>
          <w:sz w:val="24"/>
          <w:szCs w:val="24"/>
        </w:rPr>
        <w:t>餐饮</w:t>
      </w:r>
      <w:r w:rsidR="00D50294">
        <w:rPr>
          <w:rFonts w:ascii="宋体" w:hAnsi="宋体" w:hint="eastAsia"/>
          <w:sz w:val="24"/>
          <w:szCs w:val="24"/>
        </w:rPr>
        <w:t>、</w:t>
      </w:r>
      <w:r w:rsidR="00DD4556" w:rsidRPr="00DD4556">
        <w:rPr>
          <w:rFonts w:ascii="宋体" w:hAnsi="宋体" w:hint="eastAsia"/>
          <w:sz w:val="24"/>
          <w:szCs w:val="24"/>
        </w:rPr>
        <w:t>住宿等配套设施还远远不够，但对于企业来讲，需要考虑投入产出比，对于酒店等重资产投资，不能仅消化于互联网大会期间，因此近期也在和政府讨论互联网小镇建设、如何更好的其他时间经营乌镇的问题，今年会再有规划出来，酒店建设未来也会增加，但是如何把握投入产出比，把握节奏显得至关重要。</w:t>
      </w:r>
    </w:p>
    <w:p w:rsidR="00E24F1C" w:rsidRDefault="00B84F1A" w:rsidP="00E24F1C">
      <w:pPr>
        <w:spacing w:line="360" w:lineRule="auto"/>
        <w:rPr>
          <w:rFonts w:ascii="宋体" w:hAnsi="宋体"/>
          <w:b/>
          <w:sz w:val="24"/>
          <w:szCs w:val="24"/>
        </w:rPr>
      </w:pPr>
      <w:r>
        <w:rPr>
          <w:rFonts w:ascii="宋体" w:hAnsi="宋体" w:hint="eastAsia"/>
          <w:b/>
          <w:sz w:val="24"/>
          <w:szCs w:val="24"/>
        </w:rPr>
        <w:t>6</w:t>
      </w:r>
      <w:r w:rsidR="00E24F1C">
        <w:rPr>
          <w:rFonts w:ascii="宋体" w:hAnsi="宋体" w:hint="eastAsia"/>
          <w:b/>
          <w:sz w:val="24"/>
          <w:szCs w:val="24"/>
        </w:rPr>
        <w:t>.预计未来乌镇的客流提升空间？</w:t>
      </w:r>
    </w:p>
    <w:p w:rsidR="00E24F1C" w:rsidRDefault="00E24F1C" w:rsidP="00E24F1C">
      <w:pPr>
        <w:spacing w:line="360" w:lineRule="auto"/>
        <w:rPr>
          <w:rFonts w:ascii="宋体" w:hAnsi="宋体"/>
          <w:sz w:val="24"/>
          <w:szCs w:val="24"/>
        </w:rPr>
      </w:pPr>
      <w:r w:rsidRPr="008D0107">
        <w:rPr>
          <w:rFonts w:ascii="宋体" w:hAnsi="宋体" w:hint="eastAsia"/>
          <w:sz w:val="24"/>
          <w:szCs w:val="24"/>
        </w:rPr>
        <w:t>答：</w:t>
      </w:r>
      <w:r w:rsidRPr="00E24F1C">
        <w:rPr>
          <w:rFonts w:ascii="宋体" w:hAnsi="宋体" w:hint="eastAsia"/>
          <w:sz w:val="24"/>
          <w:szCs w:val="24"/>
        </w:rPr>
        <w:t>这个很难讲，今年乌镇客流突破1000万，已经开始</w:t>
      </w:r>
      <w:r w:rsidR="0007206D">
        <w:rPr>
          <w:rFonts w:ascii="宋体" w:hAnsi="宋体" w:hint="eastAsia"/>
          <w:sz w:val="24"/>
          <w:szCs w:val="24"/>
        </w:rPr>
        <w:t>影响客户体验</w:t>
      </w:r>
      <w:r w:rsidRPr="00E24F1C">
        <w:rPr>
          <w:rFonts w:ascii="宋体" w:hAnsi="宋体" w:hint="eastAsia"/>
          <w:sz w:val="24"/>
          <w:szCs w:val="24"/>
        </w:rPr>
        <w:t>，类</w:t>
      </w:r>
      <w:proofErr w:type="gramStart"/>
      <w:r w:rsidRPr="00E24F1C">
        <w:rPr>
          <w:rFonts w:ascii="宋体" w:hAnsi="宋体" w:hint="eastAsia"/>
          <w:sz w:val="24"/>
          <w:szCs w:val="24"/>
        </w:rPr>
        <w:t>似古</w:t>
      </w:r>
      <w:proofErr w:type="gramEnd"/>
      <w:r w:rsidRPr="00E24F1C">
        <w:rPr>
          <w:rFonts w:ascii="宋体" w:hAnsi="宋体" w:hint="eastAsia"/>
          <w:sz w:val="24"/>
          <w:szCs w:val="24"/>
        </w:rPr>
        <w:t>北水镇的旺季众多客流也稍微影响客户体验，因此公司</w:t>
      </w:r>
      <w:r w:rsidR="00B84F1A">
        <w:rPr>
          <w:rFonts w:ascii="宋体" w:hAnsi="宋体" w:hint="eastAsia"/>
          <w:sz w:val="24"/>
          <w:szCs w:val="24"/>
        </w:rPr>
        <w:t>并不</w:t>
      </w:r>
      <w:r w:rsidRPr="00E24F1C">
        <w:rPr>
          <w:rFonts w:ascii="宋体" w:hAnsi="宋体" w:hint="eastAsia"/>
          <w:sz w:val="24"/>
          <w:szCs w:val="24"/>
        </w:rPr>
        <w:t>一味</w:t>
      </w:r>
      <w:r w:rsidR="0007206D">
        <w:rPr>
          <w:rFonts w:ascii="宋体" w:hAnsi="宋体" w:hint="eastAsia"/>
          <w:sz w:val="24"/>
          <w:szCs w:val="24"/>
        </w:rPr>
        <w:t>追求客流的增长，而是谋求更多收入来源，</w:t>
      </w:r>
      <w:r w:rsidRPr="00E24F1C">
        <w:rPr>
          <w:rFonts w:ascii="宋体" w:hAnsi="宋体" w:hint="eastAsia"/>
          <w:sz w:val="24"/>
          <w:szCs w:val="24"/>
        </w:rPr>
        <w:t>增加每个客人带来的整体附加价值。其中商务会展是一个很重要的领域，这种影响是双向的，对方选择我们办会展也是认同我们的景区高品位，同时也会对我们有一系列宣传，我们在做服务的同时还能够实现收入，因此是双向收益的；这和戏剧节是不同的，戏剧节我们面向C端收费，看似门票价格已经很高，其实背后组织戏剧节的成本费用更高。因此未来如何谋求更多元化的收入来源是很重要的，例如商务会展等等。</w:t>
      </w:r>
    </w:p>
    <w:p w:rsidR="00E24F1C" w:rsidRPr="00E24F1C" w:rsidRDefault="00B84F1A" w:rsidP="00E24F1C">
      <w:pPr>
        <w:spacing w:line="360" w:lineRule="auto"/>
        <w:rPr>
          <w:rFonts w:ascii="宋体" w:hAnsi="宋体"/>
          <w:sz w:val="24"/>
          <w:szCs w:val="24"/>
        </w:rPr>
      </w:pPr>
      <w:r>
        <w:rPr>
          <w:rFonts w:ascii="宋体" w:hAnsi="宋体" w:hint="eastAsia"/>
          <w:b/>
          <w:sz w:val="24"/>
          <w:szCs w:val="24"/>
        </w:rPr>
        <w:t>7</w:t>
      </w:r>
      <w:r w:rsidR="00E24F1C">
        <w:rPr>
          <w:rFonts w:ascii="宋体" w:hAnsi="宋体" w:hint="eastAsia"/>
          <w:b/>
          <w:sz w:val="24"/>
          <w:szCs w:val="24"/>
        </w:rPr>
        <w:t>.古北水镇的周边交通对景区影响如何？</w:t>
      </w:r>
    </w:p>
    <w:p w:rsidR="00EF2210" w:rsidRPr="00E24F1C" w:rsidRDefault="00E24F1C" w:rsidP="00EF2210">
      <w:pPr>
        <w:spacing w:line="360" w:lineRule="auto"/>
        <w:rPr>
          <w:rFonts w:ascii="宋体"/>
          <w:sz w:val="24"/>
          <w:szCs w:val="24"/>
        </w:rPr>
      </w:pPr>
      <w:r w:rsidRPr="008D0107">
        <w:rPr>
          <w:rFonts w:ascii="宋体" w:hAnsi="宋体" w:hint="eastAsia"/>
          <w:sz w:val="24"/>
          <w:szCs w:val="24"/>
        </w:rPr>
        <w:t>答：</w:t>
      </w:r>
      <w:r w:rsidRPr="00E24F1C">
        <w:rPr>
          <w:rFonts w:ascii="宋体" w:hAnsi="宋体" w:hint="eastAsia"/>
          <w:sz w:val="24"/>
          <w:szCs w:val="24"/>
        </w:rPr>
        <w:t>随着古北水镇的良好运营，现在周围陆续十几公里的地方都在建小景区、酒店，短期看可能酒店增量会分流部分客流，但从长远来看随着景区路线丰富对于古北旺季客流来说具有缓冲作用，提高用户体验。</w:t>
      </w:r>
    </w:p>
    <w:p w:rsidR="00E24F1C" w:rsidRPr="00E24F1C" w:rsidRDefault="00B84F1A" w:rsidP="00E24F1C">
      <w:pPr>
        <w:spacing w:line="360" w:lineRule="auto"/>
        <w:rPr>
          <w:rFonts w:ascii="宋体" w:hAnsi="宋体"/>
          <w:sz w:val="24"/>
          <w:szCs w:val="24"/>
        </w:rPr>
      </w:pPr>
      <w:r>
        <w:rPr>
          <w:rFonts w:ascii="宋体" w:hAnsi="宋体" w:hint="eastAsia"/>
          <w:b/>
          <w:sz w:val="24"/>
          <w:szCs w:val="24"/>
        </w:rPr>
        <w:t>8</w:t>
      </w:r>
      <w:r w:rsidR="00E24F1C">
        <w:rPr>
          <w:rFonts w:ascii="宋体" w:hAnsi="宋体" w:hint="eastAsia"/>
          <w:b/>
          <w:sz w:val="24"/>
          <w:szCs w:val="24"/>
        </w:rPr>
        <w:t>.</w:t>
      </w:r>
      <w:r w:rsidR="00734163">
        <w:rPr>
          <w:rFonts w:ascii="宋体" w:hAnsi="宋体" w:hint="eastAsia"/>
          <w:b/>
          <w:sz w:val="24"/>
          <w:szCs w:val="24"/>
        </w:rPr>
        <w:t>濮院建设的进展如何</w:t>
      </w:r>
      <w:r w:rsidR="00E24F1C">
        <w:rPr>
          <w:rFonts w:ascii="宋体" w:hAnsi="宋体" w:hint="eastAsia"/>
          <w:b/>
          <w:sz w:val="24"/>
          <w:szCs w:val="24"/>
        </w:rPr>
        <w:t>？</w:t>
      </w:r>
    </w:p>
    <w:p w:rsidR="003D634D" w:rsidRDefault="00E24F1C" w:rsidP="00734163">
      <w:pPr>
        <w:spacing w:line="360" w:lineRule="auto"/>
        <w:rPr>
          <w:rFonts w:ascii="宋体" w:hAnsi="宋体"/>
          <w:sz w:val="24"/>
          <w:szCs w:val="24"/>
        </w:rPr>
      </w:pPr>
      <w:r w:rsidRPr="008D0107">
        <w:rPr>
          <w:rFonts w:ascii="宋体" w:hAnsi="宋体" w:hint="eastAsia"/>
          <w:sz w:val="24"/>
          <w:szCs w:val="24"/>
        </w:rPr>
        <w:t>答：</w:t>
      </w:r>
      <w:r w:rsidR="00734163" w:rsidRPr="00734163">
        <w:rPr>
          <w:rFonts w:ascii="宋体" w:hAnsi="宋体" w:hint="eastAsia"/>
          <w:sz w:val="24"/>
          <w:szCs w:val="24"/>
        </w:rPr>
        <w:t>濮院离乌镇不远，19年大概率试营业；目前</w:t>
      </w:r>
      <w:proofErr w:type="gramStart"/>
      <w:r w:rsidR="00734163" w:rsidRPr="00734163">
        <w:rPr>
          <w:rFonts w:ascii="宋体" w:hAnsi="宋体" w:hint="eastAsia"/>
          <w:sz w:val="24"/>
          <w:szCs w:val="24"/>
        </w:rPr>
        <w:t>濮院由桐乡政府</w:t>
      </w:r>
      <w:proofErr w:type="gramEnd"/>
      <w:r w:rsidR="00734163" w:rsidRPr="00734163">
        <w:rPr>
          <w:rFonts w:ascii="宋体" w:hAnsi="宋体" w:hint="eastAsia"/>
          <w:sz w:val="24"/>
          <w:szCs w:val="24"/>
        </w:rPr>
        <w:t>主导，陈总团队运营，濮院地处嘉兴最活跃的地区，商业氛围很好，同时未来当地消费可能会成为濮院收入的一部分重要来源。</w:t>
      </w:r>
    </w:p>
    <w:p w:rsidR="00734163" w:rsidRPr="00E24F1C" w:rsidRDefault="00B84F1A" w:rsidP="00734163">
      <w:pPr>
        <w:spacing w:line="360" w:lineRule="auto"/>
        <w:rPr>
          <w:rFonts w:ascii="宋体" w:hAnsi="宋体"/>
          <w:sz w:val="24"/>
          <w:szCs w:val="24"/>
        </w:rPr>
      </w:pPr>
      <w:r>
        <w:rPr>
          <w:rFonts w:ascii="宋体" w:hAnsi="宋体" w:hint="eastAsia"/>
          <w:b/>
          <w:sz w:val="24"/>
          <w:szCs w:val="24"/>
        </w:rPr>
        <w:t>9</w:t>
      </w:r>
      <w:r w:rsidR="00734163">
        <w:rPr>
          <w:rFonts w:ascii="宋体" w:hAnsi="宋体" w:hint="eastAsia"/>
          <w:b/>
          <w:sz w:val="24"/>
          <w:szCs w:val="24"/>
        </w:rPr>
        <w:t>.公司如何处理旅行社亏损问题？</w:t>
      </w:r>
    </w:p>
    <w:p w:rsidR="00734163" w:rsidRPr="00734163" w:rsidRDefault="00734163" w:rsidP="00734163">
      <w:pPr>
        <w:spacing w:line="360" w:lineRule="auto"/>
        <w:rPr>
          <w:rFonts w:asciiTheme="minorEastAsia" w:eastAsiaTheme="minorEastAsia" w:hAnsiTheme="minorEastAsia"/>
          <w:sz w:val="24"/>
          <w:szCs w:val="24"/>
        </w:rPr>
      </w:pPr>
      <w:r w:rsidRPr="008D0107">
        <w:rPr>
          <w:rFonts w:ascii="宋体" w:hAnsi="宋体" w:hint="eastAsia"/>
          <w:sz w:val="24"/>
          <w:szCs w:val="24"/>
        </w:rPr>
        <w:t>答：</w:t>
      </w:r>
      <w:r w:rsidRPr="00734163">
        <w:rPr>
          <w:rFonts w:asciiTheme="minorEastAsia" w:eastAsiaTheme="minorEastAsia" w:hAnsiTheme="minorEastAsia" w:hint="eastAsia"/>
          <w:sz w:val="24"/>
          <w:szCs w:val="24"/>
        </w:rPr>
        <w:t>其实旅行社的亏损问题要分开</w:t>
      </w:r>
      <w:r w:rsidR="002340AE">
        <w:rPr>
          <w:rFonts w:asciiTheme="minorEastAsia" w:eastAsiaTheme="minorEastAsia" w:hAnsiTheme="minorEastAsia" w:hint="eastAsia"/>
          <w:sz w:val="24"/>
          <w:szCs w:val="24"/>
        </w:rPr>
        <w:t>来看，从直接上来看是亏损的，但直接和间接加总并不一定亏损。第一：</w:t>
      </w:r>
      <w:r w:rsidRPr="00734163">
        <w:rPr>
          <w:rFonts w:asciiTheme="minorEastAsia" w:eastAsiaTheme="minorEastAsia" w:hAnsiTheme="minorEastAsia" w:hint="eastAsia"/>
          <w:sz w:val="24"/>
          <w:szCs w:val="24"/>
        </w:rPr>
        <w:t>我们运营良好的会展业务是从旅行社拆分出来的，而</w:t>
      </w:r>
      <w:r w:rsidR="00B84F1A">
        <w:rPr>
          <w:rFonts w:asciiTheme="minorEastAsia" w:eastAsiaTheme="minorEastAsia" w:hAnsiTheme="minorEastAsia" w:hint="eastAsia"/>
          <w:sz w:val="24"/>
          <w:szCs w:val="24"/>
        </w:rPr>
        <w:t>其他公司</w:t>
      </w:r>
      <w:r w:rsidR="002340AE">
        <w:rPr>
          <w:rFonts w:asciiTheme="minorEastAsia" w:eastAsiaTheme="minorEastAsia" w:hAnsiTheme="minorEastAsia" w:hint="eastAsia"/>
          <w:sz w:val="24"/>
          <w:szCs w:val="24"/>
        </w:rPr>
        <w:t>旅行社业务是包含会展业务的，所以在直观上会有一定差别；第二：</w:t>
      </w:r>
      <w:r w:rsidRPr="00734163">
        <w:rPr>
          <w:rFonts w:asciiTheme="minorEastAsia" w:eastAsiaTheme="minorEastAsia" w:hAnsiTheme="minorEastAsia" w:hint="eastAsia"/>
          <w:sz w:val="24"/>
          <w:szCs w:val="24"/>
        </w:rPr>
        <w:t>旅行社业务承担着“中青旅”品牌整体的推广，这一业务面对大量的C端消费者，积累下来的庞大客流对公司很有帮助。近两年，包括未来两年，旅行社减亏都是重中之重，18年将继续实现减亏工作。</w:t>
      </w:r>
    </w:p>
    <w:p w:rsidR="00734163" w:rsidRPr="00734163" w:rsidRDefault="00734163" w:rsidP="00734163">
      <w:pPr>
        <w:spacing w:line="360" w:lineRule="auto"/>
        <w:ind w:firstLineChars="200" w:firstLine="480"/>
        <w:rPr>
          <w:rFonts w:asciiTheme="minorEastAsia" w:eastAsiaTheme="minorEastAsia" w:hAnsiTheme="minorEastAsia"/>
          <w:sz w:val="24"/>
          <w:szCs w:val="24"/>
        </w:rPr>
      </w:pPr>
      <w:r w:rsidRPr="00734163">
        <w:rPr>
          <w:rFonts w:asciiTheme="minorEastAsia" w:eastAsiaTheme="minorEastAsia" w:hAnsiTheme="minorEastAsia" w:hint="eastAsia"/>
          <w:bCs/>
          <w:sz w:val="24"/>
          <w:szCs w:val="24"/>
        </w:rPr>
        <w:lastRenderedPageBreak/>
        <w:t>“旅游+金融”</w:t>
      </w:r>
      <w:r w:rsidR="002340AE">
        <w:rPr>
          <w:rFonts w:asciiTheme="minorEastAsia" w:eastAsiaTheme="minorEastAsia" w:hAnsiTheme="minorEastAsia" w:hint="eastAsia"/>
          <w:bCs/>
          <w:sz w:val="24"/>
          <w:szCs w:val="24"/>
        </w:rPr>
        <w:t>的构建</w:t>
      </w:r>
      <w:r w:rsidRPr="00734163">
        <w:rPr>
          <w:rFonts w:asciiTheme="minorEastAsia" w:eastAsiaTheme="minorEastAsia" w:hAnsiTheme="minorEastAsia" w:hint="eastAsia"/>
          <w:bCs/>
          <w:sz w:val="24"/>
          <w:szCs w:val="24"/>
        </w:rPr>
        <w:t>和光大</w:t>
      </w:r>
      <w:r w:rsidR="00B529FF">
        <w:rPr>
          <w:rFonts w:asciiTheme="minorEastAsia" w:eastAsiaTheme="minorEastAsia" w:hAnsiTheme="minorEastAsia" w:hint="eastAsia"/>
          <w:bCs/>
          <w:sz w:val="24"/>
          <w:szCs w:val="24"/>
        </w:rPr>
        <w:t>也会</w:t>
      </w:r>
      <w:r w:rsidRPr="00734163">
        <w:rPr>
          <w:rFonts w:asciiTheme="minorEastAsia" w:eastAsiaTheme="minorEastAsia" w:hAnsiTheme="minorEastAsia" w:hint="eastAsia"/>
          <w:bCs/>
          <w:sz w:val="24"/>
          <w:szCs w:val="24"/>
        </w:rPr>
        <w:t>有很大想象空间。第一：</w:t>
      </w:r>
      <w:r w:rsidRPr="00734163">
        <w:rPr>
          <w:rFonts w:asciiTheme="minorEastAsia" w:eastAsiaTheme="minorEastAsia" w:hAnsiTheme="minorEastAsia" w:hint="eastAsia"/>
          <w:sz w:val="24"/>
          <w:szCs w:val="24"/>
        </w:rPr>
        <w:t>光大旗下光大银行、光大证券有很多2C业务，我们旅行社也有很多2C业务，其中出境游的很多客户皆为高端客户，且很多为年轻人，这部分优质客户与银行追求的优质客户是一致的；</w:t>
      </w:r>
      <w:r w:rsidRPr="00734163">
        <w:rPr>
          <w:rFonts w:asciiTheme="minorEastAsia" w:eastAsiaTheme="minorEastAsia" w:hAnsiTheme="minorEastAsia" w:hint="eastAsia"/>
          <w:bCs/>
          <w:sz w:val="24"/>
          <w:szCs w:val="24"/>
        </w:rPr>
        <w:t>第二：</w:t>
      </w:r>
      <w:r w:rsidRPr="00734163">
        <w:rPr>
          <w:rFonts w:asciiTheme="minorEastAsia" w:eastAsiaTheme="minorEastAsia" w:hAnsiTheme="minorEastAsia" w:hint="eastAsia"/>
          <w:sz w:val="24"/>
          <w:szCs w:val="24"/>
        </w:rPr>
        <w:t>银行物理网点的优势，未来可以承载更多的职能，和旅游结合；</w:t>
      </w:r>
      <w:r w:rsidRPr="00734163">
        <w:rPr>
          <w:rFonts w:asciiTheme="minorEastAsia" w:eastAsiaTheme="minorEastAsia" w:hAnsiTheme="minorEastAsia" w:hint="eastAsia"/>
          <w:bCs/>
          <w:sz w:val="24"/>
          <w:szCs w:val="24"/>
        </w:rPr>
        <w:t>第三：</w:t>
      </w:r>
      <w:r w:rsidRPr="00734163">
        <w:rPr>
          <w:rFonts w:asciiTheme="minorEastAsia" w:eastAsiaTheme="minorEastAsia" w:hAnsiTheme="minorEastAsia" w:hint="eastAsia"/>
          <w:sz w:val="24"/>
          <w:szCs w:val="24"/>
        </w:rPr>
        <w:t>包括光大的消费金融，目前来看旅游+金融是很好的切口。</w:t>
      </w:r>
    </w:p>
    <w:p w:rsidR="00734163" w:rsidRPr="00E24F1C" w:rsidRDefault="00734163" w:rsidP="00734163">
      <w:pPr>
        <w:spacing w:line="360" w:lineRule="auto"/>
        <w:rPr>
          <w:rFonts w:ascii="宋体" w:hAnsi="宋体"/>
          <w:sz w:val="24"/>
          <w:szCs w:val="24"/>
        </w:rPr>
      </w:pPr>
      <w:r>
        <w:rPr>
          <w:rFonts w:ascii="宋体" w:hAnsi="宋体" w:hint="eastAsia"/>
          <w:b/>
          <w:sz w:val="24"/>
          <w:szCs w:val="24"/>
        </w:rPr>
        <w:t>1</w:t>
      </w:r>
      <w:r w:rsidR="00B84F1A">
        <w:rPr>
          <w:rFonts w:ascii="宋体" w:hAnsi="宋体" w:hint="eastAsia"/>
          <w:b/>
          <w:sz w:val="24"/>
          <w:szCs w:val="24"/>
        </w:rPr>
        <w:t>0</w:t>
      </w:r>
      <w:r>
        <w:rPr>
          <w:rFonts w:ascii="宋体" w:hAnsi="宋体" w:hint="eastAsia"/>
          <w:b/>
          <w:sz w:val="24"/>
          <w:szCs w:val="24"/>
        </w:rPr>
        <w:t>.公司</w:t>
      </w:r>
      <w:proofErr w:type="gramStart"/>
      <w:r>
        <w:rPr>
          <w:rFonts w:ascii="宋体" w:hAnsi="宋体" w:hint="eastAsia"/>
          <w:b/>
          <w:sz w:val="24"/>
          <w:szCs w:val="24"/>
        </w:rPr>
        <w:t>研</w:t>
      </w:r>
      <w:proofErr w:type="gramEnd"/>
      <w:r>
        <w:rPr>
          <w:rFonts w:ascii="宋体" w:hAnsi="宋体" w:hint="eastAsia"/>
          <w:b/>
          <w:sz w:val="24"/>
          <w:szCs w:val="24"/>
        </w:rPr>
        <w:t>学事业部的运营情况如何？</w:t>
      </w:r>
    </w:p>
    <w:p w:rsidR="00734163" w:rsidRPr="00E24F1C" w:rsidRDefault="00734163" w:rsidP="00734163">
      <w:pPr>
        <w:spacing w:line="360" w:lineRule="auto"/>
        <w:rPr>
          <w:rFonts w:ascii="宋体" w:hAnsi="宋体"/>
          <w:sz w:val="24"/>
          <w:szCs w:val="24"/>
        </w:rPr>
      </w:pPr>
      <w:r w:rsidRPr="008D0107">
        <w:rPr>
          <w:rFonts w:ascii="宋体" w:hAnsi="宋体" w:hint="eastAsia"/>
          <w:sz w:val="24"/>
          <w:szCs w:val="24"/>
        </w:rPr>
        <w:t>答：</w:t>
      </w:r>
      <w:r w:rsidRPr="00734163">
        <w:rPr>
          <w:rFonts w:ascii="宋体" w:hAnsi="宋体" w:hint="eastAsia"/>
          <w:sz w:val="24"/>
          <w:szCs w:val="24"/>
        </w:rPr>
        <w:t>这部分“旅游+”业务，主要是和学校合作，以学校为主导的游学项目，比如中美学生交流等等，另外还有部分亲子海外游学项目，目前学校方面还在摸索。</w:t>
      </w:r>
      <w:r>
        <w:rPr>
          <w:rFonts w:ascii="宋体" w:hAnsi="宋体" w:hint="eastAsia"/>
          <w:b/>
          <w:sz w:val="24"/>
          <w:szCs w:val="24"/>
        </w:rPr>
        <w:t>1</w:t>
      </w:r>
      <w:r w:rsidR="00B84F1A">
        <w:rPr>
          <w:rFonts w:ascii="宋体" w:hAnsi="宋体" w:hint="eastAsia"/>
          <w:b/>
          <w:sz w:val="24"/>
          <w:szCs w:val="24"/>
        </w:rPr>
        <w:t>1</w:t>
      </w:r>
      <w:r>
        <w:rPr>
          <w:rFonts w:ascii="宋体" w:hAnsi="宋体" w:hint="eastAsia"/>
          <w:b/>
          <w:sz w:val="24"/>
          <w:szCs w:val="24"/>
        </w:rPr>
        <w:t>.最近出境</w:t>
      </w:r>
      <w:proofErr w:type="gramStart"/>
      <w:r>
        <w:rPr>
          <w:rFonts w:ascii="宋体" w:hAnsi="宋体" w:hint="eastAsia"/>
          <w:b/>
          <w:sz w:val="24"/>
          <w:szCs w:val="24"/>
        </w:rPr>
        <w:t>游比较火</w:t>
      </w:r>
      <w:proofErr w:type="gramEnd"/>
      <w:r>
        <w:rPr>
          <w:rFonts w:ascii="宋体" w:hAnsi="宋体" w:hint="eastAsia"/>
          <w:b/>
          <w:sz w:val="24"/>
          <w:szCs w:val="24"/>
        </w:rPr>
        <w:t>，公司对此如何看待的？</w:t>
      </w:r>
    </w:p>
    <w:p w:rsidR="00734163" w:rsidRDefault="00734163" w:rsidP="00734163">
      <w:pPr>
        <w:spacing w:line="360" w:lineRule="auto"/>
        <w:rPr>
          <w:rFonts w:ascii="宋体" w:hAnsi="宋体"/>
          <w:sz w:val="24"/>
          <w:szCs w:val="24"/>
        </w:rPr>
      </w:pPr>
      <w:r w:rsidRPr="008D0107">
        <w:rPr>
          <w:rFonts w:ascii="宋体" w:hAnsi="宋体" w:hint="eastAsia"/>
          <w:sz w:val="24"/>
          <w:szCs w:val="24"/>
        </w:rPr>
        <w:t>答：</w:t>
      </w:r>
      <w:r w:rsidRPr="00734163">
        <w:rPr>
          <w:rFonts w:ascii="宋体" w:hAnsi="宋体" w:hint="eastAsia"/>
          <w:sz w:val="24"/>
          <w:szCs w:val="24"/>
        </w:rPr>
        <w:t>随着国内低端团队</w:t>
      </w:r>
      <w:r w:rsidR="00B529FF">
        <w:rPr>
          <w:rFonts w:ascii="宋体" w:hAnsi="宋体" w:hint="eastAsia"/>
          <w:sz w:val="24"/>
          <w:szCs w:val="24"/>
        </w:rPr>
        <w:t>游价格战，捆绑消费用户体验差，规范旅行社</w:t>
      </w:r>
      <w:r w:rsidRPr="00734163">
        <w:rPr>
          <w:rFonts w:ascii="宋体" w:hAnsi="宋体" w:hint="eastAsia"/>
          <w:sz w:val="24"/>
          <w:szCs w:val="24"/>
        </w:rPr>
        <w:t>主要以出境游业务为主；随着未来飞机资源供给有限，国内高品质自由行度假兴起等影响，未来出境</w:t>
      </w:r>
      <w:proofErr w:type="gramStart"/>
      <w:r w:rsidRPr="00734163">
        <w:rPr>
          <w:rFonts w:ascii="宋体" w:hAnsi="宋体" w:hint="eastAsia"/>
          <w:sz w:val="24"/>
          <w:szCs w:val="24"/>
        </w:rPr>
        <w:t>游受到</w:t>
      </w:r>
      <w:proofErr w:type="gramEnd"/>
      <w:r w:rsidRPr="00734163">
        <w:rPr>
          <w:rFonts w:ascii="宋体" w:hAnsi="宋体" w:hint="eastAsia"/>
          <w:sz w:val="24"/>
          <w:szCs w:val="24"/>
        </w:rPr>
        <w:t>影响的因素会变大，波动率升高。</w:t>
      </w:r>
    </w:p>
    <w:p w:rsidR="00734163" w:rsidRPr="00E24F1C" w:rsidRDefault="00734163" w:rsidP="00734163">
      <w:pPr>
        <w:spacing w:line="360" w:lineRule="auto"/>
        <w:rPr>
          <w:rFonts w:ascii="宋体" w:hAnsi="宋体"/>
          <w:sz w:val="24"/>
          <w:szCs w:val="24"/>
        </w:rPr>
      </w:pPr>
      <w:r>
        <w:rPr>
          <w:rFonts w:ascii="宋体" w:hAnsi="宋体" w:hint="eastAsia"/>
          <w:b/>
          <w:sz w:val="24"/>
          <w:szCs w:val="24"/>
        </w:rPr>
        <w:t>1</w:t>
      </w:r>
      <w:r w:rsidR="00B84F1A">
        <w:rPr>
          <w:rFonts w:ascii="宋体" w:hAnsi="宋体" w:hint="eastAsia"/>
          <w:b/>
          <w:sz w:val="24"/>
          <w:szCs w:val="24"/>
        </w:rPr>
        <w:t>2</w:t>
      </w:r>
      <w:r>
        <w:rPr>
          <w:rFonts w:ascii="宋体" w:hAnsi="宋体" w:hint="eastAsia"/>
          <w:b/>
          <w:sz w:val="24"/>
          <w:szCs w:val="24"/>
        </w:rPr>
        <w:t>.山水酒店的情况如何？</w:t>
      </w:r>
    </w:p>
    <w:p w:rsidR="00734163" w:rsidRPr="00734163" w:rsidRDefault="00734163" w:rsidP="00734163">
      <w:pPr>
        <w:spacing w:line="360" w:lineRule="auto"/>
      </w:pPr>
      <w:r w:rsidRPr="008D0107">
        <w:rPr>
          <w:rFonts w:ascii="宋体" w:hAnsi="宋体" w:hint="eastAsia"/>
          <w:sz w:val="24"/>
          <w:szCs w:val="24"/>
        </w:rPr>
        <w:t>答：</w:t>
      </w:r>
      <w:r w:rsidRPr="00734163">
        <w:rPr>
          <w:rFonts w:ascii="宋体" w:hAnsi="宋体" w:hint="eastAsia"/>
          <w:sz w:val="24"/>
          <w:szCs w:val="24"/>
        </w:rPr>
        <w:t>山水酒店整体情况较好，整体趋势、规模态势都不错。</w:t>
      </w:r>
    </w:p>
    <w:sectPr w:rsidR="00734163" w:rsidRPr="00734163" w:rsidSect="001C7B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B6" w:rsidRDefault="00A93CB6" w:rsidP="00EF2210">
      <w:r>
        <w:separator/>
      </w:r>
    </w:p>
  </w:endnote>
  <w:endnote w:type="continuationSeparator" w:id="0">
    <w:p w:rsidR="00A93CB6" w:rsidRDefault="00A93CB6" w:rsidP="00EF2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B6" w:rsidRDefault="00A93CB6" w:rsidP="00EF2210">
      <w:r>
        <w:separator/>
      </w:r>
    </w:p>
  </w:footnote>
  <w:footnote w:type="continuationSeparator" w:id="0">
    <w:p w:rsidR="00A93CB6" w:rsidRDefault="00A93CB6" w:rsidP="00EF2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3364D"/>
    <w:multiLevelType w:val="singleLevel"/>
    <w:tmpl w:val="5A33364D"/>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210"/>
    <w:rsid w:val="0007206D"/>
    <w:rsid w:val="000A3798"/>
    <w:rsid w:val="000A4955"/>
    <w:rsid w:val="001536D8"/>
    <w:rsid w:val="00155F15"/>
    <w:rsid w:val="00160594"/>
    <w:rsid w:val="00181095"/>
    <w:rsid w:val="001A319D"/>
    <w:rsid w:val="001F67AB"/>
    <w:rsid w:val="0022612D"/>
    <w:rsid w:val="00232BC1"/>
    <w:rsid w:val="002340AE"/>
    <w:rsid w:val="00247F41"/>
    <w:rsid w:val="00297FF6"/>
    <w:rsid w:val="00311BEE"/>
    <w:rsid w:val="00335DB2"/>
    <w:rsid w:val="00382AED"/>
    <w:rsid w:val="003B4CDA"/>
    <w:rsid w:val="003C2255"/>
    <w:rsid w:val="003C5AA9"/>
    <w:rsid w:val="003D634D"/>
    <w:rsid w:val="003F5896"/>
    <w:rsid w:val="004073E0"/>
    <w:rsid w:val="00433A10"/>
    <w:rsid w:val="00480188"/>
    <w:rsid w:val="004934E5"/>
    <w:rsid w:val="004B7750"/>
    <w:rsid w:val="004E69C2"/>
    <w:rsid w:val="00516241"/>
    <w:rsid w:val="00540117"/>
    <w:rsid w:val="00570B53"/>
    <w:rsid w:val="0058400B"/>
    <w:rsid w:val="00585DF4"/>
    <w:rsid w:val="005E5DB6"/>
    <w:rsid w:val="00624A5A"/>
    <w:rsid w:val="00627C75"/>
    <w:rsid w:val="0064790A"/>
    <w:rsid w:val="00685424"/>
    <w:rsid w:val="00685959"/>
    <w:rsid w:val="00711220"/>
    <w:rsid w:val="00734163"/>
    <w:rsid w:val="007F6859"/>
    <w:rsid w:val="00805D24"/>
    <w:rsid w:val="0082226E"/>
    <w:rsid w:val="00823DE9"/>
    <w:rsid w:val="008241A7"/>
    <w:rsid w:val="008B5E9E"/>
    <w:rsid w:val="00937BAE"/>
    <w:rsid w:val="00994ACE"/>
    <w:rsid w:val="009A63E7"/>
    <w:rsid w:val="00A51015"/>
    <w:rsid w:val="00A5242C"/>
    <w:rsid w:val="00A63ED9"/>
    <w:rsid w:val="00A666FE"/>
    <w:rsid w:val="00A7070D"/>
    <w:rsid w:val="00A93CB6"/>
    <w:rsid w:val="00B529FF"/>
    <w:rsid w:val="00B63A37"/>
    <w:rsid w:val="00B84F1A"/>
    <w:rsid w:val="00B935C8"/>
    <w:rsid w:val="00BD5C20"/>
    <w:rsid w:val="00C66B01"/>
    <w:rsid w:val="00CE1133"/>
    <w:rsid w:val="00CE61E7"/>
    <w:rsid w:val="00D31E3E"/>
    <w:rsid w:val="00D34160"/>
    <w:rsid w:val="00D36323"/>
    <w:rsid w:val="00D50294"/>
    <w:rsid w:val="00D9344C"/>
    <w:rsid w:val="00DD03A3"/>
    <w:rsid w:val="00DD4556"/>
    <w:rsid w:val="00E05597"/>
    <w:rsid w:val="00E24F1C"/>
    <w:rsid w:val="00E252FD"/>
    <w:rsid w:val="00E558DF"/>
    <w:rsid w:val="00E7232F"/>
    <w:rsid w:val="00EC67AF"/>
    <w:rsid w:val="00EF2210"/>
    <w:rsid w:val="00F10ED1"/>
    <w:rsid w:val="00F450DB"/>
    <w:rsid w:val="00F6263F"/>
    <w:rsid w:val="00F86625"/>
    <w:rsid w:val="00F95EF7"/>
    <w:rsid w:val="00FE6B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210"/>
    <w:rPr>
      <w:sz w:val="18"/>
      <w:szCs w:val="18"/>
    </w:rPr>
  </w:style>
  <w:style w:type="paragraph" w:styleId="a4">
    <w:name w:val="footer"/>
    <w:basedOn w:val="a"/>
    <w:link w:val="Char0"/>
    <w:uiPriority w:val="99"/>
    <w:semiHidden/>
    <w:unhideWhenUsed/>
    <w:rsid w:val="00EF2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210"/>
    <w:rPr>
      <w:sz w:val="18"/>
      <w:szCs w:val="18"/>
    </w:rPr>
  </w:style>
  <w:style w:type="paragraph" w:styleId="a5">
    <w:name w:val="Normal (Web)"/>
    <w:basedOn w:val="a"/>
    <w:uiPriority w:val="99"/>
    <w:semiHidden/>
    <w:unhideWhenUsed/>
    <w:rsid w:val="0073416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96309715">
      <w:bodyDiv w:val="1"/>
      <w:marLeft w:val="0"/>
      <w:marRight w:val="0"/>
      <w:marTop w:val="0"/>
      <w:marBottom w:val="0"/>
      <w:divBdr>
        <w:top w:val="none" w:sz="0" w:space="0" w:color="auto"/>
        <w:left w:val="none" w:sz="0" w:space="0" w:color="auto"/>
        <w:bottom w:val="none" w:sz="0" w:space="0" w:color="auto"/>
        <w:right w:val="none" w:sz="0" w:space="0" w:color="auto"/>
      </w:divBdr>
    </w:div>
    <w:div w:id="833036640">
      <w:bodyDiv w:val="1"/>
      <w:marLeft w:val="0"/>
      <w:marRight w:val="0"/>
      <w:marTop w:val="0"/>
      <w:marBottom w:val="0"/>
      <w:divBdr>
        <w:top w:val="none" w:sz="0" w:space="0" w:color="auto"/>
        <w:left w:val="none" w:sz="0" w:space="0" w:color="auto"/>
        <w:bottom w:val="none" w:sz="0" w:space="0" w:color="auto"/>
        <w:right w:val="none" w:sz="0" w:space="0" w:color="auto"/>
      </w:divBdr>
    </w:div>
    <w:div w:id="1100754790">
      <w:bodyDiv w:val="1"/>
      <w:marLeft w:val="0"/>
      <w:marRight w:val="0"/>
      <w:marTop w:val="0"/>
      <w:marBottom w:val="0"/>
      <w:divBdr>
        <w:top w:val="none" w:sz="0" w:space="0" w:color="auto"/>
        <w:left w:val="none" w:sz="0" w:space="0" w:color="auto"/>
        <w:bottom w:val="none" w:sz="0" w:space="0" w:color="auto"/>
        <w:right w:val="none" w:sz="0" w:space="0" w:color="auto"/>
      </w:divBdr>
    </w:div>
    <w:div w:id="1199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292</Words>
  <Characters>1671</Characters>
  <Application>Microsoft Office Word</Application>
  <DocSecurity>0</DocSecurity>
  <Lines>13</Lines>
  <Paragraphs>3</Paragraphs>
  <ScaleCrop>false</ScaleCrop>
  <Company>lalabobo</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lilan</cp:lastModifiedBy>
  <cp:revision>3</cp:revision>
  <dcterms:created xsi:type="dcterms:W3CDTF">2018-03-01T03:22:00Z</dcterms:created>
  <dcterms:modified xsi:type="dcterms:W3CDTF">2018-03-01T06:52:00Z</dcterms:modified>
</cp:coreProperties>
</file>