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0490" w14:textId="77777777" w:rsidR="00226B25" w:rsidRPr="009065D1" w:rsidRDefault="00226B25" w:rsidP="00226B25">
      <w:pPr>
        <w:spacing w:beforeLines="100" w:before="312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9065D1">
        <w:rPr>
          <w:rFonts w:asciiTheme="majorEastAsia" w:eastAsiaTheme="majorEastAsia" w:hAnsiTheme="majorEastAsia" w:hint="eastAsia"/>
          <w:b/>
          <w:sz w:val="36"/>
          <w:szCs w:val="36"/>
        </w:rPr>
        <w:t>蓝星安迪苏股份有限公司</w:t>
      </w:r>
    </w:p>
    <w:p w14:paraId="6172E3CC" w14:textId="77777777" w:rsidR="00226B25" w:rsidRPr="009065D1" w:rsidRDefault="00226B25" w:rsidP="00226B25">
      <w:pPr>
        <w:spacing w:beforeLines="50" w:before="156" w:afterLines="100" w:after="312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65D1">
        <w:rPr>
          <w:rFonts w:asciiTheme="majorEastAsia" w:eastAsiaTheme="majorEastAsia" w:hAnsiTheme="majorEastAsia" w:hint="eastAsia"/>
          <w:b/>
          <w:sz w:val="36"/>
          <w:szCs w:val="36"/>
        </w:rPr>
        <w:t>投资者沟通记录</w:t>
      </w:r>
    </w:p>
    <w:p w14:paraId="0F9A00FF" w14:textId="4C0CAD70" w:rsidR="00226B25" w:rsidRPr="009065D1" w:rsidRDefault="00722932" w:rsidP="00F84B40">
      <w:pPr>
        <w:pStyle w:val="a6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226B25" w:rsidRPr="009065D1">
        <w:rPr>
          <w:rFonts w:asciiTheme="minorEastAsia" w:eastAsiaTheme="minorEastAsia" w:hAnsiTheme="minorEastAsia" w:hint="eastAsia"/>
          <w:sz w:val="28"/>
          <w:szCs w:val="28"/>
        </w:rPr>
        <w:t>时间：</w:t>
      </w:r>
      <w:r w:rsidR="00226B25" w:rsidRPr="009065D1">
        <w:rPr>
          <w:rFonts w:asciiTheme="minorEastAsia" w:eastAsiaTheme="minorEastAsia" w:hAnsiTheme="minorEastAsia"/>
          <w:sz w:val="28"/>
          <w:szCs w:val="28"/>
        </w:rPr>
        <w:t>201</w:t>
      </w:r>
      <w:r w:rsidR="00D02774" w:rsidRPr="009065D1">
        <w:rPr>
          <w:rFonts w:asciiTheme="minorEastAsia" w:eastAsiaTheme="minorEastAsia" w:hAnsiTheme="minorEastAsia"/>
          <w:sz w:val="28"/>
          <w:szCs w:val="28"/>
        </w:rPr>
        <w:t>8</w:t>
      </w:r>
      <w:r w:rsidR="00226B25" w:rsidRPr="009065D1">
        <w:rPr>
          <w:rFonts w:asciiTheme="minorEastAsia" w:eastAsiaTheme="minorEastAsia" w:hAnsiTheme="minorEastAsia"/>
          <w:sz w:val="28"/>
          <w:szCs w:val="28"/>
        </w:rPr>
        <w:t>年</w:t>
      </w:r>
      <w:r w:rsidR="008C36C6" w:rsidRPr="009065D1">
        <w:rPr>
          <w:rFonts w:asciiTheme="minorEastAsia" w:eastAsiaTheme="minorEastAsia" w:hAnsiTheme="minorEastAsia"/>
          <w:sz w:val="28"/>
          <w:szCs w:val="28"/>
        </w:rPr>
        <w:t>4</w:t>
      </w:r>
      <w:r w:rsidR="00226B25" w:rsidRPr="009065D1">
        <w:rPr>
          <w:rFonts w:asciiTheme="minorEastAsia" w:eastAsiaTheme="minorEastAsia" w:hAnsiTheme="minorEastAsia"/>
          <w:sz w:val="28"/>
          <w:szCs w:val="28"/>
        </w:rPr>
        <w:t>月</w:t>
      </w:r>
      <w:r w:rsidR="00D02774" w:rsidRPr="009065D1">
        <w:rPr>
          <w:rFonts w:asciiTheme="minorEastAsia" w:eastAsiaTheme="minorEastAsia" w:hAnsiTheme="minorEastAsia"/>
          <w:sz w:val="28"/>
          <w:szCs w:val="28"/>
        </w:rPr>
        <w:t>2</w:t>
      </w:r>
      <w:r w:rsidR="008C36C6" w:rsidRPr="009065D1">
        <w:rPr>
          <w:rFonts w:asciiTheme="minorEastAsia" w:eastAsiaTheme="minorEastAsia" w:hAnsiTheme="minorEastAsia"/>
          <w:sz w:val="28"/>
          <w:szCs w:val="28"/>
        </w:rPr>
        <w:t>5</w:t>
      </w:r>
      <w:r w:rsidR="00226B25" w:rsidRPr="009065D1">
        <w:rPr>
          <w:rFonts w:asciiTheme="minorEastAsia" w:eastAsiaTheme="minorEastAsia" w:hAnsiTheme="minorEastAsia"/>
          <w:sz w:val="28"/>
          <w:szCs w:val="28"/>
        </w:rPr>
        <w:t>日</w:t>
      </w:r>
    </w:p>
    <w:p w14:paraId="3FF10AFE" w14:textId="5C29ABED" w:rsidR="00D454D2" w:rsidRPr="009065D1" w:rsidRDefault="00722932" w:rsidP="00F84B40">
      <w:pPr>
        <w:pStyle w:val="a6"/>
        <w:numPr>
          <w:ilvl w:val="0"/>
          <w:numId w:val="1"/>
        </w:numPr>
        <w:adjustRightInd w:val="0"/>
        <w:snapToGrid w:val="0"/>
        <w:ind w:leftChars="129" w:left="850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参会</w:t>
      </w:r>
      <w:r w:rsidR="00226B25" w:rsidRPr="009065D1">
        <w:rPr>
          <w:rFonts w:asciiTheme="minorEastAsia" w:eastAsiaTheme="minorEastAsia" w:hAnsiTheme="minorEastAsia" w:hint="eastAsia"/>
          <w:sz w:val="28"/>
          <w:szCs w:val="28"/>
        </w:rPr>
        <w:t>机构：</w:t>
      </w:r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中国国际金融股份有限公司、光大证券股份有限公司、大</w:t>
      </w:r>
      <w:proofErr w:type="gramStart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朴资产</w:t>
      </w:r>
      <w:proofErr w:type="gramEnd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="00F84B40" w:rsidRPr="009065D1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51BC5" w:rsidRPr="009065D1">
        <w:rPr>
          <w:rFonts w:asciiTheme="minorEastAsia" w:eastAsiaTheme="minorEastAsia" w:hAnsiTheme="minorEastAsia" w:hint="eastAsia"/>
          <w:sz w:val="28"/>
          <w:szCs w:val="28"/>
        </w:rPr>
        <w:t>信</w:t>
      </w:r>
      <w:proofErr w:type="gramStart"/>
      <w:r w:rsidR="00451BC5" w:rsidRPr="009065D1">
        <w:rPr>
          <w:rFonts w:asciiTheme="minorEastAsia" w:eastAsiaTheme="minorEastAsia" w:hAnsiTheme="minorEastAsia" w:hint="eastAsia"/>
          <w:sz w:val="28"/>
          <w:szCs w:val="28"/>
        </w:rPr>
        <w:t>达证券</w:t>
      </w:r>
      <w:proofErr w:type="gramEnd"/>
      <w:r w:rsidR="00451BC5" w:rsidRPr="009065D1">
        <w:rPr>
          <w:rFonts w:asciiTheme="minorEastAsia" w:eastAsiaTheme="minorEastAsia" w:hAnsiTheme="minorEastAsia" w:hint="eastAsia"/>
          <w:sz w:val="28"/>
          <w:szCs w:val="28"/>
        </w:rPr>
        <w:t>股份有限公司</w:t>
      </w:r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、北京鸿道投资管理有限责任公司、民生证券股份有限公司、华创证券有限责任公司、国泰君安证券股份有限公司、中国电子投资控股有限公司、中</w:t>
      </w:r>
      <w:proofErr w:type="gramStart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信建投证券</w:t>
      </w:r>
      <w:proofErr w:type="gramEnd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股份有限公司、</w:t>
      </w:r>
      <w:proofErr w:type="gramStart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沃蓝投资</w:t>
      </w:r>
      <w:proofErr w:type="gramEnd"/>
      <w:r w:rsidR="00D74BA2" w:rsidRPr="009065D1"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="00D74BA2" w:rsidRPr="009065D1">
        <w:rPr>
          <w:rFonts w:asciiTheme="minorEastAsia" w:eastAsiaTheme="minorEastAsia" w:hAnsiTheme="minorEastAsia"/>
          <w:sz w:val="28"/>
          <w:szCs w:val="28"/>
        </w:rPr>
        <w:t>有限公司</w:t>
      </w:r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、润</w:t>
      </w:r>
      <w:proofErr w:type="gramStart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邦</w:t>
      </w:r>
      <w:proofErr w:type="gramEnd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投资、东兴证券股份有限公司、高毅资产、国信证券</w:t>
      </w:r>
      <w:r w:rsidR="00D74BA2" w:rsidRPr="009065D1">
        <w:rPr>
          <w:rFonts w:asciiTheme="minorEastAsia" w:eastAsiaTheme="minorEastAsia" w:hAnsiTheme="minorEastAsia" w:hint="eastAsia"/>
          <w:sz w:val="28"/>
          <w:szCs w:val="28"/>
        </w:rPr>
        <w:t>股份有限公司</w:t>
      </w:r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、安邦资产管理有限责任公司、融通基金管理有限公司、中</w:t>
      </w:r>
      <w:proofErr w:type="gramStart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天证券</w:t>
      </w:r>
      <w:proofErr w:type="gramEnd"/>
      <w:r w:rsidR="00D454D2" w:rsidRPr="009065D1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="00451BC5" w:rsidRPr="009065D1">
        <w:rPr>
          <w:rFonts w:asciiTheme="minorEastAsia" w:eastAsiaTheme="minorEastAsia" w:hAnsiTheme="minorEastAsia" w:hint="eastAsia"/>
          <w:sz w:val="28"/>
          <w:szCs w:val="28"/>
        </w:rPr>
        <w:t>、星泰资本</w:t>
      </w:r>
    </w:p>
    <w:p w14:paraId="00CE02D4" w14:textId="33489A94" w:rsidR="00D02774" w:rsidRPr="009065D1" w:rsidRDefault="00226B25" w:rsidP="00F84B40">
      <w:pPr>
        <w:pStyle w:val="a6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接待人员：</w:t>
      </w:r>
      <w:r w:rsidR="000D0AC8" w:rsidRPr="009065D1">
        <w:rPr>
          <w:rFonts w:asciiTheme="minorEastAsia" w:eastAsiaTheme="minorEastAsia" w:hAnsiTheme="minorEastAsia" w:hint="eastAsia"/>
          <w:sz w:val="28"/>
          <w:szCs w:val="28"/>
        </w:rPr>
        <w:t>董事长、</w:t>
      </w:r>
      <w:r w:rsidR="000D0AC8" w:rsidRPr="009065D1">
        <w:rPr>
          <w:rFonts w:asciiTheme="minorEastAsia" w:eastAsiaTheme="minorEastAsia" w:hAnsiTheme="minorEastAsia"/>
          <w:sz w:val="28"/>
          <w:szCs w:val="28"/>
        </w:rPr>
        <w:t>总经理、财务总监</w:t>
      </w:r>
      <w:r w:rsidR="009065D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065D1">
        <w:rPr>
          <w:rFonts w:asciiTheme="minorEastAsia" w:eastAsiaTheme="minorEastAsia" w:hAnsiTheme="minorEastAsia"/>
          <w:sz w:val="28"/>
          <w:szCs w:val="28"/>
        </w:rPr>
        <w:t>董事会秘书</w:t>
      </w:r>
    </w:p>
    <w:p w14:paraId="7A4F23A7" w14:textId="77777777" w:rsidR="003A15CB" w:rsidRPr="009065D1" w:rsidRDefault="00722932" w:rsidP="00F84B40">
      <w:pPr>
        <w:pStyle w:val="a6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3A15CB" w:rsidRPr="009065D1">
        <w:rPr>
          <w:rFonts w:asciiTheme="minorEastAsia" w:eastAsiaTheme="minorEastAsia" w:hAnsiTheme="minorEastAsia" w:hint="eastAsia"/>
          <w:sz w:val="28"/>
          <w:szCs w:val="28"/>
        </w:rPr>
        <w:t>地点：</w:t>
      </w:r>
      <w:r w:rsidR="00D02774" w:rsidRPr="009065D1">
        <w:rPr>
          <w:rFonts w:asciiTheme="minorEastAsia" w:eastAsiaTheme="minorEastAsia" w:hAnsiTheme="minorEastAsia" w:hint="eastAsia"/>
          <w:sz w:val="28"/>
          <w:szCs w:val="28"/>
        </w:rPr>
        <w:t>北京蓝星大厦</w:t>
      </w:r>
      <w:r w:rsidR="000D0AC8" w:rsidRPr="009065D1">
        <w:rPr>
          <w:rFonts w:asciiTheme="minorEastAsia" w:eastAsiaTheme="minorEastAsia" w:hAnsiTheme="minorEastAsia"/>
          <w:sz w:val="28"/>
          <w:szCs w:val="28"/>
        </w:rPr>
        <w:t>会议室</w:t>
      </w:r>
    </w:p>
    <w:p w14:paraId="2DD65CFE" w14:textId="2C85199D" w:rsidR="00722932" w:rsidRPr="009065D1" w:rsidRDefault="00722932" w:rsidP="00F84B40">
      <w:pPr>
        <w:pStyle w:val="a6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226B25" w:rsidRPr="009065D1">
        <w:rPr>
          <w:rFonts w:asciiTheme="minorEastAsia" w:eastAsiaTheme="minorEastAsia" w:hAnsiTheme="minorEastAsia" w:hint="eastAsia"/>
          <w:sz w:val="28"/>
          <w:szCs w:val="28"/>
        </w:rPr>
        <w:t>形式：</w:t>
      </w:r>
      <w:r w:rsidR="009065D1">
        <w:rPr>
          <w:rFonts w:asciiTheme="minorEastAsia" w:eastAsiaTheme="minorEastAsia" w:hAnsiTheme="minorEastAsia" w:hint="eastAsia"/>
          <w:sz w:val="28"/>
          <w:szCs w:val="28"/>
        </w:rPr>
        <w:t>投资者交流会（电话会议）</w:t>
      </w:r>
    </w:p>
    <w:p w14:paraId="13BA4C00" w14:textId="77777777" w:rsidR="00226B25" w:rsidRPr="009065D1" w:rsidRDefault="00722932" w:rsidP="00F84B40">
      <w:pPr>
        <w:pStyle w:val="a6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沟通</w:t>
      </w:r>
      <w:r w:rsidR="00226B25" w:rsidRPr="009065D1">
        <w:rPr>
          <w:rFonts w:asciiTheme="minorEastAsia" w:eastAsiaTheme="minorEastAsia" w:hAnsiTheme="minorEastAsia" w:hint="eastAsia"/>
          <w:sz w:val="28"/>
          <w:szCs w:val="28"/>
        </w:rPr>
        <w:t>内容：</w:t>
      </w:r>
    </w:p>
    <w:p w14:paraId="6D0259AA" w14:textId="40277057" w:rsidR="00037B8C" w:rsidRPr="009065D1" w:rsidRDefault="000D0AC8" w:rsidP="00F84B40">
      <w:pPr>
        <w:pStyle w:val="a6"/>
        <w:numPr>
          <w:ilvl w:val="1"/>
          <w:numId w:val="1"/>
        </w:numPr>
        <w:spacing w:line="560" w:lineRule="exact"/>
        <w:ind w:left="851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安迪苏</w:t>
      </w:r>
      <w:r w:rsidRPr="009065D1">
        <w:rPr>
          <w:rFonts w:asciiTheme="minorEastAsia" w:eastAsiaTheme="minorEastAsia" w:hAnsiTheme="minorEastAsia"/>
          <w:sz w:val="28"/>
          <w:szCs w:val="28"/>
        </w:rPr>
        <w:t>公司</w:t>
      </w:r>
      <w:r w:rsidR="00BE1377" w:rsidRPr="009065D1">
        <w:rPr>
          <w:rFonts w:asciiTheme="minorEastAsia" w:eastAsiaTheme="minorEastAsia" w:hAnsiTheme="minorEastAsia"/>
          <w:sz w:val="28"/>
          <w:szCs w:val="28"/>
        </w:rPr>
        <w:t>2018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E1377" w:rsidRPr="009065D1">
        <w:rPr>
          <w:rFonts w:asciiTheme="minorEastAsia" w:eastAsiaTheme="minorEastAsia" w:hAnsiTheme="minorEastAsia"/>
          <w:sz w:val="28"/>
          <w:szCs w:val="28"/>
        </w:rPr>
        <w:t>第一季度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业绩情况和</w:t>
      </w:r>
      <w:r w:rsidR="00BE1377" w:rsidRPr="009065D1">
        <w:rPr>
          <w:rFonts w:asciiTheme="minorEastAsia" w:eastAsiaTheme="minorEastAsia" w:hAnsiTheme="minorEastAsia"/>
          <w:sz w:val="28"/>
          <w:szCs w:val="28"/>
        </w:rPr>
        <w:t>2018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E1377" w:rsidRPr="009065D1">
        <w:rPr>
          <w:rFonts w:asciiTheme="minorEastAsia" w:eastAsiaTheme="minorEastAsia" w:hAnsiTheme="minorEastAsia"/>
          <w:sz w:val="28"/>
          <w:szCs w:val="28"/>
        </w:rPr>
        <w:t>上半年度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展望</w:t>
      </w:r>
    </w:p>
    <w:p w14:paraId="7D4475FB" w14:textId="6D557348" w:rsidR="00282EAB" w:rsidRPr="009065D1" w:rsidRDefault="00BE1377" w:rsidP="00F84B40">
      <w:pPr>
        <w:pStyle w:val="a6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/>
          <w:sz w:val="28"/>
          <w:szCs w:val="28"/>
        </w:rPr>
        <w:t>2018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9065D1">
        <w:rPr>
          <w:rFonts w:asciiTheme="minorEastAsia" w:eastAsiaTheme="minorEastAsia" w:hAnsiTheme="minorEastAsia"/>
          <w:sz w:val="28"/>
          <w:szCs w:val="28"/>
        </w:rPr>
        <w:t>第一季度业绩情况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经营投资活动</w:t>
      </w:r>
    </w:p>
    <w:p w14:paraId="64C046F1" w14:textId="558320F4" w:rsidR="00A00EF2" w:rsidRPr="009065D1" w:rsidRDefault="00584D45" w:rsidP="00F84B40">
      <w:pPr>
        <w:pStyle w:val="a6"/>
        <w:numPr>
          <w:ilvl w:val="0"/>
          <w:numId w:val="2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本季度公司</w:t>
      </w:r>
      <w:r w:rsidR="00474B7E" w:rsidRPr="009065D1">
        <w:rPr>
          <w:rFonts w:asciiTheme="minorEastAsia" w:eastAsiaTheme="minorEastAsia" w:hAnsiTheme="minorEastAsia"/>
          <w:sz w:val="28"/>
          <w:szCs w:val="28"/>
        </w:rPr>
        <w:t>遇到了</w:t>
      </w:r>
      <w:r w:rsidRPr="009065D1">
        <w:rPr>
          <w:rFonts w:asciiTheme="minorEastAsia" w:eastAsiaTheme="minorEastAsia" w:hAnsiTheme="minorEastAsia"/>
          <w:sz w:val="28"/>
          <w:szCs w:val="28"/>
        </w:rPr>
        <w:t>因原材料价格、汇率和维生素业务不确定性带来的挑战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，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但</w:t>
      </w:r>
      <w:r w:rsidRPr="009065D1">
        <w:rPr>
          <w:rFonts w:asciiTheme="minorEastAsia" w:eastAsiaTheme="minorEastAsia" w:hAnsiTheme="minorEastAsia"/>
          <w:sz w:val="28"/>
          <w:szCs w:val="28"/>
        </w:rPr>
        <w:t>由于实施了严格且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优异</w:t>
      </w:r>
      <w:r w:rsidRPr="009065D1">
        <w:rPr>
          <w:rFonts w:asciiTheme="minorEastAsia" w:eastAsiaTheme="minorEastAsia" w:hAnsiTheme="minorEastAsia"/>
          <w:sz w:val="28"/>
          <w:szCs w:val="28"/>
        </w:rPr>
        <w:t>的高效运营管理，</w:t>
      </w:r>
      <w:r w:rsidR="00A00EF2" w:rsidRPr="009065D1">
        <w:rPr>
          <w:rFonts w:asciiTheme="minorEastAsia" w:eastAsiaTheme="minorEastAsia" w:hAnsiTheme="minorEastAsia" w:hint="eastAsia"/>
          <w:sz w:val="28"/>
          <w:szCs w:val="28"/>
        </w:rPr>
        <w:t>安迪苏公司</w:t>
      </w:r>
      <w:r w:rsidR="005B4BD6" w:rsidRPr="009065D1">
        <w:rPr>
          <w:rFonts w:asciiTheme="minorEastAsia" w:eastAsiaTheme="minorEastAsia" w:hAnsiTheme="minorEastAsia" w:hint="eastAsia"/>
          <w:sz w:val="28"/>
          <w:szCs w:val="28"/>
        </w:rPr>
        <w:t>依然取得</w:t>
      </w:r>
      <w:r w:rsidRPr="009065D1">
        <w:rPr>
          <w:rFonts w:asciiTheme="minorEastAsia" w:eastAsiaTheme="minorEastAsia" w:hAnsiTheme="minorEastAsia"/>
          <w:sz w:val="28"/>
          <w:szCs w:val="28"/>
        </w:rPr>
        <w:t>了强有力的业绩表现。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第一季度营业收入与毛利润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分别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实现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同比增长22%与26%，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主要是</w:t>
      </w:r>
      <w:r w:rsidRPr="009065D1">
        <w:rPr>
          <w:rFonts w:asciiTheme="minorEastAsia" w:eastAsiaTheme="minorEastAsia" w:hAnsiTheme="minorEastAsia"/>
          <w:sz w:val="28"/>
          <w:szCs w:val="28"/>
        </w:rPr>
        <w:t>得益于</w:t>
      </w:r>
      <w:r w:rsidR="00BE1377" w:rsidRPr="009065D1">
        <w:rPr>
          <w:rFonts w:asciiTheme="minorEastAsia" w:eastAsiaTheme="minorEastAsia" w:hAnsiTheme="minorEastAsia"/>
          <w:sz w:val="28"/>
          <w:szCs w:val="28"/>
        </w:rPr>
        <w:t>液体蛋氨酸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销量实现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="00BE1377" w:rsidRPr="009065D1">
        <w:rPr>
          <w:rFonts w:asciiTheme="minorEastAsia" w:eastAsiaTheme="minorEastAsia" w:hAnsiTheme="minorEastAsia" w:hint="eastAsia"/>
          <w:sz w:val="28"/>
          <w:szCs w:val="28"/>
        </w:rPr>
        <w:t>双位数增长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维生素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A与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维生素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E的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价格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维持高位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，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特种业务中的新产品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（包括</w:t>
      </w:r>
      <w:proofErr w:type="gramStart"/>
      <w:r w:rsidRPr="009065D1">
        <w:rPr>
          <w:rFonts w:asciiTheme="minorEastAsia" w:eastAsiaTheme="minorEastAsia" w:hAnsiTheme="minorEastAsia" w:hint="eastAsia"/>
          <w:sz w:val="28"/>
          <w:szCs w:val="28"/>
        </w:rPr>
        <w:t>纽蔼迪</w:t>
      </w:r>
      <w:proofErr w:type="gramEnd"/>
      <w:r w:rsidRPr="009065D1">
        <w:rPr>
          <w:rFonts w:asciiTheme="minorEastAsia" w:eastAsiaTheme="minorEastAsia" w:hAnsiTheme="minorEastAsia" w:hint="eastAsia"/>
          <w:sz w:val="28"/>
          <w:szCs w:val="28"/>
        </w:rPr>
        <w:t>业务）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也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带来新的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增长点</w:t>
      </w:r>
      <w:r w:rsidR="00A00EF2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F6E744D" w14:textId="2376B05D" w:rsidR="00A00EF2" w:rsidRPr="009065D1" w:rsidRDefault="00282EAB" w:rsidP="00F84B40">
      <w:pPr>
        <w:pStyle w:val="a6"/>
        <w:numPr>
          <w:ilvl w:val="0"/>
          <w:numId w:val="2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lastRenderedPageBreak/>
        <w:t>3月23日</w:t>
      </w:r>
      <w:r w:rsidR="00584D45" w:rsidRPr="009065D1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液体蛋氨酸第三生产平台举行奠基仪式</w:t>
      </w:r>
      <w:r w:rsidR="00584D45" w:rsidRPr="009065D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74B7E" w:rsidRPr="009065D1">
        <w:rPr>
          <w:rFonts w:asciiTheme="minorEastAsia" w:eastAsiaTheme="minorEastAsia" w:hAnsiTheme="minorEastAsia" w:hint="eastAsia"/>
          <w:sz w:val="28"/>
          <w:szCs w:val="28"/>
        </w:rPr>
        <w:t>目前</w:t>
      </w:r>
      <w:r w:rsidR="00584D45" w:rsidRPr="009065D1">
        <w:rPr>
          <w:rFonts w:asciiTheme="minorEastAsia" w:eastAsiaTheme="minorEastAsia" w:hAnsiTheme="minorEastAsia"/>
          <w:sz w:val="28"/>
          <w:szCs w:val="28"/>
        </w:rPr>
        <w:t>各项工作正按计划展开</w:t>
      </w:r>
      <w:r w:rsidR="00584D45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22B17D53" w14:textId="23D0DC78" w:rsidR="00584D45" w:rsidRPr="009065D1" w:rsidRDefault="00584D45" w:rsidP="00F84B40">
      <w:pPr>
        <w:pStyle w:val="a6"/>
        <w:numPr>
          <w:ilvl w:val="0"/>
          <w:numId w:val="2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西班牙</w:t>
      </w:r>
      <w:r w:rsidRPr="009065D1">
        <w:rPr>
          <w:rFonts w:asciiTheme="minorEastAsia" w:eastAsiaTheme="minorEastAsia" w:hAnsiTheme="minorEastAsia"/>
          <w:sz w:val="28"/>
          <w:szCs w:val="28"/>
        </w:rPr>
        <w:t>布尔戈斯工厂生产的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A</w:t>
      </w:r>
      <w:r w:rsidRPr="009065D1">
        <w:rPr>
          <w:rFonts w:asciiTheme="minorEastAsia" w:eastAsiaTheme="minorEastAsia" w:hAnsiTheme="minorEastAsia"/>
          <w:sz w:val="28"/>
          <w:szCs w:val="28"/>
        </w:rPr>
        <w:t>-dry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项目已按</w:t>
      </w:r>
      <w:r w:rsidRPr="009065D1">
        <w:rPr>
          <w:rFonts w:asciiTheme="minorEastAsia" w:eastAsiaTheme="minorEastAsia" w:hAnsiTheme="minorEastAsia"/>
          <w:sz w:val="28"/>
          <w:szCs w:val="28"/>
        </w:rPr>
        <w:t>计划开始</w:t>
      </w:r>
      <w:r w:rsidR="00474B7E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B708545" w14:textId="5D3E6719" w:rsidR="009F5CA2" w:rsidRPr="009065D1" w:rsidRDefault="00584D45" w:rsidP="00F84B40">
      <w:pPr>
        <w:pStyle w:val="a6"/>
        <w:numPr>
          <w:ilvl w:val="0"/>
          <w:numId w:val="2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对</w:t>
      </w:r>
      <w:proofErr w:type="gramStart"/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纽蔼迪</w:t>
      </w:r>
      <w:proofErr w:type="gramEnd"/>
      <w:r w:rsidRPr="009065D1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9065D1">
        <w:rPr>
          <w:rFonts w:asciiTheme="minorEastAsia" w:eastAsiaTheme="minorEastAsia" w:hAnsiTheme="minorEastAsia"/>
          <w:sz w:val="28"/>
          <w:szCs w:val="28"/>
        </w:rPr>
        <w:t>收购已在二月份完成，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整合项目有序推进中，协同效益预计将在2018年及未来充分释放。首批协同效益项目已经显现</w:t>
      </w:r>
      <w:r w:rsidR="009F5CA2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B758C7E" w14:textId="77BB73C6" w:rsidR="00282EAB" w:rsidRPr="009065D1" w:rsidRDefault="00282EAB" w:rsidP="00F84B40">
      <w:pPr>
        <w:pStyle w:val="a6"/>
        <w:numPr>
          <w:ilvl w:val="0"/>
          <w:numId w:val="2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参与</w:t>
      </w:r>
      <w:r w:rsidRPr="009065D1">
        <w:rPr>
          <w:rFonts w:asciiTheme="minorEastAsia" w:eastAsiaTheme="minorEastAsia" w:hAnsiTheme="minorEastAsia"/>
          <w:sz w:val="28"/>
          <w:szCs w:val="28"/>
        </w:rPr>
        <w:t>设立的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AVF基金</w:t>
      </w:r>
      <w:r w:rsidR="009D288F" w:rsidRPr="009065D1">
        <w:rPr>
          <w:rFonts w:asciiTheme="minorEastAsia" w:eastAsiaTheme="minorEastAsia" w:hAnsiTheme="minorEastAsia" w:hint="eastAsia"/>
          <w:sz w:val="28"/>
          <w:szCs w:val="28"/>
        </w:rPr>
        <w:t>已从100+家初创公司中筛选出8家进入下一轮的重点考核</w:t>
      </w:r>
      <w:r w:rsidR="00474B7E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76B54CA1" w14:textId="44C424CB" w:rsidR="003A2BC9" w:rsidRPr="009065D1" w:rsidRDefault="00282EAB" w:rsidP="00F84B40">
      <w:pPr>
        <w:pStyle w:val="a6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产品</w:t>
      </w:r>
      <w:r w:rsidR="009F5CA2" w:rsidRPr="009065D1">
        <w:rPr>
          <w:rFonts w:asciiTheme="minorEastAsia" w:eastAsiaTheme="minorEastAsia" w:hAnsiTheme="minorEastAsia" w:hint="eastAsia"/>
          <w:sz w:val="28"/>
          <w:szCs w:val="28"/>
        </w:rPr>
        <w:t>市场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表现与</w:t>
      </w:r>
      <w:r w:rsidRPr="009065D1">
        <w:rPr>
          <w:rFonts w:asciiTheme="minorEastAsia" w:eastAsiaTheme="minorEastAsia" w:hAnsiTheme="minorEastAsia"/>
          <w:sz w:val="28"/>
          <w:szCs w:val="28"/>
        </w:rPr>
        <w:t>未来情况分析</w:t>
      </w:r>
    </w:p>
    <w:p w14:paraId="4A2D4426" w14:textId="7D889A4E" w:rsidR="00734198" w:rsidRPr="009065D1" w:rsidRDefault="009F5CA2" w:rsidP="00F84B40">
      <w:pPr>
        <w:pStyle w:val="a6"/>
        <w:numPr>
          <w:ilvl w:val="0"/>
          <w:numId w:val="4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蛋氨酸：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全球蛋氨</w:t>
      </w:r>
      <w:proofErr w:type="gramStart"/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酸市场</w:t>
      </w:r>
      <w:proofErr w:type="gramEnd"/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依然需求强劲，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市场总体增长率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略高于6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%</w:t>
      </w:r>
      <w:r w:rsidR="00474B7E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受惠于公司的全球产业布局，第一季度</w:t>
      </w:r>
      <w:r w:rsidR="00D74BA2" w:rsidRPr="009065D1">
        <w:rPr>
          <w:rFonts w:asciiTheme="minorEastAsia" w:eastAsiaTheme="minorEastAsia" w:hAnsiTheme="minorEastAsia" w:hint="eastAsia"/>
          <w:sz w:val="28"/>
          <w:szCs w:val="28"/>
        </w:rPr>
        <w:t>蛋氨</w:t>
      </w:r>
      <w:proofErr w:type="gramStart"/>
      <w:r w:rsidR="00D74BA2" w:rsidRPr="009065D1">
        <w:rPr>
          <w:rFonts w:asciiTheme="minorEastAsia" w:eastAsiaTheme="minorEastAsia" w:hAnsiTheme="minorEastAsia" w:hint="eastAsia"/>
          <w:sz w:val="28"/>
          <w:szCs w:val="28"/>
        </w:rPr>
        <w:t>酸产品</w:t>
      </w:r>
      <w:proofErr w:type="gramEnd"/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运营表现亮眼，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目前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公司在蛋氨</w:t>
      </w:r>
      <w:proofErr w:type="gramStart"/>
      <w:r w:rsidR="001C0047" w:rsidRPr="009065D1">
        <w:rPr>
          <w:rFonts w:asciiTheme="minorEastAsia" w:eastAsiaTheme="minorEastAsia" w:hAnsiTheme="minorEastAsia"/>
          <w:sz w:val="28"/>
          <w:szCs w:val="28"/>
        </w:rPr>
        <w:t>酸行业</w:t>
      </w:r>
      <w:proofErr w:type="gramEnd"/>
      <w:r w:rsidR="001C0047" w:rsidRPr="009065D1">
        <w:rPr>
          <w:rFonts w:asciiTheme="minorEastAsia" w:eastAsiaTheme="minorEastAsia" w:hAnsiTheme="minorEastAsia"/>
          <w:sz w:val="28"/>
          <w:szCs w:val="28"/>
        </w:rPr>
        <w:t>排名</w:t>
      </w:r>
      <w:r w:rsidR="00474B7E" w:rsidRPr="009065D1">
        <w:rPr>
          <w:rFonts w:asciiTheme="minorEastAsia" w:eastAsiaTheme="minorEastAsia" w:hAnsiTheme="minorEastAsia" w:hint="eastAsia"/>
          <w:sz w:val="28"/>
          <w:szCs w:val="28"/>
        </w:rPr>
        <w:t>全球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第二，液体蛋氨</w:t>
      </w:r>
      <w:proofErr w:type="gramStart"/>
      <w:r w:rsidR="001C0047" w:rsidRPr="009065D1">
        <w:rPr>
          <w:rFonts w:asciiTheme="minorEastAsia" w:eastAsiaTheme="minorEastAsia" w:hAnsiTheme="minorEastAsia"/>
          <w:sz w:val="28"/>
          <w:szCs w:val="28"/>
        </w:rPr>
        <w:t>酸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市场</w:t>
      </w:r>
      <w:proofErr w:type="gramEnd"/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份额全球排名第一。本季度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液体蛋氨酸销量实现双位数增长，远高于市场平均增长水平。预计</w:t>
      </w:r>
      <w:r w:rsidR="00282EAB" w:rsidRPr="009065D1">
        <w:rPr>
          <w:rFonts w:asciiTheme="minorEastAsia" w:eastAsiaTheme="minorEastAsia" w:hAnsiTheme="minorEastAsia"/>
          <w:sz w:val="28"/>
          <w:szCs w:val="28"/>
        </w:rPr>
        <w:t>未来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利润率有可能受到供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求关系变化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原材料价格上升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汇率</w:t>
      </w:r>
      <w:r w:rsidR="00747775">
        <w:rPr>
          <w:rFonts w:asciiTheme="minorEastAsia" w:eastAsiaTheme="minorEastAsia" w:hAnsiTheme="minorEastAsia" w:hint="eastAsia"/>
          <w:sz w:val="28"/>
          <w:szCs w:val="28"/>
        </w:rPr>
        <w:t>影响</w:t>
      </w:r>
      <w:r w:rsidR="00282EAB" w:rsidRPr="009065D1">
        <w:rPr>
          <w:rFonts w:asciiTheme="minorEastAsia" w:eastAsiaTheme="minorEastAsia" w:hAnsiTheme="minorEastAsia" w:hint="eastAsia"/>
          <w:sz w:val="28"/>
          <w:szCs w:val="28"/>
        </w:rPr>
        <w:t>带来的压力。</w:t>
      </w:r>
      <w:r w:rsidR="00630A76" w:rsidRPr="009065D1">
        <w:rPr>
          <w:rFonts w:asciiTheme="minorEastAsia" w:eastAsiaTheme="minorEastAsia" w:hAnsiTheme="minorEastAsia" w:hint="eastAsia"/>
          <w:sz w:val="28"/>
          <w:szCs w:val="28"/>
        </w:rPr>
        <w:t>但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公司</w:t>
      </w:r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预计</w:t>
      </w:r>
      <w:r w:rsidR="00630A76" w:rsidRPr="009065D1">
        <w:rPr>
          <w:rFonts w:asciiTheme="minorEastAsia" w:eastAsiaTheme="minorEastAsia" w:hAnsiTheme="minorEastAsia" w:hint="eastAsia"/>
          <w:sz w:val="28"/>
          <w:szCs w:val="28"/>
        </w:rPr>
        <w:t>蛋氨酸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在销</w:t>
      </w:r>
      <w:r w:rsidR="00747775">
        <w:rPr>
          <w:rFonts w:asciiTheme="minorEastAsia" w:eastAsiaTheme="minorEastAsia" w:hAnsiTheme="minorEastAsia" w:hint="eastAsia"/>
          <w:sz w:val="28"/>
          <w:szCs w:val="28"/>
        </w:rPr>
        <w:t>量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方面</w:t>
      </w:r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仍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会保持</w:t>
      </w:r>
      <w:r w:rsidR="00630A76" w:rsidRPr="009065D1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现状相同的趋势，</w:t>
      </w:r>
      <w:r w:rsidR="00630A76" w:rsidRPr="009065D1">
        <w:rPr>
          <w:rFonts w:asciiTheme="minorEastAsia" w:eastAsiaTheme="minorEastAsia" w:hAnsiTheme="minorEastAsia" w:hint="eastAsia"/>
          <w:sz w:val="28"/>
          <w:szCs w:val="28"/>
        </w:rPr>
        <w:t>有助于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巩固甚至提高市场份额。</w:t>
      </w:r>
    </w:p>
    <w:p w14:paraId="2449AEE8" w14:textId="1447F3BF" w:rsidR="009F5CA2" w:rsidRPr="009065D1" w:rsidRDefault="00282EAB" w:rsidP="00F84B40">
      <w:pPr>
        <w:pStyle w:val="a6"/>
        <w:numPr>
          <w:ilvl w:val="0"/>
          <w:numId w:val="4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维生素</w:t>
      </w:r>
      <w:r w:rsidR="00734198" w:rsidRPr="009065D1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D288F" w:rsidRPr="009065D1">
        <w:rPr>
          <w:rFonts w:asciiTheme="minorEastAsia" w:eastAsiaTheme="minorEastAsia" w:hAnsiTheme="minorEastAsia" w:hint="eastAsia"/>
          <w:sz w:val="28"/>
          <w:szCs w:val="28"/>
        </w:rPr>
        <w:t>尽管巴斯夫工厂事件为</w:t>
      </w:r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9A5417" w:rsidRPr="009065D1">
        <w:rPr>
          <w:rFonts w:asciiTheme="minorEastAsia" w:eastAsiaTheme="minorEastAsia" w:hAnsiTheme="minorEastAsia"/>
          <w:sz w:val="28"/>
          <w:szCs w:val="28"/>
        </w:rPr>
        <w:t>的</w:t>
      </w:r>
      <w:r w:rsidR="009D288F" w:rsidRPr="009065D1">
        <w:rPr>
          <w:rFonts w:asciiTheme="minorEastAsia" w:eastAsiaTheme="minorEastAsia" w:hAnsiTheme="minorEastAsia" w:hint="eastAsia"/>
          <w:sz w:val="28"/>
          <w:szCs w:val="28"/>
        </w:rPr>
        <w:t>正常经营带来挑战，</w:t>
      </w:r>
      <w:r w:rsidR="00D74BA2" w:rsidRPr="009065D1">
        <w:rPr>
          <w:rFonts w:asciiTheme="minorEastAsia" w:eastAsiaTheme="minorEastAsia" w:hAnsiTheme="minorEastAsia" w:hint="eastAsia"/>
          <w:sz w:val="28"/>
          <w:szCs w:val="28"/>
        </w:rPr>
        <w:t>公司一季度</w:t>
      </w:r>
      <w:r w:rsidR="009D288F" w:rsidRPr="009065D1">
        <w:rPr>
          <w:rFonts w:asciiTheme="minorEastAsia" w:eastAsiaTheme="minorEastAsia" w:hAnsiTheme="minorEastAsia" w:hint="eastAsia"/>
          <w:sz w:val="28"/>
          <w:szCs w:val="28"/>
        </w:rPr>
        <w:t>依旧取得了不俗的表现。</w:t>
      </w:r>
      <w:r w:rsidR="009D288F" w:rsidRPr="009065D1">
        <w:rPr>
          <w:rFonts w:asciiTheme="minorEastAsia" w:eastAsiaTheme="minorEastAsia" w:hAnsiTheme="minorEastAsia"/>
          <w:sz w:val="28"/>
          <w:szCs w:val="28"/>
        </w:rPr>
        <w:t>但随着巴斯夫</w:t>
      </w:r>
      <w:r w:rsidR="007122B8" w:rsidRPr="009065D1">
        <w:rPr>
          <w:rFonts w:asciiTheme="minorEastAsia" w:eastAsiaTheme="minorEastAsia" w:hAnsiTheme="minorEastAsia" w:hint="eastAsia"/>
          <w:sz w:val="28"/>
          <w:szCs w:val="28"/>
        </w:rPr>
        <w:t>生产基地</w:t>
      </w:r>
      <w:r w:rsidR="007122B8" w:rsidRPr="009065D1">
        <w:rPr>
          <w:rFonts w:asciiTheme="minorEastAsia" w:eastAsiaTheme="minorEastAsia" w:hAnsiTheme="minorEastAsia"/>
          <w:sz w:val="28"/>
          <w:szCs w:val="28"/>
        </w:rPr>
        <w:t>的</w:t>
      </w:r>
      <w:r w:rsidR="007122B8" w:rsidRPr="009065D1">
        <w:rPr>
          <w:rFonts w:asciiTheme="minorEastAsia" w:eastAsiaTheme="minorEastAsia" w:hAnsiTheme="minorEastAsia" w:hint="eastAsia"/>
          <w:sz w:val="28"/>
          <w:szCs w:val="28"/>
        </w:rPr>
        <w:t>逐渐</w:t>
      </w:r>
      <w:r w:rsidR="009D288F" w:rsidRPr="009065D1">
        <w:rPr>
          <w:rFonts w:asciiTheme="minorEastAsia" w:eastAsiaTheme="minorEastAsia" w:hAnsiTheme="minorEastAsia" w:hint="eastAsia"/>
          <w:sz w:val="28"/>
          <w:szCs w:val="28"/>
        </w:rPr>
        <w:t>恢复，市场正经历剧烈的波动，未来局势尚不明朗</w:t>
      </w:r>
      <w:r w:rsidR="00630A76" w:rsidRPr="009065D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维生素价格有可能在下半年回归正常水平</w:t>
      </w:r>
      <w:r w:rsidR="009D288F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9C7BBD8" w14:textId="7C9497E5" w:rsidR="009F5CA2" w:rsidRPr="009065D1" w:rsidRDefault="009D288F" w:rsidP="00F84B40">
      <w:pPr>
        <w:pStyle w:val="a6"/>
        <w:numPr>
          <w:ilvl w:val="0"/>
          <w:numId w:val="4"/>
        </w:numPr>
        <w:spacing w:line="560" w:lineRule="exact"/>
        <w:ind w:left="1985" w:firstLineChars="0" w:hanging="284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lastRenderedPageBreak/>
        <w:t>特种产品</w:t>
      </w:r>
      <w:r w:rsidR="009F5CA2" w:rsidRPr="009065D1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2018年</w:t>
      </w:r>
      <w:r w:rsidRPr="009065D1">
        <w:rPr>
          <w:rFonts w:asciiTheme="minorEastAsia" w:eastAsiaTheme="minorEastAsia" w:hAnsiTheme="minorEastAsia"/>
          <w:sz w:val="28"/>
          <w:szCs w:val="28"/>
        </w:rPr>
        <w:t>将有三种新产品上市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一季度已推出新产品罗酶宝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 xml:space="preserve"> A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 xml:space="preserve">dvance </w:t>
      </w:r>
      <w:proofErr w:type="spellStart"/>
      <w:r w:rsidR="001C0047" w:rsidRPr="009065D1">
        <w:rPr>
          <w:rFonts w:asciiTheme="minorEastAsia" w:eastAsiaTheme="minorEastAsia" w:hAnsiTheme="minorEastAsia"/>
          <w:sz w:val="28"/>
          <w:szCs w:val="28"/>
        </w:rPr>
        <w:t>Phy</w:t>
      </w:r>
      <w:proofErr w:type="spellEnd"/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安迪苏</w:t>
      </w:r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可以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通过此产品服务于整个酶制剂市场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而</w:t>
      </w:r>
      <w:r w:rsidR="009A5417" w:rsidRPr="009065D1">
        <w:rPr>
          <w:rFonts w:asciiTheme="minorEastAsia" w:eastAsiaTheme="minorEastAsia" w:hAnsiTheme="minorEastAsia"/>
          <w:sz w:val="28"/>
          <w:szCs w:val="28"/>
        </w:rPr>
        <w:t>它的成功</w:t>
      </w:r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推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出</w:t>
      </w:r>
      <w:proofErr w:type="gramStart"/>
      <w:r w:rsidR="001C0047" w:rsidRPr="009065D1">
        <w:rPr>
          <w:rFonts w:asciiTheme="minorEastAsia" w:eastAsiaTheme="minorEastAsia" w:hAnsiTheme="minorEastAsia"/>
          <w:sz w:val="28"/>
          <w:szCs w:val="28"/>
        </w:rPr>
        <w:t>也为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酶制剂</w:t>
      </w:r>
      <w:proofErr w:type="gramEnd"/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业务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销量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实现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两位数的增长</w:t>
      </w:r>
      <w:r w:rsidR="001C0047" w:rsidRPr="009065D1">
        <w:rPr>
          <w:rFonts w:asciiTheme="minorEastAsia" w:eastAsiaTheme="minorEastAsia" w:hAnsiTheme="minorEastAsia" w:hint="eastAsia"/>
          <w:sz w:val="28"/>
          <w:szCs w:val="28"/>
        </w:rPr>
        <w:t>做出了</w:t>
      </w:r>
      <w:r w:rsidR="00747775">
        <w:rPr>
          <w:rFonts w:asciiTheme="minorEastAsia" w:eastAsiaTheme="minorEastAsia" w:hAnsiTheme="minorEastAsia" w:hint="eastAsia"/>
          <w:sz w:val="28"/>
          <w:szCs w:val="28"/>
        </w:rPr>
        <w:t>积极</w:t>
      </w:r>
      <w:r w:rsidR="001C0047" w:rsidRPr="009065D1">
        <w:rPr>
          <w:rFonts w:asciiTheme="minorEastAsia" w:eastAsiaTheme="minorEastAsia" w:hAnsiTheme="minorEastAsia"/>
          <w:sz w:val="28"/>
          <w:szCs w:val="28"/>
        </w:rPr>
        <w:t>贡献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得益于</w:t>
      </w:r>
      <w:r w:rsidR="009A5417" w:rsidRPr="009065D1">
        <w:rPr>
          <w:rFonts w:asciiTheme="minorEastAsia" w:eastAsiaTheme="minorEastAsia" w:hAnsiTheme="minorEastAsia"/>
          <w:sz w:val="28"/>
          <w:szCs w:val="28"/>
        </w:rPr>
        <w:t>行业变化趋势，</w:t>
      </w:r>
      <w:r w:rsidRPr="009065D1">
        <w:rPr>
          <w:rFonts w:asciiTheme="minorEastAsia" w:eastAsiaTheme="minorEastAsia" w:hAnsiTheme="minorEastAsia" w:hint="eastAsia"/>
          <w:sz w:val="28"/>
          <w:szCs w:val="28"/>
        </w:rPr>
        <w:t>益生</w:t>
      </w:r>
      <w:proofErr w:type="gramStart"/>
      <w:r w:rsidRPr="009065D1">
        <w:rPr>
          <w:rFonts w:asciiTheme="minorEastAsia" w:eastAsiaTheme="minorEastAsia" w:hAnsiTheme="minorEastAsia" w:hint="eastAsia"/>
          <w:sz w:val="28"/>
          <w:szCs w:val="28"/>
        </w:rPr>
        <w:t>菌产品</w:t>
      </w:r>
      <w:proofErr w:type="gramEnd"/>
      <w:r w:rsidRPr="009065D1">
        <w:rPr>
          <w:rFonts w:asciiTheme="minorEastAsia" w:eastAsiaTheme="minorEastAsia" w:hAnsiTheme="minorEastAsia" w:hint="eastAsia"/>
          <w:sz w:val="28"/>
          <w:szCs w:val="28"/>
        </w:rPr>
        <w:t>取得了将近二倍的销量增长</w:t>
      </w:r>
      <w:r w:rsidR="009A5417" w:rsidRPr="009065D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857F7A4" w14:textId="60FD75F9" w:rsidR="00226B25" w:rsidRPr="009065D1" w:rsidRDefault="00226B25" w:rsidP="00F84B40">
      <w:pPr>
        <w:pStyle w:val="a6"/>
        <w:numPr>
          <w:ilvl w:val="1"/>
          <w:numId w:val="1"/>
        </w:numPr>
        <w:spacing w:line="560" w:lineRule="exact"/>
        <w:ind w:left="851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针对参与者</w:t>
      </w:r>
      <w:r w:rsidRPr="009065D1">
        <w:rPr>
          <w:rFonts w:asciiTheme="minorEastAsia" w:eastAsiaTheme="minorEastAsia" w:hAnsiTheme="minorEastAsia"/>
          <w:sz w:val="28"/>
          <w:szCs w:val="28"/>
        </w:rPr>
        <w:t>感兴趣</w:t>
      </w:r>
      <w:r w:rsidR="00037B8C" w:rsidRPr="009065D1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037B8C" w:rsidRPr="009065D1">
        <w:rPr>
          <w:rFonts w:asciiTheme="minorEastAsia" w:eastAsiaTheme="minorEastAsia" w:hAnsiTheme="minorEastAsia"/>
          <w:sz w:val="28"/>
          <w:szCs w:val="28"/>
        </w:rPr>
        <w:t>以下</w:t>
      </w:r>
      <w:r w:rsidR="009D288F" w:rsidRPr="009065D1">
        <w:rPr>
          <w:rFonts w:asciiTheme="minorEastAsia" w:eastAsiaTheme="minorEastAsia" w:hAnsiTheme="minorEastAsia"/>
          <w:sz w:val="28"/>
          <w:szCs w:val="28"/>
        </w:rPr>
        <w:t>问题做出解答</w:t>
      </w:r>
    </w:p>
    <w:p w14:paraId="24081C0E" w14:textId="1AC01030" w:rsidR="007122B8" w:rsidRPr="009065D1" w:rsidRDefault="007122B8" w:rsidP="00630A76">
      <w:pPr>
        <w:pStyle w:val="a6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特种产品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未来价格趋势</w:t>
      </w:r>
    </w:p>
    <w:p w14:paraId="4E87BD3A" w14:textId="30C2C8B9" w:rsidR="00085B70" w:rsidRPr="009065D1" w:rsidRDefault="007122B8" w:rsidP="00F84B40">
      <w:pPr>
        <w:pStyle w:val="a6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蛋氨酸的销量</w:t>
      </w:r>
      <w:r w:rsidRPr="009065D1">
        <w:rPr>
          <w:rFonts w:asciiTheme="minorEastAsia" w:eastAsiaTheme="minorEastAsia" w:hAnsiTheme="minorEastAsia"/>
          <w:sz w:val="28"/>
          <w:szCs w:val="28"/>
        </w:rPr>
        <w:t>和价格预期</w:t>
      </w:r>
    </w:p>
    <w:p w14:paraId="487349DD" w14:textId="0AF3EE4C" w:rsidR="00085B70" w:rsidRPr="009065D1" w:rsidRDefault="00085B70" w:rsidP="00F84B40">
      <w:pPr>
        <w:pStyle w:val="a6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9065D1">
        <w:rPr>
          <w:rFonts w:asciiTheme="minorEastAsia" w:eastAsiaTheme="minorEastAsia" w:hAnsiTheme="minorEastAsia" w:hint="eastAsia"/>
          <w:sz w:val="28"/>
          <w:szCs w:val="28"/>
        </w:rPr>
        <w:t>维生素</w:t>
      </w:r>
      <w:r w:rsidR="007122B8" w:rsidRPr="009065D1">
        <w:rPr>
          <w:rFonts w:asciiTheme="minorEastAsia" w:eastAsiaTheme="minorEastAsia" w:hAnsiTheme="minorEastAsia" w:hint="eastAsia"/>
          <w:sz w:val="28"/>
          <w:szCs w:val="28"/>
        </w:rPr>
        <w:t>产品的</w:t>
      </w:r>
      <w:r w:rsidR="00630A76" w:rsidRPr="009065D1">
        <w:rPr>
          <w:rFonts w:asciiTheme="minorEastAsia" w:eastAsiaTheme="minorEastAsia" w:hAnsiTheme="minorEastAsia" w:hint="eastAsia"/>
          <w:sz w:val="28"/>
          <w:szCs w:val="28"/>
        </w:rPr>
        <w:t>价格预期</w:t>
      </w:r>
    </w:p>
    <w:p w14:paraId="042DC896" w14:textId="09346565" w:rsidR="00630A76" w:rsidRPr="009065D1" w:rsidRDefault="009065D1" w:rsidP="00F84B40">
      <w:pPr>
        <w:pStyle w:val="a6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安迪苏</w:t>
      </w:r>
      <w:r w:rsidR="00630A76" w:rsidRPr="009065D1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630A76" w:rsidRPr="009065D1">
        <w:rPr>
          <w:rFonts w:asciiTheme="minorEastAsia" w:eastAsiaTheme="minorEastAsia" w:hAnsiTheme="minorEastAsia"/>
          <w:sz w:val="28"/>
          <w:szCs w:val="28"/>
        </w:rPr>
        <w:t>未来利润预期</w:t>
      </w:r>
    </w:p>
    <w:p w14:paraId="3C5E1290" w14:textId="77777777" w:rsidR="00183D53" w:rsidRPr="009065D1" w:rsidRDefault="00183D53" w:rsidP="00F84B40">
      <w:pPr>
        <w:jc w:val="both"/>
        <w:rPr>
          <w:rFonts w:asciiTheme="minorEastAsia" w:hAnsiTheme="minorEastAsia"/>
          <w:sz w:val="28"/>
          <w:szCs w:val="28"/>
        </w:rPr>
      </w:pPr>
    </w:p>
    <w:sectPr w:rsidR="00183D53" w:rsidRPr="00906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40C52" w14:textId="77777777" w:rsidR="009910E9" w:rsidRDefault="009910E9" w:rsidP="00226B25">
      <w:pPr>
        <w:spacing w:after="0" w:line="240" w:lineRule="auto"/>
      </w:pPr>
      <w:r>
        <w:separator/>
      </w:r>
    </w:p>
  </w:endnote>
  <w:endnote w:type="continuationSeparator" w:id="0">
    <w:p w14:paraId="28964B42" w14:textId="77777777" w:rsidR="009910E9" w:rsidRDefault="009910E9" w:rsidP="002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6E7F1" w14:textId="77777777" w:rsidR="009910E9" w:rsidRDefault="009910E9" w:rsidP="00226B25">
      <w:pPr>
        <w:spacing w:after="0" w:line="240" w:lineRule="auto"/>
      </w:pPr>
      <w:r>
        <w:separator/>
      </w:r>
    </w:p>
  </w:footnote>
  <w:footnote w:type="continuationSeparator" w:id="0">
    <w:p w14:paraId="5E83D9B4" w14:textId="77777777" w:rsidR="009910E9" w:rsidRDefault="009910E9" w:rsidP="0022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6145" w14:textId="77777777" w:rsidR="00CF7EB6" w:rsidRPr="009870C8" w:rsidRDefault="00521F0B" w:rsidP="009870C8">
    <w:pPr>
      <w:pStyle w:val="a4"/>
      <w:rPr>
        <w:rFonts w:ascii="楷体" w:eastAsia="楷体" w:hAnsi="楷体"/>
      </w:rPr>
    </w:pPr>
    <w:r w:rsidRPr="009870C8">
      <w:rPr>
        <w:rFonts w:ascii="楷体" w:eastAsia="楷体" w:hAnsi="楷体" w:hint="eastAsia"/>
      </w:rPr>
      <w:t>蓝星安迪苏</w:t>
    </w:r>
    <w:r w:rsidRPr="009870C8">
      <w:rPr>
        <w:rFonts w:ascii="楷体" w:eastAsia="楷体" w:hAnsi="楷体"/>
      </w:rPr>
      <w:t>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07E7"/>
    <w:multiLevelType w:val="hybridMultilevel"/>
    <w:tmpl w:val="759A1046"/>
    <w:lvl w:ilvl="0" w:tplc="040C0011">
      <w:start w:val="1"/>
      <w:numFmt w:val="decimal"/>
      <w:lvlText w:val="%1)"/>
      <w:lvlJc w:val="left"/>
      <w:pPr>
        <w:ind w:left="2400" w:hanging="360"/>
      </w:pPr>
    </w:lvl>
    <w:lvl w:ilvl="1" w:tplc="90D22FD2">
      <w:start w:val="1"/>
      <w:numFmt w:val="decimal"/>
      <w:lvlText w:val="（%2）"/>
      <w:lvlJc w:val="left"/>
      <w:pPr>
        <w:ind w:left="34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454C386A"/>
    <w:multiLevelType w:val="multilevel"/>
    <w:tmpl w:val="0C9AD03C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b w:val="0"/>
        <w:i w:val="0"/>
        <w:color w:val="auto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20031F"/>
    <w:multiLevelType w:val="hybridMultilevel"/>
    <w:tmpl w:val="6C50C17E"/>
    <w:lvl w:ilvl="0" w:tplc="8BD885DA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6B846A28"/>
    <w:multiLevelType w:val="hybridMultilevel"/>
    <w:tmpl w:val="759A1046"/>
    <w:lvl w:ilvl="0" w:tplc="040C0011">
      <w:start w:val="1"/>
      <w:numFmt w:val="decimal"/>
      <w:lvlText w:val="%1)"/>
      <w:lvlJc w:val="left"/>
      <w:pPr>
        <w:ind w:left="2400" w:hanging="360"/>
      </w:pPr>
    </w:lvl>
    <w:lvl w:ilvl="1" w:tplc="90D22FD2">
      <w:start w:val="1"/>
      <w:numFmt w:val="decimal"/>
      <w:lvlText w:val="（%2）"/>
      <w:lvlJc w:val="left"/>
      <w:pPr>
        <w:ind w:left="34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C5"/>
    <w:rsid w:val="000334C6"/>
    <w:rsid w:val="00037B8C"/>
    <w:rsid w:val="0008395B"/>
    <w:rsid w:val="00085B70"/>
    <w:rsid w:val="000D0AC8"/>
    <w:rsid w:val="000F010F"/>
    <w:rsid w:val="00112F65"/>
    <w:rsid w:val="00183D53"/>
    <w:rsid w:val="001C0047"/>
    <w:rsid w:val="001E181A"/>
    <w:rsid w:val="00201631"/>
    <w:rsid w:val="00226B25"/>
    <w:rsid w:val="00236D6F"/>
    <w:rsid w:val="00241807"/>
    <w:rsid w:val="00282EAB"/>
    <w:rsid w:val="002942CB"/>
    <w:rsid w:val="002C1997"/>
    <w:rsid w:val="002F43D0"/>
    <w:rsid w:val="002F6C1B"/>
    <w:rsid w:val="00346B69"/>
    <w:rsid w:val="003600A9"/>
    <w:rsid w:val="00372737"/>
    <w:rsid w:val="0038502F"/>
    <w:rsid w:val="003A15CB"/>
    <w:rsid w:val="003A2BC9"/>
    <w:rsid w:val="003C0730"/>
    <w:rsid w:val="003E6041"/>
    <w:rsid w:val="00451BC5"/>
    <w:rsid w:val="00474B7E"/>
    <w:rsid w:val="004873B1"/>
    <w:rsid w:val="004D6E0B"/>
    <w:rsid w:val="00501424"/>
    <w:rsid w:val="00520899"/>
    <w:rsid w:val="00521F0B"/>
    <w:rsid w:val="00580CA5"/>
    <w:rsid w:val="00584D45"/>
    <w:rsid w:val="00585D1F"/>
    <w:rsid w:val="005B4BD6"/>
    <w:rsid w:val="00630A76"/>
    <w:rsid w:val="00651045"/>
    <w:rsid w:val="0065367C"/>
    <w:rsid w:val="0068081C"/>
    <w:rsid w:val="006829A5"/>
    <w:rsid w:val="006E39C9"/>
    <w:rsid w:val="007122B8"/>
    <w:rsid w:val="00722932"/>
    <w:rsid w:val="00734198"/>
    <w:rsid w:val="0073441A"/>
    <w:rsid w:val="00747775"/>
    <w:rsid w:val="00750489"/>
    <w:rsid w:val="00764F07"/>
    <w:rsid w:val="007C0BB8"/>
    <w:rsid w:val="007D107E"/>
    <w:rsid w:val="00877097"/>
    <w:rsid w:val="0087759B"/>
    <w:rsid w:val="00882E97"/>
    <w:rsid w:val="008C36C6"/>
    <w:rsid w:val="009065D1"/>
    <w:rsid w:val="00931E8F"/>
    <w:rsid w:val="009870C8"/>
    <w:rsid w:val="009910E9"/>
    <w:rsid w:val="009A5417"/>
    <w:rsid w:val="009D0B94"/>
    <w:rsid w:val="009D288F"/>
    <w:rsid w:val="009F5CA2"/>
    <w:rsid w:val="00A00EF2"/>
    <w:rsid w:val="00A612C5"/>
    <w:rsid w:val="00A62FF1"/>
    <w:rsid w:val="00B35ACE"/>
    <w:rsid w:val="00B46571"/>
    <w:rsid w:val="00B6397D"/>
    <w:rsid w:val="00BA1ABD"/>
    <w:rsid w:val="00BE1377"/>
    <w:rsid w:val="00BE1E90"/>
    <w:rsid w:val="00C27426"/>
    <w:rsid w:val="00C54657"/>
    <w:rsid w:val="00CB641B"/>
    <w:rsid w:val="00D02774"/>
    <w:rsid w:val="00D454D2"/>
    <w:rsid w:val="00D74BA2"/>
    <w:rsid w:val="00D86D1E"/>
    <w:rsid w:val="00DB2943"/>
    <w:rsid w:val="00E100C1"/>
    <w:rsid w:val="00E234C7"/>
    <w:rsid w:val="00E40D32"/>
    <w:rsid w:val="00EA3BB8"/>
    <w:rsid w:val="00ED0C9E"/>
    <w:rsid w:val="00F03C68"/>
    <w:rsid w:val="00F35049"/>
    <w:rsid w:val="00F757A4"/>
    <w:rsid w:val="00F84B40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E5407"/>
  <w15:chartTrackingRefBased/>
  <w15:docId w15:val="{D5C49298-360D-480D-AFD7-8781AE4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2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6B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6B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6B25"/>
    <w:rPr>
      <w:sz w:val="18"/>
      <w:szCs w:val="18"/>
    </w:rPr>
  </w:style>
  <w:style w:type="paragraph" w:styleId="a6">
    <w:name w:val="List Paragraph"/>
    <w:basedOn w:val="a"/>
    <w:uiPriority w:val="34"/>
    <w:qFormat/>
    <w:rsid w:val="00226B25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87759B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759B"/>
    <w:rPr>
      <w:rFonts w:ascii="宋体" w:eastAsia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2E9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82E97"/>
  </w:style>
  <w:style w:type="character" w:customStyle="1" w:styleId="Char2">
    <w:name w:val="批注文字 Char"/>
    <w:basedOn w:val="a0"/>
    <w:link w:val="a9"/>
    <w:uiPriority w:val="99"/>
    <w:semiHidden/>
    <w:rsid w:val="00882E9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82E9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82E97"/>
    <w:rPr>
      <w:b/>
      <w:bCs/>
    </w:rPr>
  </w:style>
  <w:style w:type="paragraph" w:styleId="ab">
    <w:name w:val="Normal (Web)"/>
    <w:basedOn w:val="a"/>
    <w:uiPriority w:val="99"/>
    <w:semiHidden/>
    <w:unhideWhenUsed/>
    <w:rsid w:val="009D0B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D0B94"/>
  </w:style>
  <w:style w:type="paragraph" w:customStyle="1" w:styleId="Default">
    <w:name w:val="Default"/>
    <w:rsid w:val="00282EAB"/>
    <w:pPr>
      <w:autoSpaceDE w:val="0"/>
      <w:autoSpaceDN w:val="0"/>
      <w:adjustRightInd w:val="0"/>
      <w:spacing w:after="0" w:line="240" w:lineRule="auto"/>
    </w:pPr>
    <w:rPr>
      <w:rFonts w:ascii="楷体" w:eastAsia="楷体" w:cs="楷体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Evelyn</dc:creator>
  <cp:keywords/>
  <dc:description/>
  <cp:lastModifiedBy>Yuan, Gao</cp:lastModifiedBy>
  <cp:revision>4</cp:revision>
  <dcterms:created xsi:type="dcterms:W3CDTF">2018-04-27T07:35:00Z</dcterms:created>
  <dcterms:modified xsi:type="dcterms:W3CDTF">2018-04-27T07:45:00Z</dcterms:modified>
</cp:coreProperties>
</file>