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4" w:rsidRDefault="00060474" w:rsidP="00884ABB">
      <w:pPr>
        <w:spacing w:beforeLines="50" w:afterLines="50" w:line="480" w:lineRule="auto"/>
        <w:rPr>
          <w:rFonts w:ascii="微软雅黑" w:eastAsia="微软雅黑" w:hAnsi="微软雅黑"/>
          <w:bCs/>
          <w:iCs/>
          <w:color w:val="000000"/>
          <w:sz w:val="24"/>
        </w:rPr>
      </w:pPr>
      <w:r>
        <w:rPr>
          <w:rFonts w:ascii="微软雅黑" w:eastAsia="微软雅黑" w:hAnsi="微软雅黑" w:hint="eastAsia"/>
          <w:bCs/>
          <w:iCs/>
          <w:color w:val="000000"/>
          <w:sz w:val="24"/>
        </w:rPr>
        <w:t>证券代码：</w:t>
      </w:r>
      <w:r w:rsidR="009A12D4">
        <w:rPr>
          <w:rFonts w:ascii="微软雅黑" w:eastAsia="微软雅黑" w:hAnsi="微软雅黑" w:hint="eastAsia"/>
          <w:bCs/>
          <w:iCs/>
          <w:color w:val="000000"/>
          <w:sz w:val="24"/>
        </w:rPr>
        <w:t>60</w:t>
      </w:r>
      <w:r w:rsidR="00A04337">
        <w:rPr>
          <w:rFonts w:ascii="微软雅黑" w:eastAsia="微软雅黑" w:hAnsi="微软雅黑" w:hint="eastAsia"/>
          <w:bCs/>
          <w:iCs/>
          <w:color w:val="000000"/>
          <w:sz w:val="24"/>
        </w:rPr>
        <w:t>1949</w:t>
      </w:r>
      <w:r>
        <w:rPr>
          <w:rFonts w:ascii="微软雅黑" w:eastAsia="微软雅黑" w:hAnsi="微软雅黑" w:hint="eastAsia"/>
          <w:bCs/>
          <w:iCs/>
          <w:color w:val="000000"/>
          <w:sz w:val="24"/>
        </w:rPr>
        <w:t xml:space="preserve">                                   证券简称：</w:t>
      </w:r>
      <w:r w:rsidR="00A04337">
        <w:rPr>
          <w:rFonts w:ascii="微软雅黑" w:eastAsia="微软雅黑" w:hAnsi="微软雅黑" w:hint="eastAsia"/>
          <w:bCs/>
          <w:iCs/>
          <w:color w:val="000000"/>
          <w:sz w:val="24"/>
        </w:rPr>
        <w:t>中国出版</w:t>
      </w:r>
    </w:p>
    <w:p w:rsidR="00060474" w:rsidRPr="00CA3EBA" w:rsidRDefault="00A04337" w:rsidP="00884ABB">
      <w:pPr>
        <w:spacing w:beforeLines="50" w:afterLines="50" w:line="360" w:lineRule="auto"/>
        <w:jc w:val="center"/>
        <w:rPr>
          <w:rFonts w:ascii="微软雅黑" w:eastAsia="微软雅黑" w:hAnsi="微软雅黑"/>
          <w:b/>
          <w:bCs/>
          <w:iCs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iCs/>
          <w:color w:val="000000"/>
          <w:sz w:val="30"/>
          <w:szCs w:val="30"/>
        </w:rPr>
        <w:t>中国</w:t>
      </w:r>
      <w:r w:rsidR="009A12D4">
        <w:rPr>
          <w:rFonts w:ascii="微软雅黑" w:eastAsia="微软雅黑" w:hAnsi="微软雅黑" w:hint="eastAsia"/>
          <w:b/>
          <w:bCs/>
          <w:iCs/>
          <w:color w:val="000000"/>
          <w:sz w:val="30"/>
          <w:szCs w:val="30"/>
        </w:rPr>
        <w:t>出版传媒</w:t>
      </w:r>
      <w:r w:rsidR="00060474" w:rsidRPr="00CA3EBA">
        <w:rPr>
          <w:rFonts w:ascii="微软雅黑" w:eastAsia="微软雅黑" w:hAnsi="微软雅黑" w:hint="eastAsia"/>
          <w:b/>
          <w:bCs/>
          <w:iCs/>
          <w:color w:val="000000"/>
          <w:sz w:val="30"/>
          <w:szCs w:val="30"/>
        </w:rPr>
        <w:t>股份有限公司投资者关系活动记录表</w:t>
      </w:r>
    </w:p>
    <w:p w:rsidR="00060474" w:rsidRDefault="00060474" w:rsidP="00A17A78">
      <w:pPr>
        <w:spacing w:line="360" w:lineRule="auto"/>
        <w:rPr>
          <w:rFonts w:ascii="微软雅黑" w:eastAsia="微软雅黑" w:hAnsi="微软雅黑"/>
          <w:bCs/>
          <w:iCs/>
          <w:color w:val="000000"/>
          <w:sz w:val="24"/>
        </w:rPr>
      </w:pPr>
      <w:r>
        <w:rPr>
          <w:rFonts w:ascii="微软雅黑" w:eastAsia="微软雅黑" w:hAnsi="微软雅黑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9A12D4">
        <w:rPr>
          <w:rFonts w:ascii="微软雅黑" w:eastAsia="微软雅黑" w:hAnsi="微软雅黑" w:hint="eastAsia"/>
          <w:bCs/>
          <w:iCs/>
          <w:color w:val="000000"/>
          <w:sz w:val="24"/>
        </w:rPr>
        <w:t xml:space="preserve"> </w:t>
      </w:r>
      <w:r w:rsidR="00BD1C37">
        <w:rPr>
          <w:rFonts w:ascii="微软雅黑" w:eastAsia="微软雅黑" w:hAnsi="微软雅黑" w:hint="eastAsia"/>
          <w:bCs/>
          <w:iCs/>
          <w:color w:val="000000"/>
          <w:sz w:val="24"/>
        </w:rPr>
        <w:t>2018</w:t>
      </w:r>
      <w:r w:rsidR="00B23555">
        <w:rPr>
          <w:rFonts w:ascii="微软雅黑" w:eastAsia="微软雅黑" w:hAnsi="微软雅黑" w:hint="eastAsia"/>
          <w:bCs/>
          <w:iCs/>
          <w:color w:val="000000"/>
          <w:sz w:val="24"/>
        </w:rPr>
        <w:t>-</w:t>
      </w:r>
      <w:r w:rsidR="00BD1C37">
        <w:rPr>
          <w:rFonts w:ascii="微软雅黑" w:eastAsia="微软雅黑" w:hAnsi="微软雅黑" w:hint="eastAsia"/>
          <w:bCs/>
          <w:iCs/>
          <w:color w:val="000000"/>
          <w:sz w:val="24"/>
        </w:rPr>
        <w:t>001</w:t>
      </w:r>
      <w:r w:rsidR="009A12D4">
        <w:rPr>
          <w:rFonts w:ascii="微软雅黑" w:eastAsia="微软雅黑" w:hAnsi="微软雅黑" w:hint="eastAsia"/>
          <w:bCs/>
          <w:iCs/>
          <w:color w:val="000000"/>
          <w:sz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0604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Default="00B23555" w:rsidP="00B23555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活动名称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Pr="008803C1" w:rsidRDefault="008803C1" w:rsidP="008803C1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 w:rsidRPr="008803C1">
              <w:rPr>
                <w:rFonts w:ascii="微软雅黑" w:eastAsia="微软雅黑" w:hAnsi="微软雅黑" w:hint="eastAsia"/>
                <w:bCs/>
                <w:iCs/>
                <w:color w:val="000000"/>
              </w:rPr>
              <w:t>“中国出版”接待东兴证券“走进身边上市公司”</w:t>
            </w:r>
          </w:p>
        </w:tc>
      </w:tr>
      <w:tr w:rsidR="00060474" w:rsidTr="00BF59F1">
        <w:trPr>
          <w:trHeight w:val="41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Default="00060474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参与单位名称及</w:t>
            </w:r>
          </w:p>
          <w:p w:rsidR="00060474" w:rsidRDefault="00060474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BB" w:rsidRDefault="008803C1" w:rsidP="00F96E55">
            <w:pPr>
              <w:spacing w:line="360" w:lineRule="auto"/>
              <w:rPr>
                <w:rFonts w:ascii="微软雅黑" w:eastAsia="微软雅黑" w:hAnsi="微软雅黑" w:cs="微软雅黑" w:hint="eastAsia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东兴证券</w:t>
            </w:r>
          </w:p>
          <w:p w:rsidR="00F948C7" w:rsidRPr="009F1E70" w:rsidRDefault="00F96E55" w:rsidP="00F96E55">
            <w:pPr>
              <w:spacing w:line="360" w:lineRule="auto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周海生、谭淞、石伟晶、刘学伟、李春燕、李特、吴德文、傅海明、刘培鹏、艾军红、尤磊、马爽、吴铁虎、张浩、刘亚涛、张晋、孟飞、闫晓利、刘占斌、杨光、彭然、樊琼、孔令然、张丽、葛朝春</w:t>
            </w:r>
          </w:p>
        </w:tc>
      </w:tr>
      <w:tr w:rsidR="000604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Default="00060474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Pr="009F1E70" w:rsidRDefault="00BD1C37" w:rsidP="00B23555">
            <w:pPr>
              <w:spacing w:line="360" w:lineRule="auto"/>
              <w:ind w:firstLineChars="100" w:firstLine="210"/>
              <w:rPr>
                <w:rFonts w:ascii="微软雅黑" w:eastAsia="微软雅黑" w:hAnsi="微软雅黑"/>
                <w:bCs/>
                <w:i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  <w:szCs w:val="21"/>
              </w:rPr>
              <w:t>2018年6月29日</w:t>
            </w:r>
          </w:p>
        </w:tc>
      </w:tr>
      <w:tr w:rsidR="000604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Default="00060474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Pr="009F1E70" w:rsidRDefault="00BD1C37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  <w:szCs w:val="21"/>
              </w:rPr>
              <w:t>中国出版传媒股份有限公司</w:t>
            </w:r>
          </w:p>
        </w:tc>
      </w:tr>
      <w:tr w:rsidR="000604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Default="00060474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3A" w:rsidRPr="009F1E70" w:rsidRDefault="008803C1" w:rsidP="008803C1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  <w:szCs w:val="21"/>
              </w:rPr>
              <w:t>董事、副总经理孙月沐、董事会秘书刘禹、办公室主任胡庆艳、财务部主任王剑辉、办公室处长何奎</w:t>
            </w:r>
          </w:p>
        </w:tc>
      </w:tr>
      <w:tr w:rsidR="000604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74" w:rsidRDefault="00060474">
            <w:pPr>
              <w:jc w:val="left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投资者关系活动</w:t>
            </w:r>
          </w:p>
          <w:p w:rsidR="00060474" w:rsidRDefault="00060474">
            <w:pPr>
              <w:jc w:val="left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96E55">
              <w:rPr>
                <w:rFonts w:ascii="仿宋_GB2312" w:eastAsia="仿宋_GB2312" w:hint="eastAsia"/>
                <w:szCs w:val="21"/>
              </w:rPr>
              <w:t>为加强投资者与上市公司的联系，6月29日上午，公司接待了东兴证券股份有限公司（以下简称“东兴证券”）及20名中小投资者到公司参观，主要参观了公司的活动大厅，观看了股份公司宣传片，随后参观了公司展厅，了解了公司历史情况。中国出版传媒股份有限公司</w:t>
            </w:r>
            <w:r w:rsidRPr="00F96E55">
              <w:rPr>
                <w:rFonts w:ascii="仿宋_GB2312" w:eastAsia="仿宋_GB2312" w:hint="eastAsia"/>
                <w:bCs/>
                <w:iCs/>
                <w:szCs w:val="21"/>
              </w:rPr>
              <w:t>董事、副总经理孙月沐、董事会秘书刘禹、办公室主任胡庆艳、财务部主任王剑辉、办公室处长何奎参加接待活动。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96E55">
              <w:rPr>
                <w:rFonts w:ascii="仿宋_GB2312" w:eastAsia="仿宋_GB2312" w:hint="eastAsia"/>
                <w:szCs w:val="21"/>
              </w:rPr>
              <w:t>公司有关人员向东兴证券与投资者们介绍了公司相关情况。主要内容如下：</w:t>
            </w:r>
          </w:p>
          <w:p w:rsidR="00F96E55" w:rsidRPr="00F96E55" w:rsidRDefault="00F96E55" w:rsidP="00F96E55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F96E55">
              <w:rPr>
                <w:rFonts w:ascii="仿宋_GB2312" w:eastAsia="仿宋_GB2312" w:hint="eastAsia"/>
                <w:b/>
                <w:szCs w:val="21"/>
              </w:rPr>
              <w:t>1、介绍了公司的品牌优势和资源优势。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96E55">
              <w:rPr>
                <w:rFonts w:ascii="仿宋_GB2312" w:eastAsia="仿宋_GB2312"/>
                <w:szCs w:val="21"/>
              </w:rPr>
              <w:t>品牌优势方面，公司囊括了一批历史悠久、知名度较高和行业地位突出的优秀出版社。公司有一系列的品牌企业、品牌产品、品牌技术与服务。公司的品牌企业包括人民文学出版社、</w:t>
            </w:r>
            <w:r w:rsidRPr="00F96E55">
              <w:rPr>
                <w:rFonts w:ascii="仿宋_GB2312" w:eastAsia="仿宋_GB2312" w:hint="eastAsia"/>
                <w:szCs w:val="21"/>
              </w:rPr>
              <w:t>中华</w:t>
            </w:r>
            <w:r w:rsidRPr="00F96E55">
              <w:rPr>
                <w:rFonts w:ascii="仿宋_GB2312" w:eastAsia="仿宋_GB2312"/>
                <w:szCs w:val="21"/>
              </w:rPr>
              <w:t>书局、商务印书馆、中国大百科全书出版社、中国美术出版总社、人民音乐出版社、</w:t>
            </w:r>
            <w:r w:rsidRPr="00F96E55">
              <w:rPr>
                <w:rFonts w:ascii="仿宋_GB2312" w:eastAsia="仿宋_GB2312"/>
                <w:szCs w:val="21"/>
              </w:rPr>
              <w:lastRenderedPageBreak/>
              <w:t>三联书店等。</w:t>
            </w:r>
            <w:r w:rsidRPr="00F96E55">
              <w:rPr>
                <w:rFonts w:ascii="仿宋_GB2312" w:eastAsia="仿宋_GB2312" w:hint="eastAsia"/>
                <w:szCs w:val="21"/>
              </w:rPr>
              <w:t>优秀产品</w:t>
            </w:r>
            <w:r w:rsidRPr="00F96E55">
              <w:rPr>
                <w:rFonts w:ascii="仿宋_GB2312" w:eastAsia="仿宋_GB2312"/>
                <w:szCs w:val="21"/>
              </w:rPr>
              <w:t>包括《</w:t>
            </w:r>
            <w:r w:rsidRPr="00F96E55">
              <w:rPr>
                <w:rFonts w:ascii="仿宋_GB2312" w:eastAsia="仿宋_GB2312" w:hint="eastAsia"/>
                <w:szCs w:val="21"/>
              </w:rPr>
              <w:t>点校本二十四史</w:t>
            </w:r>
            <w:r w:rsidRPr="00F96E55">
              <w:rPr>
                <w:rFonts w:ascii="仿宋_GB2312" w:eastAsia="仿宋_GB2312"/>
                <w:szCs w:val="21"/>
              </w:rPr>
              <w:t>》、《新华字典》、《辞源》、《现代汉语词典》、《茅盾文学奖获奖作品全集》（33种）、《鲁迅全集》（18卷）、《哈利</w:t>
            </w:r>
            <w:r w:rsidRPr="00F96E55">
              <w:rPr>
                <w:rFonts w:ascii="仿宋_GB2312" w:eastAsia="仿宋_GB2312"/>
                <w:szCs w:val="21"/>
              </w:rPr>
              <w:t>•</w:t>
            </w:r>
            <w:r w:rsidRPr="00F96E55">
              <w:rPr>
                <w:rFonts w:ascii="仿宋_GB2312" w:eastAsia="仿宋_GB2312"/>
                <w:szCs w:val="21"/>
              </w:rPr>
              <w:t>波特》系列、《中国大百科全书》、《当代》</w:t>
            </w:r>
            <w:r w:rsidRPr="00F96E55">
              <w:rPr>
                <w:rFonts w:ascii="仿宋_GB2312" w:eastAsia="仿宋_GB2312" w:hint="eastAsia"/>
                <w:szCs w:val="21"/>
              </w:rPr>
              <w:t>、《三联生活周刊》</w:t>
            </w:r>
            <w:r w:rsidRPr="00F96E55">
              <w:rPr>
                <w:rFonts w:ascii="仿宋_GB2312" w:eastAsia="仿宋_GB2312"/>
                <w:szCs w:val="21"/>
              </w:rPr>
              <w:t>等。资源优势</w:t>
            </w:r>
            <w:r w:rsidRPr="00F96E55">
              <w:rPr>
                <w:rFonts w:ascii="仿宋_GB2312" w:eastAsia="仿宋_GB2312" w:hint="eastAsia"/>
                <w:szCs w:val="21"/>
              </w:rPr>
              <w:t>方面，</w:t>
            </w:r>
            <w:r w:rsidRPr="00F96E55">
              <w:rPr>
                <w:rFonts w:ascii="仿宋_GB2312" w:eastAsia="仿宋_GB2312"/>
                <w:szCs w:val="21"/>
              </w:rPr>
              <w:t>公司在文学、古籍、音乐、美术、社科、工具书等领域具有领先优势，拥有丰富的作者、译者、内容资源。公司已积累起丰厚的内容资源和强大的资源获取能力，在出版业的核心</w:t>
            </w:r>
            <w:r w:rsidRPr="00F96E55">
              <w:rPr>
                <w:rFonts w:ascii="仿宋_GB2312" w:eastAsia="仿宋_GB2312"/>
                <w:szCs w:val="21"/>
              </w:rPr>
              <w:t>——</w:t>
            </w:r>
            <w:r w:rsidRPr="00F96E55">
              <w:rPr>
                <w:rFonts w:ascii="仿宋_GB2312" w:eastAsia="仿宋_GB2312"/>
                <w:szCs w:val="21"/>
              </w:rPr>
              <w:t>内容资源方面形成了独到优势</w:t>
            </w:r>
            <w:r w:rsidRPr="00F96E55">
              <w:rPr>
                <w:rFonts w:ascii="仿宋_GB2312" w:eastAsia="仿宋_GB2312" w:hint="eastAsia"/>
                <w:szCs w:val="21"/>
              </w:rPr>
              <w:t>。</w:t>
            </w:r>
          </w:p>
          <w:p w:rsidR="00F96E55" w:rsidRPr="00F96E55" w:rsidRDefault="00F96E55" w:rsidP="00F96E55">
            <w:pPr>
              <w:rPr>
                <w:rFonts w:ascii="仿宋_GB2312" w:eastAsia="仿宋_GB2312"/>
                <w:b/>
                <w:szCs w:val="21"/>
              </w:rPr>
            </w:pPr>
            <w:r w:rsidRPr="00F96E55">
              <w:rPr>
                <w:rFonts w:ascii="仿宋_GB2312" w:eastAsia="仿宋_GB2312" w:hint="eastAsia"/>
                <w:b/>
                <w:szCs w:val="21"/>
              </w:rPr>
              <w:t xml:space="preserve">    2、介绍了公司在数字出版布局情况。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 w:hAnsiTheme="minorEastAsia"/>
                <w:szCs w:val="21"/>
              </w:rPr>
            </w:pPr>
            <w:r w:rsidRPr="00F96E55">
              <w:rPr>
                <w:rFonts w:ascii="仿宋_GB2312" w:eastAsia="仿宋_GB2312" w:hAnsiTheme="minorEastAsia" w:hint="eastAsia"/>
                <w:szCs w:val="21"/>
              </w:rPr>
              <w:t>公司紧跟数字出版发展大势，精准发力大数据产业，成立了</w:t>
            </w:r>
            <w:proofErr w:type="gramStart"/>
            <w:r w:rsidRPr="00F96E55">
              <w:rPr>
                <w:rFonts w:ascii="仿宋_GB2312" w:eastAsia="仿宋_GB2312" w:hAnsiTheme="minorEastAsia" w:hint="eastAsia"/>
                <w:szCs w:val="21"/>
              </w:rPr>
              <w:t>中版集团</w:t>
            </w:r>
            <w:proofErr w:type="gramEnd"/>
            <w:r w:rsidRPr="00F96E55">
              <w:rPr>
                <w:rFonts w:ascii="仿宋_GB2312" w:eastAsia="仿宋_GB2312" w:hAnsiTheme="minorEastAsia" w:hint="eastAsia"/>
                <w:szCs w:val="21"/>
              </w:rPr>
              <w:t>数字传媒有限公司，同时公司IPO的</w:t>
            </w:r>
            <w:proofErr w:type="gramStart"/>
            <w:r w:rsidRPr="00F96E55">
              <w:rPr>
                <w:rFonts w:ascii="仿宋_GB2312" w:eastAsia="仿宋_GB2312" w:hAnsiTheme="minorEastAsia" w:hint="eastAsia"/>
                <w:szCs w:val="21"/>
              </w:rPr>
              <w:t>募投项目</w:t>
            </w:r>
            <w:proofErr w:type="gramEnd"/>
            <w:r w:rsidRPr="00F96E55">
              <w:rPr>
                <w:rFonts w:ascii="仿宋_GB2312" w:eastAsia="仿宋_GB2312" w:hAnsiTheme="minorEastAsia" w:hint="eastAsia"/>
                <w:szCs w:val="21"/>
              </w:rPr>
              <w:t>中包括中华国学资源总库、《三联生活周刊》“中阅读”项目等都是以数字出版为基础，进军数字出版与数据服务领域。不管是成立公司还是实施</w:t>
            </w:r>
            <w:proofErr w:type="gramStart"/>
            <w:r w:rsidRPr="00F96E55">
              <w:rPr>
                <w:rFonts w:ascii="仿宋_GB2312" w:eastAsia="仿宋_GB2312" w:hAnsiTheme="minorEastAsia" w:hint="eastAsia"/>
                <w:szCs w:val="21"/>
              </w:rPr>
              <w:t>有关募投项目</w:t>
            </w:r>
            <w:proofErr w:type="gramEnd"/>
            <w:r w:rsidRPr="00F96E55">
              <w:rPr>
                <w:rFonts w:ascii="仿宋_GB2312" w:eastAsia="仿宋_GB2312" w:hAnsiTheme="minorEastAsia" w:hint="eastAsia"/>
                <w:szCs w:val="21"/>
              </w:rPr>
              <w:t>，都是顺应出版产业“供给侧改革”、促进传统出版向数字出版转型、打造新兴出版业态的一项重要举措 ,是公司实施数字化转型战略的重大决策。公司将以此为依托，盘活图书内容资源，发展全媒体生产能力，推动公司向现代出版企业转型升级。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 w:hAnsiTheme="minorEastAsia" w:cs="Arial"/>
                <w:szCs w:val="21"/>
              </w:rPr>
            </w:pPr>
            <w:r w:rsidRPr="00F96E55">
              <w:rPr>
                <w:rFonts w:ascii="仿宋_GB2312" w:eastAsia="仿宋_GB2312" w:hAnsiTheme="minorEastAsia" w:cs="Arial" w:hint="eastAsia"/>
                <w:szCs w:val="21"/>
              </w:rPr>
              <w:t>同时加快重点数字平台和专业数据库的基础建设和市场营销，积极推动传统报刊与新媒体的融合，在数字内容生产、数字销售渠道、数字服务水平等方面取得成效。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 w:hAnsi="华文中宋"/>
                <w:b/>
                <w:szCs w:val="21"/>
              </w:rPr>
            </w:pPr>
            <w:r w:rsidRPr="00F96E55">
              <w:rPr>
                <w:rFonts w:ascii="仿宋_GB2312" w:eastAsia="仿宋_GB2312" w:hAnsiTheme="minorEastAsia" w:cs="Arial" w:hint="eastAsia"/>
                <w:szCs w:val="21"/>
              </w:rPr>
              <w:t>3、</w:t>
            </w:r>
            <w:r w:rsidRPr="00F96E55">
              <w:rPr>
                <w:rFonts w:ascii="仿宋_GB2312" w:eastAsia="仿宋_GB2312" w:hAnsi="华文中宋" w:hint="eastAsia"/>
                <w:b/>
                <w:spacing w:val="-4"/>
                <w:szCs w:val="21"/>
              </w:rPr>
              <w:t>解释了公司2017年度营业收入增加，利润下降的原因。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96E55">
              <w:rPr>
                <w:rFonts w:ascii="仿宋_GB2312" w:eastAsia="仿宋_GB2312" w:hint="eastAsia"/>
                <w:szCs w:val="21"/>
              </w:rPr>
              <w:t>公司在2017年度实现营业收入46.97亿元，比2016年度增长12.99%；实现归属于上市公司股东的净利润5.31亿元，与2016年度降低8.66%，剔除终止经营利润影响后，本公司2017年度持续经营净利润为5.26亿元，较2016年度增长0.78亿元，增幅为17.39%。</w:t>
            </w:r>
          </w:p>
          <w:p w:rsidR="00F96E55" w:rsidRPr="00F96E55" w:rsidRDefault="00F96E55" w:rsidP="00F96E55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F96E55">
              <w:rPr>
                <w:rFonts w:ascii="仿宋_GB2312" w:eastAsia="仿宋_GB2312" w:hint="eastAsia"/>
                <w:b/>
                <w:szCs w:val="21"/>
              </w:rPr>
              <w:t>4、对公司一季度业绩经营情况进行了说明。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 w:hAnsiTheme="minorEastAsia" w:cs="Arial"/>
                <w:szCs w:val="21"/>
              </w:rPr>
            </w:pPr>
            <w:r w:rsidRPr="00F96E55">
              <w:rPr>
                <w:rFonts w:ascii="仿宋_GB2312" w:eastAsia="仿宋_GB2312" w:hint="eastAsia"/>
                <w:szCs w:val="21"/>
              </w:rPr>
              <w:t>由于受收入季节性影响，每年一季度是全年收入规模最低的期间，受规模效应影响，费用的变化对业绩的影响更为敏感。公司2018年一季度营业收入6.63亿元，比上年同期增长5.67%；归属于上市公司股东的净利润-0.56亿元，较年度同期-0.98亿元，减少亏损0.42亿元。</w:t>
            </w:r>
          </w:p>
          <w:p w:rsidR="00F96E55" w:rsidRPr="00F96E55" w:rsidRDefault="00F96E55" w:rsidP="00F96E55">
            <w:pPr>
              <w:ind w:firstLineChars="200" w:firstLine="422"/>
              <w:rPr>
                <w:rFonts w:ascii="仿宋_GB2312" w:eastAsia="仿宋_GB2312" w:hAnsi="华文中宋"/>
                <w:b/>
                <w:szCs w:val="21"/>
              </w:rPr>
            </w:pPr>
            <w:r w:rsidRPr="00F96E55">
              <w:rPr>
                <w:rFonts w:ascii="仿宋_GB2312" w:eastAsia="仿宋_GB2312" w:hAnsi="华文中宋" w:hint="eastAsia"/>
                <w:b/>
                <w:szCs w:val="21"/>
              </w:rPr>
              <w:t>5、介绍了公司中长期规划。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 w:hAnsiTheme="minorEastAsia" w:cs="Arial"/>
                <w:szCs w:val="21"/>
              </w:rPr>
            </w:pPr>
            <w:r w:rsidRPr="00F96E55">
              <w:rPr>
                <w:rFonts w:ascii="仿宋_GB2312" w:eastAsia="仿宋_GB2312" w:hAnsiTheme="minorEastAsia" w:cs="Arial" w:hint="eastAsia"/>
                <w:szCs w:val="21"/>
              </w:rPr>
              <w:t>未来五年是出版业调整产业结构、转变发展方式、加速媒体融合、进入深化与加速的关键时期，也是再改革、再创新、再布局、再发展的重要时期。根据行业现状与公司实际，公司制定了以走</w:t>
            </w:r>
            <w:proofErr w:type="gramStart"/>
            <w:r w:rsidRPr="00F96E55">
              <w:rPr>
                <w:rFonts w:ascii="仿宋_GB2312" w:eastAsia="仿宋_GB2312" w:hAnsiTheme="minorEastAsia" w:cs="Arial" w:hint="eastAsia"/>
                <w:szCs w:val="21"/>
              </w:rPr>
              <w:t>中版特色</w:t>
            </w:r>
            <w:proofErr w:type="gramEnd"/>
            <w:r w:rsidRPr="00F96E55">
              <w:rPr>
                <w:rFonts w:ascii="仿宋_GB2312" w:eastAsia="仿宋_GB2312" w:hAnsiTheme="minorEastAsia" w:cs="Arial" w:hint="eastAsia"/>
                <w:szCs w:val="21"/>
              </w:rPr>
              <w:t>发展道路为主题，以做大文化影响、做强经济实力、推动媒体融合为主线，以技术创新、制度创新和资本运作为动力，进一步提高出版专业化水平，打造国际著名出版集团的战略目标。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 w:hAnsiTheme="minorEastAsia" w:cs="Arial"/>
                <w:szCs w:val="21"/>
              </w:rPr>
            </w:pPr>
            <w:r w:rsidRPr="00F96E55">
              <w:rPr>
                <w:rFonts w:ascii="仿宋_GB2312" w:eastAsia="仿宋_GB2312" w:hAnsiTheme="minorEastAsia" w:cs="Arial" w:hint="eastAsia"/>
                <w:szCs w:val="21"/>
              </w:rPr>
              <w:t>综合考虑未来发展趋势和条件，公司今后一个时期的改革发展的主要目标是：</w:t>
            </w:r>
            <w:r w:rsidRPr="00F96E55">
              <w:rPr>
                <w:rFonts w:ascii="仿宋_GB2312" w:eastAsia="仿宋_GB2312" w:hAnsiTheme="minorEastAsia" w:hint="eastAsia"/>
                <w:szCs w:val="21"/>
              </w:rPr>
              <w:t>持续扩大公司的文化影响力；在媒体融合方面取得实效；提高公司的国际化水平；各项业务板块均衡发展。</w:t>
            </w:r>
          </w:p>
          <w:p w:rsidR="00F96E55" w:rsidRPr="00F96E55" w:rsidRDefault="00F96E55" w:rsidP="00F96E55">
            <w:pPr>
              <w:ind w:firstLineChars="200" w:firstLine="422"/>
              <w:rPr>
                <w:rFonts w:ascii="仿宋_GB2312" w:eastAsia="仿宋_GB2312"/>
                <w:b/>
                <w:szCs w:val="21"/>
              </w:rPr>
            </w:pPr>
            <w:r w:rsidRPr="00F96E55">
              <w:rPr>
                <w:rFonts w:ascii="仿宋_GB2312" w:eastAsia="仿宋_GB2312" w:hAnsi="华文中宋" w:hint="eastAsia"/>
                <w:b/>
                <w:szCs w:val="21"/>
              </w:rPr>
              <w:t>6、</w:t>
            </w:r>
            <w:r w:rsidRPr="00F96E55">
              <w:rPr>
                <w:rFonts w:ascii="仿宋_GB2312" w:eastAsia="仿宋_GB2312" w:hAnsi="华文中宋" w:hint="eastAsia"/>
                <w:b/>
                <w:spacing w:val="-4"/>
                <w:szCs w:val="21"/>
              </w:rPr>
              <w:t>介绍了</w:t>
            </w:r>
            <w:r w:rsidRPr="00F96E55">
              <w:rPr>
                <w:rFonts w:ascii="仿宋_GB2312" w:eastAsia="仿宋_GB2312" w:hint="eastAsia"/>
                <w:b/>
                <w:szCs w:val="21"/>
              </w:rPr>
              <w:t>财政部、税务总局出台的《关于延续宣传文化增值税优惠政策的通知》对公司的影响。</w:t>
            </w:r>
          </w:p>
          <w:p w:rsidR="00F96E55" w:rsidRPr="00F96E55" w:rsidRDefault="00F96E55" w:rsidP="00F96E55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96E55">
              <w:rPr>
                <w:rFonts w:ascii="仿宋_GB2312" w:eastAsia="仿宋_GB2312" w:hint="eastAsia"/>
                <w:szCs w:val="21"/>
              </w:rPr>
              <w:t>2013年年</w:t>
            </w:r>
            <w:proofErr w:type="gramStart"/>
            <w:r w:rsidRPr="00F96E55">
              <w:rPr>
                <w:rFonts w:ascii="仿宋_GB2312" w:eastAsia="仿宋_GB2312" w:hint="eastAsia"/>
                <w:szCs w:val="21"/>
              </w:rPr>
              <w:t>底</w:t>
            </w:r>
            <w:r w:rsidR="00114F3C">
              <w:rPr>
                <w:rFonts w:ascii="仿宋_GB2312" w:eastAsia="仿宋_GB2312" w:hint="eastAsia"/>
                <w:szCs w:val="21"/>
              </w:rPr>
              <w:t>发布</w:t>
            </w:r>
            <w:proofErr w:type="gramEnd"/>
            <w:r w:rsidRPr="00F96E55">
              <w:rPr>
                <w:rFonts w:ascii="仿宋_GB2312" w:eastAsia="仿宋_GB2312" w:hint="eastAsia"/>
                <w:szCs w:val="21"/>
              </w:rPr>
              <w:t>的《关于延续宣传文化增值税和营业税优惠政策的通知》（财税〔2013〕87号）,至2017年12月31日到期。2018年6月份，财政部、国家税务总局下发《关于延续宣传文化增值税优惠政</w:t>
            </w:r>
            <w:r w:rsidRPr="00F96E55">
              <w:rPr>
                <w:rFonts w:ascii="仿宋_GB2312" w:eastAsia="仿宋_GB2312" w:hint="eastAsia"/>
                <w:szCs w:val="21"/>
              </w:rPr>
              <w:lastRenderedPageBreak/>
              <w:t>策的通知》（财税〔2018〕53号），确定自2018年1月1日起至2020年12月31日，对相关出版物、印刷、制作业务执行增值税不同比例的先征后退，免征图书批发、零售环节增值税。中国出版的相关业务延续性地享受了国家这项优惠政策。</w:t>
            </w:r>
          </w:p>
          <w:p w:rsidR="00AB3804" w:rsidRPr="009D218C" w:rsidRDefault="00AB3804" w:rsidP="00F96E55">
            <w:pPr>
              <w:pStyle w:val="a6"/>
              <w:spacing w:beforeLines="50" w:line="240" w:lineRule="auto"/>
              <w:ind w:firstLineChars="0" w:firstLine="0"/>
              <w:rPr>
                <w:rFonts w:cs="Arial"/>
                <w:sz w:val="21"/>
                <w:szCs w:val="21"/>
              </w:rPr>
            </w:pPr>
          </w:p>
        </w:tc>
      </w:tr>
      <w:tr w:rsidR="00060474" w:rsidTr="00BD4ECB">
        <w:trPr>
          <w:trHeight w:val="5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74" w:rsidRDefault="00060474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Default="00F96E55">
            <w:pPr>
              <w:rPr>
                <w:rFonts w:ascii="微软雅黑" w:eastAsia="微软雅黑" w:hAnsi="微软雅黑"/>
                <w:bCs/>
                <w:i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060474" w:rsidTr="00DB66E8">
        <w:trPr>
          <w:trHeight w:val="1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74" w:rsidRDefault="00DB66E8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记录人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4" w:rsidRDefault="00F96E55" w:rsidP="00C10CC6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  <w:szCs w:val="21"/>
              </w:rPr>
              <w:t>彭威</w:t>
            </w:r>
          </w:p>
        </w:tc>
      </w:tr>
      <w:tr w:rsidR="00DB66E8" w:rsidTr="00BD4ECB">
        <w:trPr>
          <w:trHeight w:val="4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E8" w:rsidRDefault="00DB66E8" w:rsidP="003E6C35">
            <w:pPr>
              <w:spacing w:line="360" w:lineRule="auto"/>
              <w:rPr>
                <w:rFonts w:ascii="微软雅黑" w:eastAsia="微软雅黑" w:hAnsi="微软雅黑"/>
                <w:bCs/>
                <w:iCs/>
                <w:color w:val="000000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E8" w:rsidRDefault="008803C1" w:rsidP="00D5699F">
            <w:pPr>
              <w:spacing w:line="360" w:lineRule="auto"/>
              <w:ind w:firstLineChars="150" w:firstLine="315"/>
              <w:jc w:val="center"/>
              <w:rPr>
                <w:rFonts w:ascii="微软雅黑" w:eastAsia="微软雅黑" w:hAnsi="微软雅黑"/>
                <w:bCs/>
                <w:i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iCs/>
                <w:color w:val="000000"/>
                <w:szCs w:val="21"/>
              </w:rPr>
              <w:t>2018年6月29日</w:t>
            </w:r>
          </w:p>
        </w:tc>
      </w:tr>
    </w:tbl>
    <w:p w:rsidR="00060474" w:rsidRDefault="00060474" w:rsidP="00A17A78"/>
    <w:sectPr w:rsidR="00060474" w:rsidSect="005E6C8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D6" w:rsidRDefault="000170D6" w:rsidP="0008228A">
      <w:r>
        <w:separator/>
      </w:r>
    </w:p>
  </w:endnote>
  <w:endnote w:type="continuationSeparator" w:id="0">
    <w:p w:rsidR="000170D6" w:rsidRDefault="000170D6" w:rsidP="0008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D6" w:rsidRDefault="000170D6" w:rsidP="0008228A">
      <w:r>
        <w:separator/>
      </w:r>
    </w:p>
  </w:footnote>
  <w:footnote w:type="continuationSeparator" w:id="0">
    <w:p w:rsidR="000170D6" w:rsidRDefault="000170D6" w:rsidP="0008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E8" w:rsidRDefault="00DB66E8" w:rsidP="00595E7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0149"/>
    <w:multiLevelType w:val="hybridMultilevel"/>
    <w:tmpl w:val="FFDC34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4878B5"/>
    <w:multiLevelType w:val="hybridMultilevel"/>
    <w:tmpl w:val="E3F00A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25"/>
    <w:rsid w:val="00000270"/>
    <w:rsid w:val="00000465"/>
    <w:rsid w:val="0000243E"/>
    <w:rsid w:val="0000706D"/>
    <w:rsid w:val="0001187F"/>
    <w:rsid w:val="00011C03"/>
    <w:rsid w:val="000170D6"/>
    <w:rsid w:val="0003142A"/>
    <w:rsid w:val="0003419E"/>
    <w:rsid w:val="00037E6C"/>
    <w:rsid w:val="00043675"/>
    <w:rsid w:val="00051130"/>
    <w:rsid w:val="00060474"/>
    <w:rsid w:val="00063431"/>
    <w:rsid w:val="000771FF"/>
    <w:rsid w:val="0008228A"/>
    <w:rsid w:val="00093BBD"/>
    <w:rsid w:val="000A7FD9"/>
    <w:rsid w:val="000B3F36"/>
    <w:rsid w:val="000C1C9F"/>
    <w:rsid w:val="000D0F80"/>
    <w:rsid w:val="000D1811"/>
    <w:rsid w:val="000E3606"/>
    <w:rsid w:val="000F026E"/>
    <w:rsid w:val="000F1B19"/>
    <w:rsid w:val="000F1D13"/>
    <w:rsid w:val="000F5C50"/>
    <w:rsid w:val="00104C52"/>
    <w:rsid w:val="00106CB2"/>
    <w:rsid w:val="00106E8E"/>
    <w:rsid w:val="00114F3C"/>
    <w:rsid w:val="001164D1"/>
    <w:rsid w:val="0012759F"/>
    <w:rsid w:val="0013646C"/>
    <w:rsid w:val="00144CED"/>
    <w:rsid w:val="00145DD6"/>
    <w:rsid w:val="001461E9"/>
    <w:rsid w:val="0015012D"/>
    <w:rsid w:val="0015111A"/>
    <w:rsid w:val="0015399B"/>
    <w:rsid w:val="00160563"/>
    <w:rsid w:val="001646E5"/>
    <w:rsid w:val="00165671"/>
    <w:rsid w:val="00171DCC"/>
    <w:rsid w:val="001723A2"/>
    <w:rsid w:val="00172A27"/>
    <w:rsid w:val="00177504"/>
    <w:rsid w:val="00182FD5"/>
    <w:rsid w:val="00191B8B"/>
    <w:rsid w:val="00194A76"/>
    <w:rsid w:val="00196B4B"/>
    <w:rsid w:val="001977B9"/>
    <w:rsid w:val="001A774F"/>
    <w:rsid w:val="001B47E9"/>
    <w:rsid w:val="001B5DC6"/>
    <w:rsid w:val="001B7F0B"/>
    <w:rsid w:val="001C4A7B"/>
    <w:rsid w:val="001C7BFC"/>
    <w:rsid w:val="001D0F43"/>
    <w:rsid w:val="001D4E03"/>
    <w:rsid w:val="001D689D"/>
    <w:rsid w:val="001E06DE"/>
    <w:rsid w:val="001F5016"/>
    <w:rsid w:val="001F5F4E"/>
    <w:rsid w:val="001F78D3"/>
    <w:rsid w:val="002053A0"/>
    <w:rsid w:val="002211F1"/>
    <w:rsid w:val="00221D04"/>
    <w:rsid w:val="0023243A"/>
    <w:rsid w:val="00233DA0"/>
    <w:rsid w:val="002358C6"/>
    <w:rsid w:val="002368F1"/>
    <w:rsid w:val="002427F6"/>
    <w:rsid w:val="00242A81"/>
    <w:rsid w:val="002513B0"/>
    <w:rsid w:val="002545DD"/>
    <w:rsid w:val="0025678F"/>
    <w:rsid w:val="002576AB"/>
    <w:rsid w:val="00257833"/>
    <w:rsid w:val="002612A5"/>
    <w:rsid w:val="00262C1F"/>
    <w:rsid w:val="00274D8E"/>
    <w:rsid w:val="00282E85"/>
    <w:rsid w:val="00285372"/>
    <w:rsid w:val="00290EA0"/>
    <w:rsid w:val="002A2F68"/>
    <w:rsid w:val="002B4833"/>
    <w:rsid w:val="002D7333"/>
    <w:rsid w:val="002E21EB"/>
    <w:rsid w:val="002E6E2E"/>
    <w:rsid w:val="002F4C8D"/>
    <w:rsid w:val="0033721E"/>
    <w:rsid w:val="00341EB4"/>
    <w:rsid w:val="00346F1B"/>
    <w:rsid w:val="00356C38"/>
    <w:rsid w:val="003754FB"/>
    <w:rsid w:val="00377B41"/>
    <w:rsid w:val="0039389F"/>
    <w:rsid w:val="00395E53"/>
    <w:rsid w:val="00397276"/>
    <w:rsid w:val="003A26C8"/>
    <w:rsid w:val="003B6ED2"/>
    <w:rsid w:val="003C056C"/>
    <w:rsid w:val="003C0F2B"/>
    <w:rsid w:val="003C23B0"/>
    <w:rsid w:val="003C4B05"/>
    <w:rsid w:val="003D72C3"/>
    <w:rsid w:val="003E16F9"/>
    <w:rsid w:val="003E7882"/>
    <w:rsid w:val="003F2CB6"/>
    <w:rsid w:val="004025E5"/>
    <w:rsid w:val="00402BEB"/>
    <w:rsid w:val="004050C4"/>
    <w:rsid w:val="0041409D"/>
    <w:rsid w:val="004208AE"/>
    <w:rsid w:val="004270D9"/>
    <w:rsid w:val="004278ED"/>
    <w:rsid w:val="00430426"/>
    <w:rsid w:val="00433FA3"/>
    <w:rsid w:val="004344FA"/>
    <w:rsid w:val="00442D57"/>
    <w:rsid w:val="0044394C"/>
    <w:rsid w:val="004451F2"/>
    <w:rsid w:val="00450C4D"/>
    <w:rsid w:val="00477D1A"/>
    <w:rsid w:val="00487881"/>
    <w:rsid w:val="004A052D"/>
    <w:rsid w:val="004A5B25"/>
    <w:rsid w:val="004A6904"/>
    <w:rsid w:val="004B75B1"/>
    <w:rsid w:val="004C62BD"/>
    <w:rsid w:val="004D0D7D"/>
    <w:rsid w:val="004E241B"/>
    <w:rsid w:val="0051099A"/>
    <w:rsid w:val="0051235A"/>
    <w:rsid w:val="005302BB"/>
    <w:rsid w:val="00533717"/>
    <w:rsid w:val="0056718A"/>
    <w:rsid w:val="005854B3"/>
    <w:rsid w:val="00592C6E"/>
    <w:rsid w:val="00593730"/>
    <w:rsid w:val="00595E77"/>
    <w:rsid w:val="005A305F"/>
    <w:rsid w:val="005A3CDF"/>
    <w:rsid w:val="005A453D"/>
    <w:rsid w:val="005B532E"/>
    <w:rsid w:val="005C1273"/>
    <w:rsid w:val="005C774B"/>
    <w:rsid w:val="005D27DD"/>
    <w:rsid w:val="005D2DE7"/>
    <w:rsid w:val="005D2EEE"/>
    <w:rsid w:val="005D4528"/>
    <w:rsid w:val="005D4C4A"/>
    <w:rsid w:val="005E4ED4"/>
    <w:rsid w:val="005E6C82"/>
    <w:rsid w:val="005E6DC2"/>
    <w:rsid w:val="005F1DD6"/>
    <w:rsid w:val="0060261F"/>
    <w:rsid w:val="00610034"/>
    <w:rsid w:val="00612E28"/>
    <w:rsid w:val="00615D26"/>
    <w:rsid w:val="006162D1"/>
    <w:rsid w:val="006240C3"/>
    <w:rsid w:val="00631721"/>
    <w:rsid w:val="00632403"/>
    <w:rsid w:val="00634881"/>
    <w:rsid w:val="0064011A"/>
    <w:rsid w:val="00640643"/>
    <w:rsid w:val="006422D3"/>
    <w:rsid w:val="00653139"/>
    <w:rsid w:val="006542CB"/>
    <w:rsid w:val="00661F00"/>
    <w:rsid w:val="006662E9"/>
    <w:rsid w:val="0069622C"/>
    <w:rsid w:val="006B3D35"/>
    <w:rsid w:val="006D02E3"/>
    <w:rsid w:val="006D17B8"/>
    <w:rsid w:val="006D4F78"/>
    <w:rsid w:val="006E589D"/>
    <w:rsid w:val="006F0FC5"/>
    <w:rsid w:val="006F5A64"/>
    <w:rsid w:val="00721375"/>
    <w:rsid w:val="0073489D"/>
    <w:rsid w:val="0076295C"/>
    <w:rsid w:val="007741FA"/>
    <w:rsid w:val="00783402"/>
    <w:rsid w:val="007A529B"/>
    <w:rsid w:val="007B05AE"/>
    <w:rsid w:val="007D62F9"/>
    <w:rsid w:val="007F31F3"/>
    <w:rsid w:val="007F771A"/>
    <w:rsid w:val="00801AC3"/>
    <w:rsid w:val="008368B9"/>
    <w:rsid w:val="00836D2A"/>
    <w:rsid w:val="00844B51"/>
    <w:rsid w:val="00846C96"/>
    <w:rsid w:val="00847F99"/>
    <w:rsid w:val="008547E0"/>
    <w:rsid w:val="00855F0B"/>
    <w:rsid w:val="00864594"/>
    <w:rsid w:val="008657BB"/>
    <w:rsid w:val="00867070"/>
    <w:rsid w:val="00867985"/>
    <w:rsid w:val="00873823"/>
    <w:rsid w:val="00873FC5"/>
    <w:rsid w:val="00877B64"/>
    <w:rsid w:val="008803C1"/>
    <w:rsid w:val="00881AA2"/>
    <w:rsid w:val="00884ABB"/>
    <w:rsid w:val="0088589E"/>
    <w:rsid w:val="00892FAE"/>
    <w:rsid w:val="00894EEC"/>
    <w:rsid w:val="008D5E57"/>
    <w:rsid w:val="008E4207"/>
    <w:rsid w:val="008F18EC"/>
    <w:rsid w:val="008F5DA1"/>
    <w:rsid w:val="008F604A"/>
    <w:rsid w:val="00902BAA"/>
    <w:rsid w:val="00903BD1"/>
    <w:rsid w:val="009054F2"/>
    <w:rsid w:val="00906D1A"/>
    <w:rsid w:val="00912D44"/>
    <w:rsid w:val="009235B4"/>
    <w:rsid w:val="00936943"/>
    <w:rsid w:val="009520D3"/>
    <w:rsid w:val="0095730F"/>
    <w:rsid w:val="00961B5B"/>
    <w:rsid w:val="0096303B"/>
    <w:rsid w:val="0098456E"/>
    <w:rsid w:val="009859F2"/>
    <w:rsid w:val="009953B0"/>
    <w:rsid w:val="009A12D4"/>
    <w:rsid w:val="009A45CB"/>
    <w:rsid w:val="009B5A81"/>
    <w:rsid w:val="009C26E7"/>
    <w:rsid w:val="009D0E14"/>
    <w:rsid w:val="009D218C"/>
    <w:rsid w:val="009E5C47"/>
    <w:rsid w:val="009F1E70"/>
    <w:rsid w:val="009F1EE9"/>
    <w:rsid w:val="009F595C"/>
    <w:rsid w:val="009F781D"/>
    <w:rsid w:val="00A00404"/>
    <w:rsid w:val="00A04337"/>
    <w:rsid w:val="00A04C20"/>
    <w:rsid w:val="00A158EB"/>
    <w:rsid w:val="00A16861"/>
    <w:rsid w:val="00A17A78"/>
    <w:rsid w:val="00A17C5E"/>
    <w:rsid w:val="00A21163"/>
    <w:rsid w:val="00A25BF7"/>
    <w:rsid w:val="00A279C1"/>
    <w:rsid w:val="00A35821"/>
    <w:rsid w:val="00A41E83"/>
    <w:rsid w:val="00A5331C"/>
    <w:rsid w:val="00A70189"/>
    <w:rsid w:val="00A824AF"/>
    <w:rsid w:val="00A87D9E"/>
    <w:rsid w:val="00A93F9E"/>
    <w:rsid w:val="00AA1EF3"/>
    <w:rsid w:val="00AB3804"/>
    <w:rsid w:val="00AD33EC"/>
    <w:rsid w:val="00AD61CA"/>
    <w:rsid w:val="00AE432E"/>
    <w:rsid w:val="00AF3308"/>
    <w:rsid w:val="00B006C4"/>
    <w:rsid w:val="00B02EA0"/>
    <w:rsid w:val="00B23555"/>
    <w:rsid w:val="00B24BB5"/>
    <w:rsid w:val="00B2511D"/>
    <w:rsid w:val="00B37313"/>
    <w:rsid w:val="00B379AD"/>
    <w:rsid w:val="00B420C0"/>
    <w:rsid w:val="00B449A0"/>
    <w:rsid w:val="00B555C5"/>
    <w:rsid w:val="00B5570D"/>
    <w:rsid w:val="00B61A0A"/>
    <w:rsid w:val="00B64CA4"/>
    <w:rsid w:val="00B8026A"/>
    <w:rsid w:val="00B82AEC"/>
    <w:rsid w:val="00B945B0"/>
    <w:rsid w:val="00B96F55"/>
    <w:rsid w:val="00BA7464"/>
    <w:rsid w:val="00BB28CA"/>
    <w:rsid w:val="00BB7E99"/>
    <w:rsid w:val="00BC4796"/>
    <w:rsid w:val="00BD1C37"/>
    <w:rsid w:val="00BD4ECB"/>
    <w:rsid w:val="00BD5445"/>
    <w:rsid w:val="00BD64FB"/>
    <w:rsid w:val="00BE144B"/>
    <w:rsid w:val="00BE242B"/>
    <w:rsid w:val="00BF38BC"/>
    <w:rsid w:val="00BF59F1"/>
    <w:rsid w:val="00C03199"/>
    <w:rsid w:val="00C10CC6"/>
    <w:rsid w:val="00C12E41"/>
    <w:rsid w:val="00C14E65"/>
    <w:rsid w:val="00C171EE"/>
    <w:rsid w:val="00C26DAB"/>
    <w:rsid w:val="00C26E46"/>
    <w:rsid w:val="00C27254"/>
    <w:rsid w:val="00C438A3"/>
    <w:rsid w:val="00C47877"/>
    <w:rsid w:val="00C51C7F"/>
    <w:rsid w:val="00C5305E"/>
    <w:rsid w:val="00C57768"/>
    <w:rsid w:val="00C623C7"/>
    <w:rsid w:val="00C8543A"/>
    <w:rsid w:val="00C97FCB"/>
    <w:rsid w:val="00CA3EBA"/>
    <w:rsid w:val="00CB1CE9"/>
    <w:rsid w:val="00CB469B"/>
    <w:rsid w:val="00CB6FFF"/>
    <w:rsid w:val="00CD0D00"/>
    <w:rsid w:val="00CE35E8"/>
    <w:rsid w:val="00CE675F"/>
    <w:rsid w:val="00D21A37"/>
    <w:rsid w:val="00D21F81"/>
    <w:rsid w:val="00D26F18"/>
    <w:rsid w:val="00D35983"/>
    <w:rsid w:val="00D46C42"/>
    <w:rsid w:val="00D52FA3"/>
    <w:rsid w:val="00D53359"/>
    <w:rsid w:val="00D54335"/>
    <w:rsid w:val="00D5699F"/>
    <w:rsid w:val="00D7042E"/>
    <w:rsid w:val="00D82513"/>
    <w:rsid w:val="00D867BC"/>
    <w:rsid w:val="00D941F4"/>
    <w:rsid w:val="00DA3157"/>
    <w:rsid w:val="00DB66E8"/>
    <w:rsid w:val="00DB7732"/>
    <w:rsid w:val="00DC0924"/>
    <w:rsid w:val="00DC3194"/>
    <w:rsid w:val="00DD7623"/>
    <w:rsid w:val="00DE1B10"/>
    <w:rsid w:val="00DE79F1"/>
    <w:rsid w:val="00DF04EA"/>
    <w:rsid w:val="00E02088"/>
    <w:rsid w:val="00E048B7"/>
    <w:rsid w:val="00E13487"/>
    <w:rsid w:val="00E148BC"/>
    <w:rsid w:val="00E206E3"/>
    <w:rsid w:val="00E22688"/>
    <w:rsid w:val="00E308A0"/>
    <w:rsid w:val="00E505D1"/>
    <w:rsid w:val="00E62773"/>
    <w:rsid w:val="00E64481"/>
    <w:rsid w:val="00E66C37"/>
    <w:rsid w:val="00E73560"/>
    <w:rsid w:val="00E8177B"/>
    <w:rsid w:val="00E86088"/>
    <w:rsid w:val="00E94252"/>
    <w:rsid w:val="00E968C6"/>
    <w:rsid w:val="00E978AC"/>
    <w:rsid w:val="00EA37C1"/>
    <w:rsid w:val="00EA7022"/>
    <w:rsid w:val="00EB1D96"/>
    <w:rsid w:val="00EB2162"/>
    <w:rsid w:val="00EC5B5C"/>
    <w:rsid w:val="00ED1D77"/>
    <w:rsid w:val="00ED20D4"/>
    <w:rsid w:val="00EF6101"/>
    <w:rsid w:val="00EF6D53"/>
    <w:rsid w:val="00F13577"/>
    <w:rsid w:val="00F14BE7"/>
    <w:rsid w:val="00F16677"/>
    <w:rsid w:val="00F224E9"/>
    <w:rsid w:val="00F22FEE"/>
    <w:rsid w:val="00F27F13"/>
    <w:rsid w:val="00F43445"/>
    <w:rsid w:val="00F529E1"/>
    <w:rsid w:val="00F67C78"/>
    <w:rsid w:val="00F81689"/>
    <w:rsid w:val="00F81BA5"/>
    <w:rsid w:val="00F948C7"/>
    <w:rsid w:val="00F96E55"/>
    <w:rsid w:val="00FA2341"/>
    <w:rsid w:val="00FB3C53"/>
    <w:rsid w:val="00FD0438"/>
    <w:rsid w:val="00FD6B51"/>
    <w:rsid w:val="00FE015B"/>
    <w:rsid w:val="00FE5EA0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8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E6C8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rsid w:val="005E6C8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6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5E6C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5E6C82"/>
    <w:pPr>
      <w:ind w:firstLineChars="200" w:firstLine="420"/>
    </w:pPr>
    <w:rPr>
      <w:rFonts w:ascii="Calibri" w:hAnsi="Calibri"/>
      <w:szCs w:val="22"/>
    </w:rPr>
  </w:style>
  <w:style w:type="character" w:customStyle="1" w:styleId="s5">
    <w:name w:val="s5"/>
    <w:basedOn w:val="a0"/>
    <w:rsid w:val="00E505D1"/>
  </w:style>
  <w:style w:type="character" w:customStyle="1" w:styleId="fontstyle01">
    <w:name w:val="fontstyle01"/>
    <w:basedOn w:val="a0"/>
    <w:rsid w:val="00E505D1"/>
    <w:rPr>
      <w:rFonts w:ascii="DengXian-Regular" w:hAnsi="DengXian-Regular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6">
    <w:name w:val="招股书——正文"/>
    <w:basedOn w:val="a"/>
    <w:link w:val="Char1"/>
    <w:rsid w:val="00E505D1"/>
    <w:pPr>
      <w:spacing w:before="156" w:line="360" w:lineRule="auto"/>
      <w:ind w:firstLineChars="200" w:firstLine="480"/>
    </w:pPr>
    <w:rPr>
      <w:rFonts w:ascii="Arial" w:hAnsi="Arial"/>
      <w:color w:val="000000"/>
      <w:kern w:val="0"/>
      <w:sz w:val="24"/>
    </w:rPr>
  </w:style>
  <w:style w:type="character" w:customStyle="1" w:styleId="Char1">
    <w:name w:val="招股书——正文 Char"/>
    <w:link w:val="a6"/>
    <w:rsid w:val="00E505D1"/>
    <w:rPr>
      <w:rFonts w:ascii="Arial" w:hAnsi="Arial"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E50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321</Words>
  <Characters>1835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证券代码：300336                                   证券简称：新文化</dc:title>
  <dc:creator>zhangxiaoyan</dc:creator>
  <cp:lastModifiedBy>admin</cp:lastModifiedBy>
  <cp:revision>6</cp:revision>
  <cp:lastPrinted>2018-06-29T05:29:00Z</cp:lastPrinted>
  <dcterms:created xsi:type="dcterms:W3CDTF">2018-06-29T01:02:00Z</dcterms:created>
  <dcterms:modified xsi:type="dcterms:W3CDTF">2018-06-29T06:51:00Z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