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BA" w:rsidRDefault="00A04FBA" w:rsidP="006748EB">
      <w:pPr>
        <w:widowControl/>
        <w:jc w:val="center"/>
        <w:rPr>
          <w:rFonts w:ascii="黑体" w:eastAsia="黑体" w:hAnsi="仿宋" w:cs="宋体"/>
          <w:b/>
          <w:color w:val="000000"/>
          <w:kern w:val="0"/>
          <w:sz w:val="32"/>
          <w:szCs w:val="28"/>
        </w:rPr>
      </w:pPr>
      <w:proofErr w:type="gramStart"/>
      <w:r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滨化集团</w:t>
      </w:r>
      <w:proofErr w:type="gramEnd"/>
      <w:r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股份有限公司</w:t>
      </w:r>
    </w:p>
    <w:p w:rsidR="006748EB" w:rsidRPr="006748EB" w:rsidRDefault="006748EB" w:rsidP="006748EB">
      <w:pPr>
        <w:widowControl/>
        <w:jc w:val="center"/>
        <w:rPr>
          <w:rFonts w:ascii="黑体" w:eastAsia="黑体" w:hAnsi="仿宋" w:cs="宋体"/>
          <w:b/>
          <w:color w:val="000000"/>
          <w:kern w:val="0"/>
          <w:sz w:val="32"/>
          <w:szCs w:val="28"/>
        </w:rPr>
      </w:pPr>
      <w:r w:rsidRPr="006748EB"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201</w:t>
      </w:r>
      <w:r w:rsidR="007F32EA"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8</w:t>
      </w:r>
      <w:r w:rsidRPr="006748EB"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年</w:t>
      </w:r>
      <w:r w:rsidR="00D81D42"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二</w:t>
      </w:r>
      <w:r w:rsidR="007F32EA"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季度</w:t>
      </w:r>
      <w:r w:rsidRPr="006748EB">
        <w:rPr>
          <w:rFonts w:ascii="黑体" w:eastAsia="黑体" w:hAnsi="仿宋" w:cs="宋体" w:hint="eastAsia"/>
          <w:b/>
          <w:color w:val="000000"/>
          <w:kern w:val="0"/>
          <w:sz w:val="32"/>
          <w:szCs w:val="28"/>
        </w:rPr>
        <w:t>投资者调研活动记录</w:t>
      </w:r>
    </w:p>
    <w:p w:rsidR="006748EB" w:rsidRDefault="006748EB" w:rsidP="006748EB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55EE9" w:rsidRPr="00655EE9" w:rsidRDefault="00655EE9" w:rsidP="00655EE9">
      <w:pPr>
        <w:widowControl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一、调研机构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公司通过投资者来访，</w:t>
      </w:r>
      <w:r w:rsidRPr="00D81D4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与</w:t>
      </w:r>
      <w:r w:rsidR="00D81D42" w:rsidRPr="00D81D4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海通</w:t>
      </w:r>
      <w:r w:rsidR="007F32EA" w:rsidRPr="00D81D4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证券、</w:t>
      </w:r>
      <w:r w:rsidR="00D81D42" w:rsidRPr="00D81D4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东方证券</w:t>
      </w:r>
      <w:r w:rsidR="007F32EA" w:rsidRPr="00D81D4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D81D42" w:rsidRPr="00D81D4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西部证券</w:t>
      </w:r>
      <w:r w:rsidR="001D092F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、国泰君安证券、金元顺安基金、中天国富证券</w:t>
      </w: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等投资机构进行了沟通交流。</w:t>
      </w:r>
    </w:p>
    <w:p w:rsidR="00655EE9" w:rsidRPr="00655EE9" w:rsidRDefault="00655EE9" w:rsidP="00655EE9">
      <w:pPr>
        <w:widowControl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二、投资者主要关注的问题及解答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（一）公司基本情况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答：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滨化集团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股份有限公司注册资本11.88亿元，总资产71.8亿元，具有</w:t>
      </w:r>
      <w:r w:rsidR="00AA2FE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近五十</w:t>
      </w: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年的烧碱和环氧丙烷生产经验，是全国最具影响力的油田助剂厂商之一，是我国</w:t>
      </w:r>
      <w:r w:rsidR="00AA2FE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重要</w:t>
      </w: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的三氯乙烯、油田助剂供应商</w:t>
      </w:r>
      <w:r w:rsidR="00AA2FE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和</w:t>
      </w: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环氧丙烷及烧碱产品生产商，为国内化工氯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碱行业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具有较大影响力的企业。拥有良好的环氧丙烷、三氯乙烯、油田助剂和烧碱业务格局及独具特色的循环经济一体化生产模式，主要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产业链各环节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技术和设备均已达到国内、国际先进水平，并形成公司独有的技术优势。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（二）公司的项目进展情况</w:t>
      </w:r>
    </w:p>
    <w:p w:rsidR="00655EE9" w:rsidRPr="00655EE9" w:rsidRDefault="00655EE9" w:rsidP="0097610D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答：四个新建项目（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六氟磷酸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锂、电子级氢氟酸、环氧氯丙烷、煤炭物流中心）有序进行中。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（三）国内环氧丙烷现状、氯醇法、共氧化法、直接氧化法之间的技术和生产成本比较，未来两年的新增产能情况及对市场的整体影响。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答：公司现有环氧丙烷装置采用氯醇法生产，短期内具有一定成本优势，但随着共氧化法和直接氧化法生产技术的不断成熟和规模效应，以及环保成本的上升，未来可能面临新的政策及市场风险。环氧丙烷下游主要行业集中在聚醚、碳酸二甲酯、丙二醇等行业，公司和下游主要用户都是长期战略合作关系，供需总体平稳。由于目前环氧丙烷盈利情况较好，预计未来环氧丙烷产能仍将增加，市场供应量将有所增加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（四）公司目前的生产经营状况、装置开工率情况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答：公司目前生产正常，各生产装置按计划进行。</w:t>
      </w:r>
    </w:p>
    <w:p w:rsidR="001D092F" w:rsidRPr="001D092F" w:rsidRDefault="001D092F" w:rsidP="001D092F">
      <w:pPr>
        <w:widowControl/>
        <w:ind w:firstLineChars="200" w:firstLine="560"/>
        <w:jc w:val="left"/>
        <w:rPr>
          <w:sz w:val="28"/>
          <w:szCs w:val="28"/>
        </w:rPr>
      </w:pPr>
      <w:r w:rsidRPr="001D092F">
        <w:rPr>
          <w:rFonts w:hint="eastAsia"/>
          <w:sz w:val="28"/>
          <w:szCs w:val="28"/>
        </w:rPr>
        <w:t>（五）</w:t>
      </w:r>
      <w:r w:rsidRPr="001D092F">
        <w:rPr>
          <w:sz w:val="28"/>
          <w:szCs w:val="28"/>
        </w:rPr>
        <w:t>氢能公司变更经营范围的申请流程有进展吗？预计何时可完成？军民融合工作有何实质性进展？</w:t>
      </w:r>
    </w:p>
    <w:p w:rsidR="001D092F" w:rsidRPr="001D092F" w:rsidRDefault="0097610D" w:rsidP="001D092F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 w:rsidR="001D092F" w:rsidRPr="001D092F">
        <w:rPr>
          <w:sz w:val="28"/>
          <w:szCs w:val="28"/>
        </w:rPr>
        <w:t>氢能公司变更经营范围需先取得安全生产许可证，需要一个过程。军民融合</w:t>
      </w:r>
      <w:r w:rsidR="00AA2FE3">
        <w:rPr>
          <w:rFonts w:hint="eastAsia"/>
          <w:sz w:val="28"/>
          <w:szCs w:val="28"/>
        </w:rPr>
        <w:t>基金各方正在进行正式协议条款的商谈，尚未签订正式协议</w:t>
      </w:r>
      <w:r w:rsidR="001D092F" w:rsidRPr="001D092F">
        <w:rPr>
          <w:sz w:val="28"/>
          <w:szCs w:val="28"/>
        </w:rPr>
        <w:t>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="0097610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</w:t>
      </w: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六氟磷酸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锂、电子级氢氟酸、环氧氯丙烷项目进度、投产时间、产能。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答：甘油法环氧氯丙烷：利用甘油、氯化氢和烧碱作为原料生产环氧氯丙烷。甘油利用粗甘油加工成为精甘油，氯化氢利用公司四氯乙烯装置副产氯化氢，烧碱也是公司内部产品。该技术可以实现废水闭路循环，废水零排放。环氧氯丙烷下游产品主要包括环氧树脂、氯醇橡胶、聚醚多元醇等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电子级氢氟酸：电子级氢氟酸以无水氟化氢作为原料，利用深度精制技术生产电子级氢氟酸。无水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氟化氢从市场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采购。电子级氢氟酸主要用于芯片、液晶面板等行业的清洗、蚀刻。</w:t>
      </w:r>
    </w:p>
    <w:p w:rsidR="00655EE9" w:rsidRPr="00655EE9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六氟磷酸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锂：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六氟磷酸锂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利用五氯化磷、无水氟化氢、氟化锂作为原料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生产六氟磷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酸锂。三种原料均从市场采购。</w:t>
      </w:r>
      <w:proofErr w:type="gramStart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六氟磷酸锂</w:t>
      </w:r>
      <w:proofErr w:type="gramEnd"/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主要用于锂电池的电解质，主要产品就是锂电池。</w:t>
      </w:r>
    </w:p>
    <w:p w:rsidR="0029231B" w:rsidRDefault="00655EE9" w:rsidP="00655EE9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55EE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受近期环保政策影响，新建项目设备采购周期延长</w:t>
      </w:r>
      <w:r w:rsidR="00A05FE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。年报中已做预计，投产时间请关注定期报告，如有重大影响公司会发布临时公告。</w:t>
      </w:r>
    </w:p>
    <w:p w:rsidR="0097610D" w:rsidRPr="0097610D" w:rsidRDefault="0097610D" w:rsidP="0097610D">
      <w:pPr>
        <w:widowControl/>
        <w:ind w:firstLineChars="200" w:firstLine="560"/>
        <w:jc w:val="left"/>
        <w:rPr>
          <w:sz w:val="28"/>
          <w:szCs w:val="28"/>
        </w:rPr>
      </w:pPr>
      <w:r w:rsidRPr="0097610D">
        <w:rPr>
          <w:rFonts w:hint="eastAsia"/>
          <w:sz w:val="28"/>
          <w:szCs w:val="28"/>
        </w:rPr>
        <w:t>（七）</w:t>
      </w:r>
      <w:r w:rsidRPr="0097610D">
        <w:rPr>
          <w:sz w:val="28"/>
          <w:szCs w:val="28"/>
        </w:rPr>
        <w:t>上海合组织问峰会将于六月上旬在青岛举行，峰会的召开，对公司生产和产品价格，是否有影响？</w:t>
      </w:r>
    </w:p>
    <w:p w:rsidR="0097610D" w:rsidRDefault="0097610D" w:rsidP="0097610D">
      <w:pPr>
        <w:widowControl/>
        <w:ind w:firstLineChars="200" w:firstLine="560"/>
        <w:jc w:val="left"/>
        <w:rPr>
          <w:sz w:val="28"/>
          <w:szCs w:val="28"/>
        </w:rPr>
      </w:pPr>
      <w:r w:rsidRPr="0097610D">
        <w:rPr>
          <w:rFonts w:hint="eastAsia"/>
          <w:sz w:val="28"/>
          <w:szCs w:val="28"/>
        </w:rPr>
        <w:t>答：</w:t>
      </w:r>
      <w:r w:rsidRPr="0097610D">
        <w:rPr>
          <w:sz w:val="28"/>
          <w:szCs w:val="28"/>
        </w:rPr>
        <w:t>峰会召开不会对公司生产经营造成重大影响。</w:t>
      </w:r>
    </w:p>
    <w:p w:rsidR="0097610D" w:rsidRDefault="0097610D" w:rsidP="0097610D">
      <w:pPr>
        <w:widowControl/>
        <w:ind w:firstLineChars="200" w:firstLine="560"/>
        <w:jc w:val="left"/>
        <w:rPr>
          <w:sz w:val="28"/>
          <w:szCs w:val="28"/>
        </w:rPr>
      </w:pPr>
      <w:r w:rsidRPr="0097610D">
        <w:rPr>
          <w:rFonts w:hint="eastAsia"/>
          <w:sz w:val="28"/>
          <w:szCs w:val="28"/>
        </w:rPr>
        <w:t>（八）</w:t>
      </w:r>
      <w:r w:rsidRPr="0097610D">
        <w:rPr>
          <w:sz w:val="28"/>
          <w:szCs w:val="28"/>
        </w:rPr>
        <w:t>收购黄河三角洲热力完成后，电力是否完全自主供应？</w:t>
      </w:r>
    </w:p>
    <w:p w:rsidR="0097610D" w:rsidRPr="0097610D" w:rsidRDefault="0097610D" w:rsidP="0097610D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 w:rsidRPr="0097610D">
        <w:rPr>
          <w:sz w:val="28"/>
          <w:szCs w:val="28"/>
        </w:rPr>
        <w:t>黄河三角洲热力的设计产能满足公司全部用电需求后略有余量。</w:t>
      </w:r>
      <w:bookmarkStart w:id="0" w:name="_GoBack"/>
      <w:bookmarkEnd w:id="0"/>
    </w:p>
    <w:sectPr w:rsidR="0097610D" w:rsidRPr="0097610D" w:rsidSect="00C37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07" w:rsidRDefault="000D3B07" w:rsidP="0029231B">
      <w:r>
        <w:separator/>
      </w:r>
    </w:p>
  </w:endnote>
  <w:endnote w:type="continuationSeparator" w:id="0">
    <w:p w:rsidR="000D3B07" w:rsidRDefault="000D3B07" w:rsidP="002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07" w:rsidRDefault="000D3B07" w:rsidP="0029231B">
      <w:r>
        <w:separator/>
      </w:r>
    </w:p>
  </w:footnote>
  <w:footnote w:type="continuationSeparator" w:id="0">
    <w:p w:rsidR="000D3B07" w:rsidRDefault="000D3B07" w:rsidP="0029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1B"/>
    <w:rsid w:val="00057C00"/>
    <w:rsid w:val="000D3B07"/>
    <w:rsid w:val="001274E0"/>
    <w:rsid w:val="00130951"/>
    <w:rsid w:val="00152EBC"/>
    <w:rsid w:val="001D092F"/>
    <w:rsid w:val="00236E76"/>
    <w:rsid w:val="002516FD"/>
    <w:rsid w:val="0029231B"/>
    <w:rsid w:val="002A22B0"/>
    <w:rsid w:val="002A6D88"/>
    <w:rsid w:val="002D474D"/>
    <w:rsid w:val="003972DF"/>
    <w:rsid w:val="003E2218"/>
    <w:rsid w:val="00415EA1"/>
    <w:rsid w:val="00475E6D"/>
    <w:rsid w:val="00593EBC"/>
    <w:rsid w:val="005B6608"/>
    <w:rsid w:val="005C5D7E"/>
    <w:rsid w:val="006546D2"/>
    <w:rsid w:val="00655EE9"/>
    <w:rsid w:val="006748EB"/>
    <w:rsid w:val="006B7ECE"/>
    <w:rsid w:val="007236E4"/>
    <w:rsid w:val="00746716"/>
    <w:rsid w:val="007F32EA"/>
    <w:rsid w:val="008579D0"/>
    <w:rsid w:val="00894A55"/>
    <w:rsid w:val="008F3713"/>
    <w:rsid w:val="00931CFD"/>
    <w:rsid w:val="0097029E"/>
    <w:rsid w:val="0097610D"/>
    <w:rsid w:val="009D67AA"/>
    <w:rsid w:val="00A02CE3"/>
    <w:rsid w:val="00A04FBA"/>
    <w:rsid w:val="00A05FEE"/>
    <w:rsid w:val="00A17E14"/>
    <w:rsid w:val="00A922DD"/>
    <w:rsid w:val="00AA2FE3"/>
    <w:rsid w:val="00AA4C16"/>
    <w:rsid w:val="00AC1534"/>
    <w:rsid w:val="00B61280"/>
    <w:rsid w:val="00BF6448"/>
    <w:rsid w:val="00C17C41"/>
    <w:rsid w:val="00C23A42"/>
    <w:rsid w:val="00C37FF2"/>
    <w:rsid w:val="00CB3148"/>
    <w:rsid w:val="00CC6B10"/>
    <w:rsid w:val="00D07029"/>
    <w:rsid w:val="00D638F0"/>
    <w:rsid w:val="00D81D42"/>
    <w:rsid w:val="00DB6DDD"/>
    <w:rsid w:val="00DC4F1B"/>
    <w:rsid w:val="00E966D4"/>
    <w:rsid w:val="00EA164C"/>
    <w:rsid w:val="00EB2D6A"/>
    <w:rsid w:val="00ED69DF"/>
    <w:rsid w:val="00F54A27"/>
    <w:rsid w:val="00F64934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8EA9"/>
  <w15:docId w15:val="{32FA4994-77ED-4670-BAE4-B240D23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31B"/>
    <w:rPr>
      <w:sz w:val="18"/>
      <w:szCs w:val="18"/>
    </w:rPr>
  </w:style>
  <w:style w:type="character" w:customStyle="1" w:styleId="apple-converted-space">
    <w:name w:val="apple-converted-space"/>
    <w:basedOn w:val="a0"/>
    <w:rsid w:val="0029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87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0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关方</dc:creator>
  <cp:keywords/>
  <dc:description/>
  <cp:lastModifiedBy>平衡 蓝</cp:lastModifiedBy>
  <cp:revision>26</cp:revision>
  <dcterms:created xsi:type="dcterms:W3CDTF">2017-08-25T09:00:00Z</dcterms:created>
  <dcterms:modified xsi:type="dcterms:W3CDTF">2018-09-07T04:45:00Z</dcterms:modified>
</cp:coreProperties>
</file>