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9FBB7" w14:textId="77777777" w:rsidR="00AA3C2A" w:rsidRDefault="00AA3C2A">
      <w:pPr>
        <w:rPr>
          <w:rFonts w:ascii="宋体" w:hAnsi="宋体"/>
          <w:b/>
          <w:sz w:val="28"/>
          <w:szCs w:val="28"/>
        </w:rPr>
      </w:pPr>
    </w:p>
    <w:p w14:paraId="1EEA539B" w14:textId="77777777" w:rsidR="00AA3C2A" w:rsidRDefault="000854F4">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601028</w:t>
      </w:r>
      <w:r>
        <w:rPr>
          <w:rFonts w:ascii="宋体" w:hAnsi="宋体" w:hint="eastAsia"/>
          <w:bCs/>
          <w:iCs/>
          <w:color w:val="000000"/>
          <w:sz w:val="24"/>
        </w:rPr>
        <w:t xml:space="preserve">                         证券简称：玉龙股份</w:t>
      </w:r>
    </w:p>
    <w:p w14:paraId="1E9616A9" w14:textId="77777777" w:rsidR="00AA3C2A" w:rsidRDefault="00AA3C2A">
      <w:pPr>
        <w:spacing w:beforeLines="50" w:before="156" w:afterLines="50" w:after="156" w:line="400" w:lineRule="exact"/>
        <w:ind w:firstLineChars="300" w:firstLine="720"/>
        <w:rPr>
          <w:rFonts w:ascii="宋体" w:hAnsi="宋体"/>
          <w:bCs/>
          <w:iCs/>
          <w:color w:val="000000"/>
          <w:sz w:val="24"/>
        </w:rPr>
      </w:pPr>
    </w:p>
    <w:p w14:paraId="7EF01174" w14:textId="77777777" w:rsidR="00AA3C2A" w:rsidRDefault="000854F4">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江苏玉龙钢管股份有限公司投资者关系活动记录表</w:t>
      </w:r>
    </w:p>
    <w:p w14:paraId="5ADA9AF5" w14:textId="77777777" w:rsidR="00AA3C2A" w:rsidRDefault="000854F4">
      <w:pPr>
        <w:spacing w:line="400" w:lineRule="exact"/>
        <w:rPr>
          <w:rFonts w:ascii="宋体" w:hAnsi="宋体"/>
          <w:bCs/>
          <w:iCs/>
          <w:color w:val="000000"/>
          <w:sz w:val="24"/>
        </w:rPr>
      </w:pPr>
      <w:r>
        <w:rPr>
          <w:rFonts w:ascii="宋体" w:hAnsi="宋体" w:hint="eastAsia"/>
          <w:bCs/>
          <w:iCs/>
          <w:color w:val="000000"/>
          <w:sz w:val="24"/>
        </w:rPr>
        <w:t xml:space="preserve">                                                      编号：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6435"/>
      </w:tblGrid>
      <w:tr w:rsidR="00AA3C2A" w14:paraId="5854CED9" w14:textId="77777777">
        <w:tc>
          <w:tcPr>
            <w:tcW w:w="1861" w:type="dxa"/>
          </w:tcPr>
          <w:p w14:paraId="0F7780C0"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投资者关系活动类别</w:t>
            </w:r>
          </w:p>
          <w:p w14:paraId="7692EDC2" w14:textId="77777777" w:rsidR="00AA3C2A" w:rsidRDefault="00AA3C2A">
            <w:pPr>
              <w:spacing w:line="480" w:lineRule="atLeast"/>
              <w:rPr>
                <w:rFonts w:ascii="宋体" w:hAnsi="宋体"/>
                <w:b/>
                <w:bCs/>
                <w:iCs/>
                <w:color w:val="000000"/>
                <w:sz w:val="24"/>
              </w:rPr>
            </w:pPr>
          </w:p>
        </w:tc>
        <w:tc>
          <w:tcPr>
            <w:tcW w:w="6435" w:type="dxa"/>
          </w:tcPr>
          <w:p w14:paraId="7DB82B87" w14:textId="14485F9F" w:rsidR="00AA3C2A" w:rsidRDefault="00042B7D">
            <w:pPr>
              <w:spacing w:line="480" w:lineRule="atLeast"/>
              <w:rPr>
                <w:rFonts w:ascii="宋体" w:hAnsi="宋体"/>
                <w:bCs/>
                <w:iCs/>
                <w:color w:val="000000"/>
                <w:sz w:val="24"/>
              </w:rPr>
            </w:pPr>
            <w:r>
              <w:rPr>
                <w:rFonts w:ascii="宋体" w:hAnsi="宋体" w:hint="eastAsia"/>
                <w:bCs/>
                <w:iCs/>
                <w:color w:val="000000"/>
                <w:sz w:val="24"/>
              </w:rPr>
              <w:t>■</w:t>
            </w:r>
            <w:r w:rsidR="000854F4">
              <w:rPr>
                <w:rFonts w:ascii="宋体" w:hAnsi="宋体" w:hint="eastAsia"/>
                <w:sz w:val="24"/>
              </w:rPr>
              <w:t xml:space="preserve">特定对象调研        </w:t>
            </w:r>
            <w:r w:rsidR="000854F4">
              <w:rPr>
                <w:rFonts w:ascii="宋体" w:hAnsi="宋体" w:hint="eastAsia"/>
                <w:bCs/>
                <w:iCs/>
                <w:color w:val="000000"/>
                <w:sz w:val="24"/>
              </w:rPr>
              <w:t>□</w:t>
            </w:r>
            <w:r w:rsidR="000854F4">
              <w:rPr>
                <w:rFonts w:ascii="宋体" w:hAnsi="宋体" w:hint="eastAsia"/>
                <w:sz w:val="24"/>
              </w:rPr>
              <w:t>分析师会议</w:t>
            </w:r>
          </w:p>
          <w:p w14:paraId="1D6AC438" w14:textId="4100A78A" w:rsidR="00AA3C2A" w:rsidRDefault="000854F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sidR="00042B7D">
              <w:rPr>
                <w:rFonts w:ascii="宋体" w:hAnsi="宋体" w:hint="eastAsia"/>
                <w:bCs/>
                <w:iCs/>
                <w:color w:val="000000"/>
                <w:sz w:val="24"/>
              </w:rPr>
              <w:t>□</w:t>
            </w:r>
            <w:r>
              <w:rPr>
                <w:rFonts w:ascii="宋体" w:hAnsi="宋体" w:hint="eastAsia"/>
                <w:sz w:val="24"/>
              </w:rPr>
              <w:t>业绩说明会</w:t>
            </w:r>
          </w:p>
          <w:p w14:paraId="23F65AA8" w14:textId="77777777" w:rsidR="00AA3C2A" w:rsidRDefault="000854F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14:paraId="3D00AF5B" w14:textId="47348A02" w:rsidR="00AA3C2A" w:rsidRDefault="00042B7D">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000854F4">
              <w:rPr>
                <w:rFonts w:ascii="宋体" w:hAnsi="宋体" w:hint="eastAsia"/>
                <w:sz w:val="24"/>
              </w:rPr>
              <w:t>现场参观</w:t>
            </w:r>
            <w:r w:rsidR="000854F4">
              <w:rPr>
                <w:rFonts w:ascii="宋体" w:hAnsi="宋体"/>
                <w:bCs/>
                <w:iCs/>
                <w:color w:val="000000"/>
                <w:sz w:val="24"/>
              </w:rPr>
              <w:tab/>
            </w:r>
          </w:p>
          <w:p w14:paraId="5E54051B" w14:textId="77777777" w:rsidR="00AA3C2A" w:rsidRDefault="000854F4">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其他 </w:t>
            </w:r>
          </w:p>
        </w:tc>
      </w:tr>
      <w:tr w:rsidR="00AA3C2A" w14:paraId="131B13E9" w14:textId="77777777">
        <w:tc>
          <w:tcPr>
            <w:tcW w:w="1861" w:type="dxa"/>
          </w:tcPr>
          <w:p w14:paraId="48904634"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435" w:type="dxa"/>
          </w:tcPr>
          <w:p w14:paraId="0C47C1BF"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中信资管 邱颖</w:t>
            </w:r>
          </w:p>
          <w:p w14:paraId="37E07D6D"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中信保诚 孙浩中</w:t>
            </w:r>
          </w:p>
          <w:p w14:paraId="3A388B8D"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民生加银 田文涛</w:t>
            </w:r>
          </w:p>
          <w:p w14:paraId="264E689B"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招商证券 李亚明</w:t>
            </w:r>
          </w:p>
          <w:p w14:paraId="290FC79E"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长城财富资产 胡纪元</w:t>
            </w:r>
          </w:p>
          <w:p w14:paraId="5D69D2E9"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果实资本 吴浩</w:t>
            </w:r>
          </w:p>
          <w:p w14:paraId="3FCD1EAB"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集元资产 王永峰</w:t>
            </w:r>
          </w:p>
          <w:p w14:paraId="3B1E60C9"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阿特夏木投资 罗钊</w:t>
            </w:r>
          </w:p>
          <w:p w14:paraId="1773D09F"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元泓投资 周立峰</w:t>
            </w:r>
          </w:p>
          <w:p w14:paraId="51170FD2"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六禾投资 钱坤</w:t>
            </w:r>
          </w:p>
          <w:p w14:paraId="7CC6BDA2"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嘉兴新鼎 林荣伟</w:t>
            </w:r>
          </w:p>
          <w:p w14:paraId="6F65E197"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太平洋证券 张文臣</w:t>
            </w:r>
          </w:p>
          <w:p w14:paraId="328C53DE"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国盛证券 孟兴亚</w:t>
            </w:r>
          </w:p>
          <w:p w14:paraId="4C7A48C9"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新时代证券 李远山、毛志强、陈洁</w:t>
            </w:r>
          </w:p>
          <w:p w14:paraId="0A471865"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中信证券 林劼</w:t>
            </w:r>
          </w:p>
          <w:p w14:paraId="647F9835" w14:textId="77777777" w:rsidR="004255E5" w:rsidRPr="004255E5" w:rsidRDefault="004255E5" w:rsidP="004255E5">
            <w:pPr>
              <w:spacing w:line="480" w:lineRule="atLeast"/>
              <w:rPr>
                <w:rFonts w:ascii="宋体" w:hAnsi="宋体"/>
                <w:bCs/>
                <w:iCs/>
                <w:sz w:val="24"/>
              </w:rPr>
            </w:pPr>
            <w:r w:rsidRPr="004255E5">
              <w:rPr>
                <w:rFonts w:ascii="宋体" w:hAnsi="宋体" w:hint="eastAsia"/>
                <w:bCs/>
                <w:iCs/>
                <w:sz w:val="24"/>
              </w:rPr>
              <w:t>东兴证券 贺朝晖</w:t>
            </w:r>
          </w:p>
          <w:p w14:paraId="25E3114A" w14:textId="0DFF07F7" w:rsidR="00453165" w:rsidRDefault="004255E5" w:rsidP="004255E5">
            <w:pPr>
              <w:spacing w:line="480" w:lineRule="atLeast"/>
              <w:rPr>
                <w:rFonts w:ascii="宋体" w:hAnsi="宋体"/>
                <w:bCs/>
                <w:iCs/>
                <w:sz w:val="24"/>
              </w:rPr>
            </w:pPr>
            <w:r w:rsidRPr="004255E5">
              <w:rPr>
                <w:rFonts w:ascii="宋体" w:hAnsi="宋体" w:hint="eastAsia"/>
                <w:bCs/>
                <w:iCs/>
                <w:sz w:val="24"/>
              </w:rPr>
              <w:t>财联社 刘雪</w:t>
            </w:r>
          </w:p>
        </w:tc>
      </w:tr>
      <w:tr w:rsidR="00AA3C2A" w14:paraId="605B4DA6" w14:textId="77777777">
        <w:tc>
          <w:tcPr>
            <w:tcW w:w="1861" w:type="dxa"/>
          </w:tcPr>
          <w:p w14:paraId="10D784D3"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时间</w:t>
            </w:r>
          </w:p>
        </w:tc>
        <w:tc>
          <w:tcPr>
            <w:tcW w:w="6435" w:type="dxa"/>
          </w:tcPr>
          <w:p w14:paraId="370F4874" w14:textId="6E1E3356" w:rsidR="00AA3C2A" w:rsidRDefault="00CF38BA" w:rsidP="00CF38BA">
            <w:pPr>
              <w:spacing w:line="480" w:lineRule="atLeast"/>
              <w:rPr>
                <w:rFonts w:ascii="宋体" w:hAnsi="宋体"/>
                <w:bCs/>
                <w:iCs/>
                <w:sz w:val="24"/>
              </w:rPr>
            </w:pPr>
            <w:r>
              <w:rPr>
                <w:rFonts w:ascii="宋体" w:hAnsi="宋体" w:hint="eastAsia"/>
                <w:bCs/>
                <w:iCs/>
                <w:sz w:val="24"/>
              </w:rPr>
              <w:t>2018年11月9日13：</w:t>
            </w:r>
            <w:r>
              <w:rPr>
                <w:rFonts w:ascii="宋体" w:hAnsi="宋体"/>
                <w:bCs/>
                <w:iCs/>
                <w:sz w:val="24"/>
              </w:rPr>
              <w:t>0</w:t>
            </w:r>
            <w:r>
              <w:rPr>
                <w:rFonts w:ascii="宋体" w:hAnsi="宋体" w:hint="eastAsia"/>
                <w:bCs/>
                <w:iCs/>
                <w:sz w:val="24"/>
              </w:rPr>
              <w:t>0-1</w:t>
            </w:r>
            <w:r w:rsidR="00BF3BF1">
              <w:rPr>
                <w:rFonts w:ascii="宋体" w:hAnsi="宋体" w:hint="eastAsia"/>
                <w:bCs/>
                <w:iCs/>
                <w:sz w:val="24"/>
              </w:rPr>
              <w:t>7</w:t>
            </w:r>
            <w:r>
              <w:rPr>
                <w:rFonts w:ascii="宋体" w:hAnsi="宋体" w:hint="eastAsia"/>
                <w:bCs/>
                <w:iCs/>
                <w:sz w:val="24"/>
              </w:rPr>
              <w:t>：</w:t>
            </w:r>
            <w:r w:rsidR="00BF3BF1">
              <w:rPr>
                <w:rFonts w:ascii="宋体" w:hAnsi="宋体" w:hint="eastAsia"/>
                <w:bCs/>
                <w:iCs/>
                <w:sz w:val="24"/>
              </w:rPr>
              <w:t>0</w:t>
            </w:r>
            <w:r>
              <w:rPr>
                <w:rFonts w:ascii="宋体" w:hAnsi="宋体" w:hint="eastAsia"/>
                <w:bCs/>
                <w:iCs/>
                <w:sz w:val="24"/>
              </w:rPr>
              <w:t>0</w:t>
            </w:r>
          </w:p>
        </w:tc>
      </w:tr>
      <w:tr w:rsidR="00AA3C2A" w14:paraId="731DEB13" w14:textId="77777777">
        <w:tc>
          <w:tcPr>
            <w:tcW w:w="1861" w:type="dxa"/>
          </w:tcPr>
          <w:p w14:paraId="29BECC65"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lastRenderedPageBreak/>
              <w:t>地点</w:t>
            </w:r>
          </w:p>
        </w:tc>
        <w:tc>
          <w:tcPr>
            <w:tcW w:w="6435" w:type="dxa"/>
          </w:tcPr>
          <w:p w14:paraId="17B41889" w14:textId="382139E5" w:rsidR="00AA3C2A" w:rsidRDefault="00CF38BA" w:rsidP="00D46186">
            <w:pPr>
              <w:spacing w:line="480" w:lineRule="atLeast"/>
              <w:rPr>
                <w:rFonts w:ascii="宋体" w:hAnsi="宋体"/>
                <w:bCs/>
                <w:iCs/>
                <w:sz w:val="24"/>
              </w:rPr>
            </w:pPr>
            <w:r>
              <w:rPr>
                <w:rFonts w:ascii="宋体" w:hAnsi="宋体" w:hint="eastAsia"/>
                <w:bCs/>
                <w:iCs/>
                <w:sz w:val="24"/>
              </w:rPr>
              <w:t>宁夏汉尧石墨烯储能材料科技有限公司综合会议室</w:t>
            </w:r>
          </w:p>
        </w:tc>
      </w:tr>
      <w:tr w:rsidR="00AA3C2A" w14:paraId="724C3DBA" w14:textId="77777777">
        <w:tc>
          <w:tcPr>
            <w:tcW w:w="1861" w:type="dxa"/>
          </w:tcPr>
          <w:p w14:paraId="5DD037A7"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435" w:type="dxa"/>
          </w:tcPr>
          <w:p w14:paraId="4D0E8CD3" w14:textId="11412DBE" w:rsidR="00CF38BA" w:rsidRDefault="00CF38BA" w:rsidP="00CF38BA">
            <w:pPr>
              <w:spacing w:line="480" w:lineRule="atLeast"/>
              <w:rPr>
                <w:rFonts w:ascii="宋体" w:hAnsi="宋体"/>
                <w:bCs/>
                <w:iCs/>
                <w:sz w:val="24"/>
              </w:rPr>
            </w:pPr>
            <w:r>
              <w:rPr>
                <w:rFonts w:ascii="宋体" w:hAnsi="宋体" w:hint="eastAsia"/>
                <w:bCs/>
                <w:iCs/>
                <w:sz w:val="24"/>
              </w:rPr>
              <w:t xml:space="preserve">总经理 </w:t>
            </w:r>
            <w:r w:rsidR="00A964A7">
              <w:rPr>
                <w:rFonts w:ascii="宋体" w:hAnsi="宋体" w:hint="eastAsia"/>
                <w:bCs/>
                <w:iCs/>
                <w:sz w:val="24"/>
              </w:rPr>
              <w:t>周大桥</w:t>
            </w:r>
          </w:p>
          <w:p w14:paraId="05E123DC" w14:textId="5CEE7412" w:rsidR="00CF38BA" w:rsidRDefault="00CF38BA" w:rsidP="00CF38BA">
            <w:pPr>
              <w:spacing w:line="480" w:lineRule="atLeast"/>
              <w:rPr>
                <w:rFonts w:ascii="宋体" w:hAnsi="宋体"/>
                <w:bCs/>
                <w:iCs/>
                <w:sz w:val="24"/>
              </w:rPr>
            </w:pPr>
            <w:r>
              <w:rPr>
                <w:rFonts w:ascii="宋体" w:hAnsi="宋体" w:hint="eastAsia"/>
                <w:bCs/>
                <w:iCs/>
                <w:sz w:val="24"/>
              </w:rPr>
              <w:t>副总经理</w:t>
            </w:r>
            <w:r w:rsidR="00230ADE">
              <w:rPr>
                <w:rFonts w:ascii="宋体" w:hAnsi="宋体" w:hint="eastAsia"/>
                <w:bCs/>
                <w:iCs/>
                <w:sz w:val="24"/>
              </w:rPr>
              <w:t>、</w:t>
            </w:r>
            <w:r>
              <w:rPr>
                <w:rFonts w:ascii="宋体" w:hAnsi="宋体" w:hint="eastAsia"/>
                <w:bCs/>
                <w:iCs/>
                <w:sz w:val="24"/>
              </w:rPr>
              <w:t xml:space="preserve">石墨烯研究院副院长 王欣全 </w:t>
            </w:r>
          </w:p>
          <w:p w14:paraId="0FDDE711" w14:textId="4D9FD0D0" w:rsidR="00CF38BA" w:rsidRDefault="00A964A7" w:rsidP="00CF38BA">
            <w:pPr>
              <w:spacing w:line="480" w:lineRule="atLeast"/>
              <w:rPr>
                <w:rFonts w:ascii="宋体" w:hAnsi="宋体"/>
                <w:bCs/>
                <w:iCs/>
                <w:sz w:val="24"/>
              </w:rPr>
            </w:pPr>
            <w:r>
              <w:rPr>
                <w:rFonts w:ascii="宋体" w:hAnsi="宋体" w:hint="eastAsia"/>
                <w:bCs/>
                <w:iCs/>
                <w:sz w:val="24"/>
              </w:rPr>
              <w:t>投资者关系总监</w:t>
            </w:r>
            <w:r w:rsidR="00CF38BA">
              <w:rPr>
                <w:rFonts w:ascii="宋体" w:hAnsi="宋体"/>
                <w:bCs/>
                <w:iCs/>
                <w:sz w:val="24"/>
              </w:rPr>
              <w:t xml:space="preserve"> </w:t>
            </w:r>
            <w:r w:rsidR="00CF38BA">
              <w:rPr>
                <w:rFonts w:ascii="宋体" w:hAnsi="宋体" w:hint="eastAsia"/>
                <w:bCs/>
                <w:iCs/>
                <w:sz w:val="24"/>
              </w:rPr>
              <w:t>杨秀权</w:t>
            </w:r>
          </w:p>
          <w:p w14:paraId="33D0F4CD" w14:textId="11F39346" w:rsidR="00326C38" w:rsidRDefault="00CF38BA" w:rsidP="00CF38BA">
            <w:pPr>
              <w:spacing w:line="480" w:lineRule="atLeast"/>
              <w:rPr>
                <w:rFonts w:ascii="宋体" w:hAnsi="宋体"/>
                <w:bCs/>
                <w:iCs/>
                <w:sz w:val="24"/>
              </w:rPr>
            </w:pPr>
            <w:r>
              <w:rPr>
                <w:rFonts w:ascii="宋体" w:hAnsi="宋体" w:hint="eastAsia"/>
                <w:bCs/>
                <w:iCs/>
                <w:sz w:val="24"/>
              </w:rPr>
              <w:t xml:space="preserve">投资经理 李海明 </w:t>
            </w:r>
          </w:p>
        </w:tc>
      </w:tr>
      <w:tr w:rsidR="00AA3C2A" w14:paraId="798B4968" w14:textId="77777777" w:rsidTr="00FD44EF">
        <w:trPr>
          <w:trHeight w:val="1266"/>
        </w:trPr>
        <w:tc>
          <w:tcPr>
            <w:tcW w:w="1861" w:type="dxa"/>
            <w:vAlign w:val="center"/>
          </w:tcPr>
          <w:p w14:paraId="71E8FFEE"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投资者关系活动主要内容介绍</w:t>
            </w:r>
          </w:p>
          <w:p w14:paraId="12AF34F1" w14:textId="77777777" w:rsidR="00AA3C2A" w:rsidRDefault="00AA3C2A">
            <w:pPr>
              <w:spacing w:line="480" w:lineRule="atLeast"/>
              <w:rPr>
                <w:rFonts w:ascii="宋体" w:hAnsi="宋体"/>
                <w:b/>
                <w:bCs/>
                <w:iCs/>
                <w:color w:val="000000"/>
                <w:sz w:val="24"/>
              </w:rPr>
            </w:pPr>
          </w:p>
        </w:tc>
        <w:tc>
          <w:tcPr>
            <w:tcW w:w="6435" w:type="dxa"/>
          </w:tcPr>
          <w:p w14:paraId="07ABEFA1" w14:textId="3C2A168E" w:rsidR="004C709B" w:rsidRDefault="00ED7043" w:rsidP="002A556C">
            <w:pPr>
              <w:widowControl/>
              <w:spacing w:line="360" w:lineRule="auto"/>
              <w:rPr>
                <w:rFonts w:ascii="宋体" w:hAnsi="宋体" w:cs="Malgun Gothic Semilight"/>
                <w:b/>
                <w:bCs/>
                <w:sz w:val="24"/>
                <w:szCs w:val="21"/>
                <w:shd w:val="clear" w:color="auto" w:fill="FFFFFF"/>
              </w:rPr>
            </w:pPr>
            <w:r w:rsidRPr="00ED7043">
              <w:rPr>
                <w:rFonts w:ascii="宋体" w:hAnsi="宋体" w:cs="Malgun Gothic Semilight" w:hint="eastAsia"/>
                <w:b/>
                <w:bCs/>
                <w:sz w:val="24"/>
                <w:szCs w:val="21"/>
                <w:shd w:val="clear" w:color="auto" w:fill="FFFFFF"/>
              </w:rPr>
              <w:t>一、总经理周大桥先生介绍</w:t>
            </w:r>
            <w:r w:rsidR="00796902">
              <w:rPr>
                <w:rFonts w:ascii="宋体" w:hAnsi="宋体" w:cs="Malgun Gothic Semilight" w:hint="eastAsia"/>
                <w:b/>
                <w:bCs/>
                <w:sz w:val="24"/>
                <w:szCs w:val="21"/>
                <w:shd w:val="clear" w:color="auto" w:fill="FFFFFF"/>
              </w:rPr>
              <w:t>公司</w:t>
            </w:r>
            <w:r w:rsidRPr="00ED7043">
              <w:rPr>
                <w:rFonts w:ascii="宋体" w:hAnsi="宋体" w:cs="Malgun Gothic Semilight" w:hint="eastAsia"/>
                <w:b/>
                <w:bCs/>
                <w:sz w:val="24"/>
                <w:szCs w:val="21"/>
                <w:shd w:val="clear" w:color="auto" w:fill="FFFFFF"/>
              </w:rPr>
              <w:t>产业基地基本情况</w:t>
            </w:r>
          </w:p>
          <w:p w14:paraId="2F36EEFA" w14:textId="6526B0EA" w:rsidR="00ED7043" w:rsidRPr="00ED7043" w:rsidRDefault="00ED7043" w:rsidP="002A556C">
            <w:pPr>
              <w:widowControl/>
              <w:spacing w:line="360" w:lineRule="auto"/>
              <w:ind w:firstLineChars="200" w:firstLine="480"/>
              <w:rPr>
                <w:rFonts w:ascii="宋体" w:hAnsi="宋体" w:cs="Malgun Gothic Semilight"/>
                <w:bCs/>
                <w:sz w:val="24"/>
                <w:szCs w:val="21"/>
                <w:shd w:val="clear" w:color="auto" w:fill="FFFFFF"/>
              </w:rPr>
            </w:pPr>
            <w:r w:rsidRPr="00ED7043">
              <w:rPr>
                <w:rFonts w:ascii="宋体" w:hAnsi="宋体" w:cs="Malgun Gothic Semilight" w:hint="eastAsia"/>
                <w:bCs/>
                <w:sz w:val="24"/>
                <w:szCs w:val="21"/>
                <w:shd w:val="clear" w:color="auto" w:fill="FFFFFF"/>
              </w:rPr>
              <w:t>公司</w:t>
            </w:r>
            <w:r>
              <w:rPr>
                <w:rFonts w:ascii="宋体" w:hAnsi="宋体" w:cs="Malgun Gothic Semilight" w:hint="eastAsia"/>
                <w:bCs/>
                <w:sz w:val="24"/>
                <w:szCs w:val="21"/>
                <w:shd w:val="clear" w:color="auto" w:fill="FFFFFF"/>
              </w:rPr>
              <w:t>目前</w:t>
            </w:r>
            <w:r w:rsidRPr="00ED7043">
              <w:rPr>
                <w:rFonts w:ascii="宋体" w:hAnsi="宋体" w:cs="Malgun Gothic Semilight" w:hint="eastAsia"/>
                <w:bCs/>
                <w:sz w:val="24"/>
                <w:szCs w:val="21"/>
                <w:shd w:val="clear" w:color="auto" w:fill="FFFFFF"/>
              </w:rPr>
              <w:t>在银川与天津建设了两个产业基地，银川基地</w:t>
            </w:r>
            <w:r w:rsidR="002A556C">
              <w:rPr>
                <w:rFonts w:ascii="宋体" w:hAnsi="宋体" w:cs="Malgun Gothic Semilight" w:hint="eastAsia"/>
                <w:bCs/>
                <w:sz w:val="24"/>
                <w:szCs w:val="21"/>
                <w:shd w:val="clear" w:color="auto" w:fill="FFFFFF"/>
              </w:rPr>
              <w:t>规划产能为</w:t>
            </w:r>
            <w:r w:rsidRPr="00ED7043">
              <w:rPr>
                <w:rFonts w:ascii="宋体" w:hAnsi="宋体" w:cs="Malgun Gothic Semilight" w:hint="eastAsia"/>
                <w:bCs/>
                <w:sz w:val="24"/>
                <w:szCs w:val="21"/>
                <w:shd w:val="clear" w:color="auto" w:fill="FFFFFF"/>
              </w:rPr>
              <w:t>30000吨正极材料及10000吨导电浆料；天津基地</w:t>
            </w:r>
            <w:r w:rsidR="002A556C">
              <w:rPr>
                <w:rFonts w:ascii="宋体" w:hAnsi="宋体" w:cs="Malgun Gothic Semilight" w:hint="eastAsia"/>
                <w:bCs/>
                <w:sz w:val="24"/>
                <w:szCs w:val="21"/>
                <w:shd w:val="clear" w:color="auto" w:fill="FFFFFF"/>
              </w:rPr>
              <w:t>规划产能为</w:t>
            </w:r>
            <w:r w:rsidRPr="00ED7043">
              <w:rPr>
                <w:rFonts w:ascii="宋体" w:hAnsi="宋体" w:cs="Malgun Gothic Semilight" w:hint="eastAsia"/>
                <w:bCs/>
                <w:sz w:val="24"/>
                <w:szCs w:val="21"/>
                <w:shd w:val="clear" w:color="auto" w:fill="FFFFFF"/>
              </w:rPr>
              <w:t>3000吨正极材料及3000吨导电浆料。</w:t>
            </w:r>
          </w:p>
          <w:p w14:paraId="697ABE31" w14:textId="64C7BDFD" w:rsidR="00ED7043" w:rsidRPr="00ED7043" w:rsidRDefault="00ED7043" w:rsidP="00ED7043">
            <w:pPr>
              <w:widowControl/>
              <w:spacing w:line="360" w:lineRule="auto"/>
              <w:ind w:firstLineChars="200" w:firstLine="480"/>
              <w:rPr>
                <w:rFonts w:ascii="宋体" w:hAnsi="宋体" w:cs="Malgun Gothic Semilight"/>
                <w:bCs/>
                <w:sz w:val="24"/>
                <w:szCs w:val="21"/>
                <w:shd w:val="clear" w:color="auto" w:fill="FFFFFF"/>
              </w:rPr>
            </w:pPr>
            <w:r w:rsidRPr="00ED7043">
              <w:rPr>
                <w:rFonts w:ascii="宋体" w:hAnsi="宋体" w:cs="Malgun Gothic Semilight" w:hint="eastAsia"/>
                <w:bCs/>
                <w:sz w:val="24"/>
                <w:szCs w:val="21"/>
                <w:shd w:val="clear" w:color="auto" w:fill="FFFFFF"/>
              </w:rPr>
              <w:t>公司分期</w:t>
            </w:r>
            <w:r w:rsidR="0095565E">
              <w:rPr>
                <w:rFonts w:ascii="宋体" w:hAnsi="宋体" w:cs="Malgun Gothic Semilight" w:hint="eastAsia"/>
                <w:bCs/>
                <w:sz w:val="24"/>
                <w:szCs w:val="21"/>
                <w:shd w:val="clear" w:color="auto" w:fill="FFFFFF"/>
              </w:rPr>
              <w:t>三期推进产线建设，一期产线</w:t>
            </w:r>
            <w:r w:rsidRPr="00ED7043">
              <w:rPr>
                <w:rFonts w:ascii="宋体" w:hAnsi="宋体" w:cs="Malgun Gothic Semilight" w:hint="eastAsia"/>
                <w:bCs/>
                <w:sz w:val="24"/>
                <w:szCs w:val="21"/>
                <w:shd w:val="clear" w:color="auto" w:fill="FFFFFF"/>
              </w:rPr>
              <w:t>已于2018年7月</w:t>
            </w:r>
            <w:r w:rsidR="0095565E">
              <w:rPr>
                <w:rFonts w:ascii="宋体" w:hAnsi="宋体" w:cs="Malgun Gothic Semilight" w:hint="eastAsia"/>
                <w:bCs/>
                <w:sz w:val="24"/>
                <w:szCs w:val="21"/>
                <w:shd w:val="clear" w:color="auto" w:fill="FFFFFF"/>
              </w:rPr>
              <w:t>建成投产。公司</w:t>
            </w:r>
            <w:r w:rsidRPr="00ED7043">
              <w:rPr>
                <w:rFonts w:ascii="宋体" w:hAnsi="宋体" w:cs="Malgun Gothic Semilight" w:hint="eastAsia"/>
                <w:bCs/>
                <w:sz w:val="24"/>
                <w:szCs w:val="21"/>
                <w:shd w:val="clear" w:color="auto" w:fill="FFFFFF"/>
              </w:rPr>
              <w:t>一期</w:t>
            </w:r>
            <w:r w:rsidR="0095565E">
              <w:rPr>
                <w:rFonts w:ascii="宋体" w:hAnsi="宋体" w:cs="Malgun Gothic Semilight" w:hint="eastAsia"/>
                <w:bCs/>
                <w:sz w:val="24"/>
                <w:szCs w:val="21"/>
                <w:shd w:val="clear" w:color="auto" w:fill="FFFFFF"/>
              </w:rPr>
              <w:t>项目</w:t>
            </w:r>
            <w:r w:rsidRPr="00ED7043">
              <w:rPr>
                <w:rFonts w:ascii="宋体" w:hAnsi="宋体" w:cs="Malgun Gothic Semilight" w:hint="eastAsia"/>
                <w:bCs/>
                <w:sz w:val="24"/>
                <w:szCs w:val="21"/>
                <w:shd w:val="clear" w:color="auto" w:fill="FFFFFF"/>
              </w:rPr>
              <w:t>在银川实现</w:t>
            </w:r>
            <w:r w:rsidR="0095565E" w:rsidRPr="00ED7043">
              <w:rPr>
                <w:rFonts w:ascii="宋体" w:hAnsi="宋体" w:cs="Malgun Gothic Semilight" w:hint="eastAsia"/>
                <w:bCs/>
                <w:sz w:val="24"/>
                <w:szCs w:val="21"/>
                <w:shd w:val="clear" w:color="auto" w:fill="FFFFFF"/>
              </w:rPr>
              <w:t>NCM523</w:t>
            </w:r>
            <w:r w:rsidR="0095565E">
              <w:rPr>
                <w:rFonts w:ascii="宋体" w:hAnsi="宋体" w:cs="Malgun Gothic Semilight" w:hint="eastAsia"/>
                <w:bCs/>
                <w:sz w:val="24"/>
                <w:szCs w:val="21"/>
                <w:shd w:val="clear" w:color="auto" w:fill="FFFFFF"/>
              </w:rPr>
              <w:t>与</w:t>
            </w:r>
            <w:r w:rsidRPr="00ED7043">
              <w:rPr>
                <w:rFonts w:ascii="宋体" w:hAnsi="宋体" w:cs="Malgun Gothic Semilight" w:hint="eastAsia"/>
                <w:bCs/>
                <w:sz w:val="24"/>
                <w:szCs w:val="21"/>
                <w:shd w:val="clear" w:color="auto" w:fill="FFFFFF"/>
              </w:rPr>
              <w:t>钴酸锂产能共计3000</w:t>
            </w:r>
            <w:r w:rsidR="00796902">
              <w:rPr>
                <w:rFonts w:ascii="宋体" w:hAnsi="宋体" w:cs="Malgun Gothic Semilight" w:hint="eastAsia"/>
                <w:bCs/>
                <w:sz w:val="24"/>
                <w:szCs w:val="21"/>
                <w:shd w:val="clear" w:color="auto" w:fill="FFFFFF"/>
              </w:rPr>
              <w:t>吨；在天津实现导电浆料产能</w:t>
            </w:r>
            <w:r w:rsidRPr="00ED7043">
              <w:rPr>
                <w:rFonts w:ascii="宋体" w:hAnsi="宋体" w:cs="Malgun Gothic Semilight" w:hint="eastAsia"/>
                <w:bCs/>
                <w:sz w:val="24"/>
                <w:szCs w:val="21"/>
                <w:shd w:val="clear" w:color="auto" w:fill="FFFFFF"/>
              </w:rPr>
              <w:t>共计3000吨。</w:t>
            </w:r>
          </w:p>
          <w:p w14:paraId="0AC625F8" w14:textId="49C7D514" w:rsidR="00ED7043" w:rsidRDefault="00ED7043" w:rsidP="003922A3">
            <w:pPr>
              <w:widowControl/>
              <w:spacing w:line="360" w:lineRule="auto"/>
              <w:ind w:firstLineChars="200" w:firstLine="480"/>
              <w:rPr>
                <w:rFonts w:ascii="宋体" w:hAnsi="宋体" w:cs="Malgun Gothic Semilight"/>
                <w:bCs/>
                <w:sz w:val="24"/>
                <w:szCs w:val="21"/>
                <w:shd w:val="clear" w:color="auto" w:fill="FFFFFF"/>
              </w:rPr>
            </w:pPr>
            <w:r>
              <w:rPr>
                <w:rFonts w:ascii="宋体" w:hAnsi="宋体" w:cs="Malgun Gothic Semilight" w:hint="eastAsia"/>
                <w:bCs/>
                <w:sz w:val="24"/>
                <w:szCs w:val="21"/>
                <w:shd w:val="clear" w:color="auto" w:fill="FFFFFF"/>
              </w:rPr>
              <w:t>公司</w:t>
            </w:r>
            <w:r w:rsidRPr="00ED7043">
              <w:rPr>
                <w:rFonts w:ascii="宋体" w:hAnsi="宋体" w:cs="Malgun Gothic Semilight" w:hint="eastAsia"/>
                <w:bCs/>
                <w:sz w:val="24"/>
                <w:szCs w:val="21"/>
                <w:shd w:val="clear" w:color="auto" w:fill="FFFFFF"/>
              </w:rPr>
              <w:t>二期项目2018年7月动工，目前有500多人</w:t>
            </w:r>
            <w:r w:rsidR="002A556C">
              <w:rPr>
                <w:rFonts w:ascii="宋体" w:hAnsi="宋体" w:cs="Malgun Gothic Semilight" w:hint="eastAsia"/>
                <w:bCs/>
                <w:sz w:val="24"/>
                <w:szCs w:val="21"/>
                <w:shd w:val="clear" w:color="auto" w:fill="FFFFFF"/>
              </w:rPr>
              <w:t>的施工团队</w:t>
            </w:r>
            <w:r w:rsidRPr="00ED7043">
              <w:rPr>
                <w:rFonts w:ascii="宋体" w:hAnsi="宋体" w:cs="Malgun Gothic Semilight" w:hint="eastAsia"/>
                <w:bCs/>
                <w:sz w:val="24"/>
                <w:szCs w:val="21"/>
                <w:shd w:val="clear" w:color="auto" w:fill="FFFFFF"/>
              </w:rPr>
              <w:t>在快速施工，建设地点在银川基地，二期计划产能为12000吨正极材料</w:t>
            </w:r>
            <w:r w:rsidR="003E11AB">
              <w:rPr>
                <w:rFonts w:ascii="宋体" w:hAnsi="宋体" w:cs="Malgun Gothic Semilight" w:hint="eastAsia"/>
                <w:bCs/>
                <w:sz w:val="24"/>
                <w:szCs w:val="21"/>
                <w:shd w:val="clear" w:color="auto" w:fill="FFFFFF"/>
              </w:rPr>
              <w:t>（含N</w:t>
            </w:r>
            <w:r w:rsidR="003E11AB">
              <w:rPr>
                <w:rFonts w:ascii="宋体" w:hAnsi="宋体" w:cs="Malgun Gothic Semilight"/>
                <w:bCs/>
                <w:sz w:val="24"/>
                <w:szCs w:val="21"/>
                <w:shd w:val="clear" w:color="auto" w:fill="FFFFFF"/>
              </w:rPr>
              <w:t>CM811</w:t>
            </w:r>
            <w:r w:rsidR="003E11AB">
              <w:rPr>
                <w:rFonts w:ascii="宋体" w:hAnsi="宋体" w:cs="Malgun Gothic Semilight" w:hint="eastAsia"/>
                <w:bCs/>
                <w:sz w:val="24"/>
                <w:szCs w:val="21"/>
                <w:shd w:val="clear" w:color="auto" w:fill="FFFFFF"/>
              </w:rPr>
              <w:t>）</w:t>
            </w:r>
            <w:r w:rsidR="002A556C">
              <w:rPr>
                <w:rFonts w:ascii="宋体" w:hAnsi="宋体" w:cs="Malgun Gothic Semilight" w:hint="eastAsia"/>
                <w:bCs/>
                <w:sz w:val="24"/>
                <w:szCs w:val="21"/>
                <w:shd w:val="clear" w:color="auto" w:fill="FFFFFF"/>
              </w:rPr>
              <w:t>及5000吨导电浆料。</w:t>
            </w:r>
            <w:r w:rsidRPr="00ED7043">
              <w:rPr>
                <w:rFonts w:ascii="宋体" w:hAnsi="宋体" w:cs="Malgun Gothic Semilight" w:hint="eastAsia"/>
                <w:bCs/>
                <w:sz w:val="24"/>
                <w:szCs w:val="21"/>
                <w:shd w:val="clear" w:color="auto" w:fill="FFFFFF"/>
              </w:rPr>
              <w:t>目前公司要求施工队伍务必在今年11月底实现1号/2号栋厂房的封顶，2019年1月底供电，同时设备陆续进场调试，交叉施工，保证</w:t>
            </w:r>
            <w:r w:rsidR="002A556C">
              <w:rPr>
                <w:rFonts w:ascii="宋体" w:hAnsi="宋体" w:cs="Malgun Gothic Semilight" w:hint="eastAsia"/>
                <w:bCs/>
                <w:sz w:val="24"/>
                <w:szCs w:val="21"/>
                <w:shd w:val="clear" w:color="auto" w:fill="FFFFFF"/>
              </w:rPr>
              <w:t>二期的正极材料产线在</w:t>
            </w:r>
            <w:r w:rsidRPr="00ED7043">
              <w:rPr>
                <w:rFonts w:ascii="宋体" w:hAnsi="宋体" w:cs="Malgun Gothic Semilight" w:hint="eastAsia"/>
                <w:bCs/>
                <w:sz w:val="24"/>
                <w:szCs w:val="21"/>
                <w:shd w:val="clear" w:color="auto" w:fill="FFFFFF"/>
              </w:rPr>
              <w:t>2019年5月1日前达到投产条件。一期二期全部建成后，公司将拥有15000吨正极材料及8000</w:t>
            </w:r>
            <w:r w:rsidR="007F03A6">
              <w:rPr>
                <w:rFonts w:ascii="宋体" w:hAnsi="宋体" w:cs="Malgun Gothic Semilight" w:hint="eastAsia"/>
                <w:bCs/>
                <w:sz w:val="24"/>
                <w:szCs w:val="21"/>
                <w:shd w:val="clear" w:color="auto" w:fill="FFFFFF"/>
              </w:rPr>
              <w:t>吨导电浆料产能，三期项目在二期项目投产后将迅速启动。</w:t>
            </w:r>
            <w:bookmarkStart w:id="0" w:name="_GoBack"/>
            <w:bookmarkEnd w:id="0"/>
          </w:p>
          <w:p w14:paraId="3CF5BEC7" w14:textId="77777777" w:rsidR="002C40BD" w:rsidRDefault="002C40BD" w:rsidP="002C40BD">
            <w:pPr>
              <w:widowControl/>
              <w:spacing w:line="360" w:lineRule="auto"/>
              <w:rPr>
                <w:rFonts w:ascii="宋体" w:hAnsi="宋体" w:cs="Malgun Gothic Semilight"/>
                <w:b/>
                <w:bCs/>
                <w:sz w:val="24"/>
                <w:szCs w:val="21"/>
                <w:shd w:val="clear" w:color="auto" w:fill="FFFFFF"/>
              </w:rPr>
            </w:pPr>
            <w:r w:rsidRPr="002C40BD">
              <w:rPr>
                <w:rFonts w:ascii="宋体" w:hAnsi="宋体" w:cs="Malgun Gothic Semilight" w:hint="eastAsia"/>
                <w:b/>
                <w:bCs/>
                <w:sz w:val="24"/>
                <w:szCs w:val="21"/>
                <w:shd w:val="clear" w:color="auto" w:fill="FFFFFF"/>
              </w:rPr>
              <w:t>二、投资者问答环节</w:t>
            </w:r>
          </w:p>
          <w:p w14:paraId="7443EC86" w14:textId="77777777" w:rsidR="002C40BD" w:rsidRPr="0027086E" w:rsidRDefault="00593CBC" w:rsidP="002C40BD">
            <w:pPr>
              <w:widowControl/>
              <w:spacing w:line="360" w:lineRule="auto"/>
              <w:rPr>
                <w:rFonts w:ascii="宋体" w:hAnsi="宋体" w:cs="Malgun Gothic Semilight"/>
                <w:b/>
                <w:bCs/>
                <w:sz w:val="24"/>
                <w:szCs w:val="21"/>
                <w:shd w:val="clear" w:color="auto" w:fill="FFFFFF"/>
              </w:rPr>
            </w:pPr>
            <w:r w:rsidRPr="0027086E">
              <w:rPr>
                <w:rFonts w:ascii="宋体" w:hAnsi="宋体" w:cs="Malgun Gothic Semilight" w:hint="eastAsia"/>
                <w:b/>
                <w:bCs/>
                <w:sz w:val="24"/>
                <w:szCs w:val="21"/>
                <w:shd w:val="clear" w:color="auto" w:fill="FFFFFF"/>
              </w:rPr>
              <w:t>1、目前公司在客户认证及大客户开拓情况如何？</w:t>
            </w:r>
          </w:p>
          <w:p w14:paraId="45442672" w14:textId="5AB8C7E9" w:rsidR="00593CBC" w:rsidRPr="00593CBC" w:rsidRDefault="00793D84" w:rsidP="00796902">
            <w:pPr>
              <w:widowControl/>
              <w:spacing w:line="360" w:lineRule="auto"/>
              <w:ind w:firstLineChars="200" w:firstLine="480"/>
              <w:rPr>
                <w:rFonts w:ascii="宋体" w:hAnsi="宋体" w:cs="Malgun Gothic Semilight"/>
                <w:bCs/>
                <w:sz w:val="24"/>
                <w:szCs w:val="21"/>
                <w:shd w:val="clear" w:color="auto" w:fill="FFFFFF"/>
              </w:rPr>
            </w:pPr>
            <w:r>
              <w:rPr>
                <w:rFonts w:ascii="宋体" w:hAnsi="宋体" w:cs="Malgun Gothic Semilight" w:hint="eastAsia"/>
                <w:bCs/>
                <w:sz w:val="24"/>
                <w:szCs w:val="21"/>
                <w:shd w:val="clear" w:color="auto" w:fill="FFFFFF"/>
              </w:rPr>
              <w:t>鉴于公司一期产线正式投产是2018年7月中旬，</w:t>
            </w:r>
            <w:r w:rsidR="009C2CDB">
              <w:rPr>
                <w:rFonts w:ascii="宋体" w:hAnsi="宋体" w:cs="Malgun Gothic Semilight" w:hint="eastAsia"/>
                <w:bCs/>
                <w:sz w:val="24"/>
                <w:szCs w:val="21"/>
                <w:shd w:val="clear" w:color="auto" w:fill="FFFFFF"/>
              </w:rPr>
              <w:t>投产时间</w:t>
            </w:r>
            <w:r w:rsidR="00796902">
              <w:rPr>
                <w:rFonts w:ascii="宋体" w:hAnsi="宋体" w:cs="Malgun Gothic Semilight" w:hint="eastAsia"/>
                <w:bCs/>
                <w:sz w:val="24"/>
                <w:szCs w:val="21"/>
                <w:shd w:val="clear" w:color="auto" w:fill="FFFFFF"/>
              </w:rPr>
              <w:t>较短</w:t>
            </w:r>
            <w:r w:rsidR="009C2CDB">
              <w:rPr>
                <w:rFonts w:ascii="宋体" w:hAnsi="宋体" w:cs="Malgun Gothic Semilight" w:hint="eastAsia"/>
                <w:bCs/>
                <w:sz w:val="24"/>
                <w:szCs w:val="21"/>
                <w:shd w:val="clear" w:color="auto" w:fill="FFFFFF"/>
              </w:rPr>
              <w:t>，</w:t>
            </w:r>
            <w:r>
              <w:rPr>
                <w:rFonts w:ascii="宋体" w:hAnsi="宋体" w:cs="Malgun Gothic Semilight" w:hint="eastAsia"/>
                <w:bCs/>
                <w:sz w:val="24"/>
                <w:szCs w:val="21"/>
                <w:shd w:val="clear" w:color="auto" w:fill="FFFFFF"/>
              </w:rPr>
              <w:t>目前公司正在全力推进各类客户的送样检测工作。</w:t>
            </w:r>
            <w:r w:rsidR="00593CBC">
              <w:rPr>
                <w:rFonts w:ascii="宋体" w:hAnsi="宋体" w:cs="Malgun Gothic Semilight" w:hint="eastAsia"/>
                <w:bCs/>
                <w:sz w:val="24"/>
                <w:szCs w:val="21"/>
                <w:shd w:val="clear" w:color="auto" w:fill="FFFFFF"/>
              </w:rPr>
              <w:t>客户认证</w:t>
            </w:r>
            <w:r w:rsidR="00593CBC" w:rsidRPr="00593CBC">
              <w:rPr>
                <w:rFonts w:ascii="宋体" w:hAnsi="宋体" w:cs="Malgun Gothic Semilight" w:hint="eastAsia"/>
                <w:bCs/>
                <w:sz w:val="24"/>
                <w:szCs w:val="21"/>
                <w:shd w:val="clear" w:color="auto" w:fill="FFFFFF"/>
              </w:rPr>
              <w:t>方面，</w:t>
            </w:r>
            <w:r>
              <w:rPr>
                <w:rFonts w:ascii="宋体" w:hAnsi="宋体" w:cs="Malgun Gothic Semilight" w:hint="eastAsia"/>
                <w:bCs/>
                <w:sz w:val="24"/>
                <w:szCs w:val="21"/>
                <w:shd w:val="clear" w:color="auto" w:fill="FFFFFF"/>
              </w:rPr>
              <w:t>分产品看，高压钴酸锂目前已向</w:t>
            </w:r>
            <w:r w:rsidRPr="00793D84">
              <w:rPr>
                <w:rFonts w:ascii="宋体" w:hAnsi="宋体" w:cs="Malgun Gothic Semilight" w:hint="eastAsia"/>
                <w:bCs/>
                <w:sz w:val="24"/>
                <w:szCs w:val="21"/>
                <w:shd w:val="clear" w:color="auto" w:fill="FFFFFF"/>
              </w:rPr>
              <w:t>山东聚信</w:t>
            </w:r>
            <w:r>
              <w:rPr>
                <w:rFonts w:ascii="宋体" w:hAnsi="宋体" w:cs="Malgun Gothic Semilight" w:hint="eastAsia"/>
                <w:bCs/>
                <w:sz w:val="24"/>
                <w:szCs w:val="21"/>
                <w:shd w:val="clear" w:color="auto" w:fill="FFFFFF"/>
              </w:rPr>
              <w:t>和东莞迈科进行了批量供货，另外有3家客户处于中试阶段，14家客户处于小试阶段；N</w:t>
            </w:r>
            <w:r>
              <w:rPr>
                <w:rFonts w:ascii="宋体" w:hAnsi="宋体" w:cs="Malgun Gothic Semilight"/>
                <w:bCs/>
                <w:sz w:val="24"/>
                <w:szCs w:val="21"/>
                <w:shd w:val="clear" w:color="auto" w:fill="FFFFFF"/>
              </w:rPr>
              <w:t>CM523</w:t>
            </w:r>
            <w:r>
              <w:rPr>
                <w:rFonts w:ascii="宋体" w:hAnsi="宋体" w:cs="Malgun Gothic Semilight" w:hint="eastAsia"/>
                <w:bCs/>
                <w:sz w:val="24"/>
                <w:szCs w:val="21"/>
                <w:shd w:val="clear" w:color="auto" w:fill="FFFFFF"/>
              </w:rPr>
              <w:t>方面，已向</w:t>
            </w:r>
            <w:r w:rsidRPr="00793D84">
              <w:rPr>
                <w:rFonts w:ascii="宋体" w:hAnsi="宋体" w:cs="Malgun Gothic Semilight" w:hint="eastAsia"/>
                <w:bCs/>
                <w:sz w:val="24"/>
                <w:szCs w:val="21"/>
                <w:shd w:val="clear" w:color="auto" w:fill="FFFFFF"/>
              </w:rPr>
              <w:t>东莞宇隆</w:t>
            </w:r>
            <w:r>
              <w:rPr>
                <w:rFonts w:ascii="宋体" w:hAnsi="宋体" w:cs="Malgun Gothic Semilight" w:hint="eastAsia"/>
                <w:bCs/>
                <w:sz w:val="24"/>
                <w:szCs w:val="21"/>
                <w:shd w:val="clear" w:color="auto" w:fill="FFFFFF"/>
              </w:rPr>
              <w:t>批量供货，另外有11家客户处于小试阶段；导电浆料方面，目</w:t>
            </w:r>
            <w:r>
              <w:rPr>
                <w:rFonts w:ascii="宋体" w:hAnsi="宋体" w:cs="Malgun Gothic Semilight" w:hint="eastAsia"/>
                <w:bCs/>
                <w:sz w:val="24"/>
                <w:szCs w:val="21"/>
                <w:shd w:val="clear" w:color="auto" w:fill="FFFFFF"/>
              </w:rPr>
              <w:lastRenderedPageBreak/>
              <w:t>前有7家客户处于小试阶段。</w:t>
            </w:r>
            <w:r w:rsidR="00593CBC" w:rsidRPr="00593CBC">
              <w:rPr>
                <w:rFonts w:ascii="宋体" w:hAnsi="宋体" w:cs="Malgun Gothic Semilight" w:hint="eastAsia"/>
                <w:bCs/>
                <w:sz w:val="24"/>
                <w:szCs w:val="21"/>
                <w:shd w:val="clear" w:color="auto" w:fill="FFFFFF"/>
              </w:rPr>
              <w:t>从目前已供货</w:t>
            </w:r>
            <w:r>
              <w:rPr>
                <w:rFonts w:ascii="宋体" w:hAnsi="宋体" w:cs="Malgun Gothic Semilight" w:hint="eastAsia"/>
                <w:bCs/>
                <w:sz w:val="24"/>
                <w:szCs w:val="21"/>
                <w:shd w:val="clear" w:color="auto" w:fill="FFFFFF"/>
              </w:rPr>
              <w:t>或送样</w:t>
            </w:r>
            <w:r w:rsidR="00593CBC" w:rsidRPr="00593CBC">
              <w:rPr>
                <w:rFonts w:ascii="宋体" w:hAnsi="宋体" w:cs="Malgun Gothic Semilight" w:hint="eastAsia"/>
                <w:bCs/>
                <w:sz w:val="24"/>
                <w:szCs w:val="21"/>
                <w:shd w:val="clear" w:color="auto" w:fill="FFFFFF"/>
              </w:rPr>
              <w:t>客户的反馈</w:t>
            </w:r>
            <w:r>
              <w:rPr>
                <w:rFonts w:ascii="宋体" w:hAnsi="宋体" w:cs="Malgun Gothic Semilight" w:hint="eastAsia"/>
                <w:bCs/>
                <w:sz w:val="24"/>
                <w:szCs w:val="21"/>
                <w:shd w:val="clear" w:color="auto" w:fill="FFFFFF"/>
              </w:rPr>
              <w:t>情况</w:t>
            </w:r>
            <w:r w:rsidR="00593CBC" w:rsidRPr="00593CBC">
              <w:rPr>
                <w:rFonts w:ascii="宋体" w:hAnsi="宋体" w:cs="Malgun Gothic Semilight" w:hint="eastAsia"/>
                <w:bCs/>
                <w:sz w:val="24"/>
                <w:szCs w:val="21"/>
                <w:shd w:val="clear" w:color="auto" w:fill="FFFFFF"/>
              </w:rPr>
              <w:t>来看，公司产品口碑和效果都不错。</w:t>
            </w:r>
          </w:p>
          <w:p w14:paraId="6D26AAF7" w14:textId="77777777" w:rsidR="00593CBC" w:rsidRDefault="00593CBC" w:rsidP="00F423D8">
            <w:pPr>
              <w:widowControl/>
              <w:spacing w:line="360" w:lineRule="auto"/>
              <w:ind w:firstLineChars="200" w:firstLine="480"/>
              <w:rPr>
                <w:rFonts w:ascii="宋体" w:hAnsi="宋体" w:cs="Malgun Gothic Semilight"/>
                <w:bCs/>
                <w:sz w:val="24"/>
                <w:szCs w:val="21"/>
                <w:shd w:val="clear" w:color="auto" w:fill="FFFFFF"/>
              </w:rPr>
            </w:pPr>
            <w:r w:rsidRPr="00593CBC">
              <w:rPr>
                <w:rFonts w:ascii="宋体" w:hAnsi="宋体" w:cs="Malgun Gothic Semilight" w:hint="eastAsia"/>
                <w:bCs/>
                <w:sz w:val="24"/>
                <w:szCs w:val="21"/>
                <w:shd w:val="clear" w:color="auto" w:fill="FFFFFF"/>
              </w:rPr>
              <w:t>大客户拓展方面，</w:t>
            </w:r>
            <w:r w:rsidR="00793D84">
              <w:rPr>
                <w:rFonts w:ascii="宋体" w:hAnsi="宋体" w:cs="Malgun Gothic Semilight" w:hint="eastAsia"/>
                <w:bCs/>
                <w:sz w:val="24"/>
                <w:szCs w:val="21"/>
                <w:shd w:val="clear" w:color="auto" w:fill="FFFFFF"/>
              </w:rPr>
              <w:t>公司相关领导已与两个主要大客户于近期达成了合作意向，公司将与主要大客户合作开发单晶N</w:t>
            </w:r>
            <w:r w:rsidR="00793D84">
              <w:rPr>
                <w:rFonts w:ascii="宋体" w:hAnsi="宋体" w:cs="Malgun Gothic Semilight"/>
                <w:bCs/>
                <w:sz w:val="24"/>
                <w:szCs w:val="21"/>
                <w:shd w:val="clear" w:color="auto" w:fill="FFFFFF"/>
              </w:rPr>
              <w:t>CM523</w:t>
            </w:r>
            <w:r w:rsidRPr="00593CBC">
              <w:rPr>
                <w:rFonts w:ascii="宋体" w:hAnsi="宋体" w:cs="Malgun Gothic Semilight" w:hint="eastAsia"/>
                <w:bCs/>
                <w:sz w:val="24"/>
                <w:szCs w:val="21"/>
                <w:shd w:val="clear" w:color="auto" w:fill="FFFFFF"/>
              </w:rPr>
              <w:t>、</w:t>
            </w:r>
            <w:r w:rsidR="00793D84">
              <w:rPr>
                <w:rFonts w:ascii="宋体" w:hAnsi="宋体" w:cs="Malgun Gothic Semilight" w:hint="eastAsia"/>
                <w:bCs/>
                <w:sz w:val="24"/>
                <w:szCs w:val="21"/>
                <w:shd w:val="clear" w:color="auto" w:fill="FFFFFF"/>
              </w:rPr>
              <w:t>N</w:t>
            </w:r>
            <w:r w:rsidR="00793D84">
              <w:rPr>
                <w:rFonts w:ascii="宋体" w:hAnsi="宋体" w:cs="Malgun Gothic Semilight"/>
                <w:bCs/>
                <w:sz w:val="24"/>
                <w:szCs w:val="21"/>
                <w:shd w:val="clear" w:color="auto" w:fill="FFFFFF"/>
              </w:rPr>
              <w:t>CM</w:t>
            </w:r>
            <w:r w:rsidR="00793D84" w:rsidRPr="00593CBC">
              <w:rPr>
                <w:rFonts w:ascii="宋体" w:hAnsi="宋体" w:cs="Malgun Gothic Semilight" w:hint="eastAsia"/>
                <w:bCs/>
                <w:sz w:val="24"/>
                <w:szCs w:val="21"/>
                <w:shd w:val="clear" w:color="auto" w:fill="FFFFFF"/>
              </w:rPr>
              <w:t>811</w:t>
            </w:r>
            <w:r w:rsidR="00793D84">
              <w:rPr>
                <w:rFonts w:ascii="宋体" w:hAnsi="宋体" w:cs="Malgun Gothic Semilight" w:hint="eastAsia"/>
                <w:bCs/>
                <w:sz w:val="24"/>
                <w:szCs w:val="21"/>
                <w:shd w:val="clear" w:color="auto" w:fill="FFFFFF"/>
              </w:rPr>
              <w:t>及</w:t>
            </w:r>
            <w:r w:rsidRPr="00593CBC">
              <w:rPr>
                <w:rFonts w:ascii="宋体" w:hAnsi="宋体" w:cs="Malgun Gothic Semilight" w:hint="eastAsia"/>
                <w:bCs/>
                <w:sz w:val="24"/>
                <w:szCs w:val="21"/>
                <w:shd w:val="clear" w:color="auto" w:fill="FFFFFF"/>
              </w:rPr>
              <w:t>石墨烯导电浆料。</w:t>
            </w:r>
            <w:r w:rsidR="00793D84">
              <w:rPr>
                <w:rFonts w:ascii="宋体" w:hAnsi="宋体" w:cs="Malgun Gothic Semilight" w:hint="eastAsia"/>
                <w:bCs/>
                <w:sz w:val="24"/>
                <w:szCs w:val="21"/>
                <w:shd w:val="clear" w:color="auto" w:fill="FFFFFF"/>
              </w:rPr>
              <w:t>公司将全力跟进与大客户的合作事项，尽快落实相关要求，争取早日向大客户批量供货。</w:t>
            </w:r>
          </w:p>
          <w:p w14:paraId="1F2A2E8F" w14:textId="77777777" w:rsidR="009C2CDB" w:rsidRPr="0027086E" w:rsidRDefault="009C2CDB" w:rsidP="009C2CDB">
            <w:pPr>
              <w:widowControl/>
              <w:spacing w:line="360" w:lineRule="auto"/>
              <w:rPr>
                <w:rFonts w:ascii="宋体" w:hAnsi="宋体" w:cs="Malgun Gothic Semilight"/>
                <w:b/>
                <w:bCs/>
                <w:sz w:val="24"/>
                <w:szCs w:val="21"/>
                <w:shd w:val="clear" w:color="auto" w:fill="FFFFFF"/>
              </w:rPr>
            </w:pPr>
            <w:r w:rsidRPr="0027086E">
              <w:rPr>
                <w:rFonts w:ascii="宋体" w:hAnsi="宋体" w:cs="Malgun Gothic Semilight" w:hint="eastAsia"/>
                <w:b/>
                <w:bCs/>
                <w:sz w:val="24"/>
                <w:szCs w:val="21"/>
                <w:shd w:val="clear" w:color="auto" w:fill="FFFFFF"/>
              </w:rPr>
              <w:t>2、</w:t>
            </w:r>
            <w:r w:rsidR="0027086E" w:rsidRPr="0027086E">
              <w:rPr>
                <w:rFonts w:ascii="宋体" w:hAnsi="宋体" w:cs="Malgun Gothic Semilight" w:hint="eastAsia"/>
                <w:b/>
                <w:bCs/>
                <w:sz w:val="24"/>
                <w:szCs w:val="21"/>
                <w:shd w:val="clear" w:color="auto" w:fill="FFFFFF"/>
              </w:rPr>
              <w:t>公司正极材料产品的核心优势是什么？</w:t>
            </w:r>
          </w:p>
          <w:p w14:paraId="504620AC" w14:textId="0924A2A2" w:rsidR="00130008" w:rsidRDefault="00130008" w:rsidP="00130008">
            <w:pPr>
              <w:spacing w:line="360" w:lineRule="auto"/>
              <w:ind w:firstLineChars="200" w:firstLine="480"/>
              <w:rPr>
                <w:rFonts w:ascii="宋体" w:hAnsi="宋体" w:cs="Malgun Gothic Semilight"/>
                <w:bCs/>
                <w:kern w:val="0"/>
                <w:sz w:val="24"/>
                <w:szCs w:val="21"/>
                <w:shd w:val="clear" w:color="auto" w:fill="FFFFFF"/>
              </w:rPr>
            </w:pPr>
            <w:r w:rsidRPr="00F97F2A">
              <w:rPr>
                <w:rFonts w:ascii="宋体" w:hAnsi="宋体" w:cs="Malgun Gothic Semilight" w:hint="eastAsia"/>
                <w:bCs/>
                <w:kern w:val="0"/>
                <w:sz w:val="24"/>
                <w:szCs w:val="21"/>
                <w:shd w:val="clear" w:color="auto" w:fill="FFFFFF"/>
              </w:rPr>
              <w:t>主要分三个方面，①银川能源价格优势，</w:t>
            </w:r>
            <w:r>
              <w:rPr>
                <w:rFonts w:ascii="宋体" w:hAnsi="宋体" w:cs="Malgun Gothic Semilight" w:hint="eastAsia"/>
                <w:bCs/>
                <w:kern w:val="0"/>
                <w:sz w:val="24"/>
                <w:szCs w:val="21"/>
                <w:shd w:val="clear" w:color="auto" w:fill="FFFFFF"/>
              </w:rPr>
              <w:t>公司用电</w:t>
            </w:r>
            <w:r w:rsidRPr="00F97F2A">
              <w:rPr>
                <w:rFonts w:ascii="宋体" w:hAnsi="宋体" w:cs="Malgun Gothic Semilight" w:hint="eastAsia"/>
                <w:bCs/>
                <w:kern w:val="0"/>
                <w:sz w:val="24"/>
                <w:szCs w:val="21"/>
                <w:shd w:val="clear" w:color="auto" w:fill="FFFFFF"/>
              </w:rPr>
              <w:t>开票价小于4毛/度，南方地区电价多在8毛-1块2，电价对于正极材料的生产成本影响较大；②银川气候干燥，年蒸发量大，而三元材料</w:t>
            </w:r>
            <w:r w:rsidR="00796902">
              <w:rPr>
                <w:rFonts w:ascii="宋体" w:hAnsi="宋体" w:cs="Malgun Gothic Semilight" w:hint="eastAsia"/>
                <w:bCs/>
                <w:kern w:val="0"/>
                <w:sz w:val="24"/>
                <w:szCs w:val="21"/>
                <w:shd w:val="clear" w:color="auto" w:fill="FFFFFF"/>
              </w:rPr>
              <w:t>尤其是高镍三元材料</w:t>
            </w:r>
            <w:r w:rsidRPr="00F97F2A">
              <w:rPr>
                <w:rFonts w:ascii="宋体" w:hAnsi="宋体" w:cs="Malgun Gothic Semilight" w:hint="eastAsia"/>
                <w:bCs/>
                <w:kern w:val="0"/>
                <w:sz w:val="24"/>
                <w:szCs w:val="21"/>
                <w:shd w:val="clear" w:color="auto" w:fill="FFFFFF"/>
              </w:rPr>
              <w:t>的生产需要干燥的环境，银川气候</w:t>
            </w:r>
            <w:r>
              <w:rPr>
                <w:rFonts w:ascii="宋体" w:hAnsi="宋体" w:cs="Malgun Gothic Semilight" w:hint="eastAsia"/>
                <w:bCs/>
                <w:kern w:val="0"/>
                <w:sz w:val="24"/>
                <w:szCs w:val="21"/>
                <w:shd w:val="clear" w:color="auto" w:fill="FFFFFF"/>
              </w:rPr>
              <w:t>有利于生产三元材料</w:t>
            </w:r>
            <w:r w:rsidRPr="00F97F2A">
              <w:rPr>
                <w:rFonts w:ascii="宋体" w:hAnsi="宋体" w:cs="Malgun Gothic Semilight" w:hint="eastAsia"/>
                <w:bCs/>
                <w:kern w:val="0"/>
                <w:sz w:val="24"/>
                <w:szCs w:val="21"/>
                <w:shd w:val="clear" w:color="auto" w:fill="FFFFFF"/>
              </w:rPr>
              <w:t>，提高产品品质；③公司依托航材院的石墨烯改性正极材料技术是业内领先的，这是我们的技术特色与技术优势。</w:t>
            </w:r>
          </w:p>
          <w:p w14:paraId="7C6A94CC" w14:textId="16DAF1FA" w:rsidR="00130008" w:rsidRPr="00130008" w:rsidRDefault="00130008" w:rsidP="00130008">
            <w:pPr>
              <w:widowControl/>
              <w:spacing w:line="360" w:lineRule="auto"/>
              <w:rPr>
                <w:rFonts w:ascii="宋体" w:hAnsi="宋体" w:cs="Malgun Gothic Semilight"/>
                <w:b/>
                <w:bCs/>
                <w:sz w:val="24"/>
                <w:szCs w:val="21"/>
                <w:shd w:val="clear" w:color="auto" w:fill="FFFFFF"/>
              </w:rPr>
            </w:pPr>
            <w:r w:rsidRPr="00130008">
              <w:rPr>
                <w:rFonts w:ascii="宋体" w:hAnsi="宋体" w:cs="Malgun Gothic Semilight" w:hint="eastAsia"/>
                <w:b/>
                <w:bCs/>
                <w:sz w:val="24"/>
                <w:szCs w:val="21"/>
                <w:shd w:val="clear" w:color="auto" w:fill="FFFFFF"/>
              </w:rPr>
              <w:t>3、公司正极材料成本构成怎么划分？</w:t>
            </w:r>
          </w:p>
          <w:p w14:paraId="15424D53" w14:textId="75203595" w:rsidR="0027086E" w:rsidRDefault="00130008" w:rsidP="00130008">
            <w:pPr>
              <w:spacing w:line="360" w:lineRule="auto"/>
              <w:ind w:firstLineChars="200" w:firstLine="480"/>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正极材料成本最主要的是原材料成本，占比能够达到85%-90%，其他主要成本包括电力能源、折旧、直接人工等。生产一吨正极材料，按具体产品的不同，需要耗费7000-10000度电，因此电力能源成本占比也是比较高的。</w:t>
            </w:r>
          </w:p>
          <w:p w14:paraId="6FB49E3F" w14:textId="50B72AE8" w:rsidR="001B52FF" w:rsidRDefault="001B52FF" w:rsidP="001B52FF">
            <w:pPr>
              <w:widowControl/>
              <w:spacing w:line="360" w:lineRule="auto"/>
              <w:rPr>
                <w:rFonts w:ascii="宋体" w:hAnsi="宋体" w:cs="Malgun Gothic Semilight"/>
                <w:b/>
                <w:bCs/>
                <w:sz w:val="24"/>
                <w:szCs w:val="21"/>
                <w:shd w:val="clear" w:color="auto" w:fill="FFFFFF"/>
              </w:rPr>
            </w:pPr>
            <w:r w:rsidRPr="001B52FF">
              <w:rPr>
                <w:rFonts w:ascii="宋体" w:hAnsi="宋体" w:cs="Malgun Gothic Semilight" w:hint="eastAsia"/>
                <w:b/>
                <w:bCs/>
                <w:sz w:val="24"/>
                <w:szCs w:val="21"/>
                <w:shd w:val="clear" w:color="auto" w:fill="FFFFFF"/>
              </w:rPr>
              <w:t>4、公司石墨烯改性三元材料和改性导电浆料的技术核心优势是什么？</w:t>
            </w:r>
          </w:p>
          <w:p w14:paraId="1DF5F913" w14:textId="6C423665" w:rsidR="00FF3209" w:rsidRDefault="00FF3209" w:rsidP="00FF3209">
            <w:pPr>
              <w:widowControl/>
              <w:spacing w:line="360" w:lineRule="auto"/>
              <w:ind w:firstLineChars="200" w:firstLine="480"/>
              <w:rPr>
                <w:rFonts w:ascii="宋体" w:hAnsi="宋体" w:cs="Malgun Gothic Semilight"/>
                <w:bCs/>
                <w:sz w:val="24"/>
                <w:szCs w:val="21"/>
                <w:shd w:val="clear" w:color="auto" w:fill="FFFFFF"/>
              </w:rPr>
            </w:pPr>
            <w:r w:rsidRPr="004C62A9">
              <w:rPr>
                <w:rFonts w:ascii="宋体" w:hAnsi="宋体" w:cs="Malgun Gothic Semilight" w:hint="eastAsia"/>
                <w:bCs/>
                <w:sz w:val="24"/>
                <w:szCs w:val="21"/>
                <w:shd w:val="clear" w:color="auto" w:fill="FFFFFF"/>
              </w:rPr>
              <w:t>与传统三元正极材料</w:t>
            </w:r>
            <w:r w:rsidRPr="00516278">
              <w:rPr>
                <w:rFonts w:ascii="宋体" w:hAnsi="宋体" w:cs="Malgun Gothic Semilight" w:hint="eastAsia"/>
                <w:bCs/>
                <w:sz w:val="24"/>
                <w:szCs w:val="21"/>
                <w:shd w:val="clear" w:color="auto" w:fill="FFFFFF"/>
              </w:rPr>
              <w:t>相比，以石墨烯改性的三元材料的容量性、倍率性、循环性和安全性均得到不同程度的提升。</w:t>
            </w:r>
          </w:p>
          <w:p w14:paraId="4885EC45" w14:textId="14D9E0B7" w:rsidR="00FF3209" w:rsidRPr="00516278" w:rsidRDefault="00FF3209" w:rsidP="00FF3209">
            <w:pPr>
              <w:spacing w:line="360" w:lineRule="auto"/>
              <w:ind w:firstLineChars="200" w:firstLine="480"/>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理想状态下，经公司石墨烯改性后的</w:t>
            </w:r>
            <w:r>
              <w:rPr>
                <w:rFonts w:ascii="宋体" w:hAnsi="宋体" w:cs="Malgun Gothic Semilight" w:hint="eastAsia"/>
                <w:bCs/>
                <w:sz w:val="24"/>
                <w:szCs w:val="21"/>
                <w:shd w:val="clear" w:color="auto" w:fill="FFFFFF"/>
              </w:rPr>
              <w:t>电池</w:t>
            </w:r>
            <w:r w:rsidRPr="00516278">
              <w:rPr>
                <w:rFonts w:ascii="宋体" w:hAnsi="宋体" w:cs="Malgun Gothic Semilight" w:hint="eastAsia"/>
                <w:bCs/>
                <w:sz w:val="24"/>
                <w:szCs w:val="21"/>
                <w:shd w:val="clear" w:color="auto" w:fill="FFFFFF"/>
              </w:rPr>
              <w:t>循环寿命增加300次</w:t>
            </w:r>
            <w:r>
              <w:rPr>
                <w:rFonts w:ascii="宋体" w:hAnsi="宋体" w:cs="Malgun Gothic Semilight" w:hint="eastAsia"/>
                <w:bCs/>
                <w:sz w:val="24"/>
                <w:szCs w:val="21"/>
                <w:shd w:val="clear" w:color="auto" w:fill="FFFFFF"/>
              </w:rPr>
              <w:t>，</w:t>
            </w:r>
            <w:r w:rsidRPr="00516278">
              <w:rPr>
                <w:rFonts w:ascii="宋体" w:hAnsi="宋体" w:cs="Malgun Gothic Semilight" w:hint="eastAsia"/>
                <w:bCs/>
                <w:sz w:val="24"/>
                <w:szCs w:val="21"/>
                <w:shd w:val="clear" w:color="auto" w:fill="FFFFFF"/>
              </w:rPr>
              <w:t>充放电速度提升10-15倍</w:t>
            </w:r>
            <w:r>
              <w:rPr>
                <w:rFonts w:ascii="宋体" w:hAnsi="宋体" w:cs="Malgun Gothic Semilight" w:hint="eastAsia"/>
                <w:bCs/>
                <w:sz w:val="24"/>
                <w:szCs w:val="21"/>
                <w:shd w:val="clear" w:color="auto" w:fill="FFFFFF"/>
              </w:rPr>
              <w:t>，</w:t>
            </w:r>
            <w:r w:rsidRPr="00516278">
              <w:rPr>
                <w:rFonts w:ascii="宋体" w:hAnsi="宋体" w:cs="Malgun Gothic Semilight" w:hint="eastAsia"/>
                <w:bCs/>
                <w:sz w:val="24"/>
                <w:szCs w:val="21"/>
                <w:shd w:val="clear" w:color="auto" w:fill="FFFFFF"/>
              </w:rPr>
              <w:t>电池能量密度提升15%</w:t>
            </w:r>
            <w:r>
              <w:rPr>
                <w:rFonts w:ascii="宋体" w:hAnsi="宋体" w:cs="Malgun Gothic Semilight" w:hint="eastAsia"/>
                <w:bCs/>
                <w:sz w:val="24"/>
                <w:szCs w:val="21"/>
                <w:shd w:val="clear" w:color="auto" w:fill="FFFFFF"/>
              </w:rPr>
              <w:t>以上，在5</w:t>
            </w:r>
            <w:r>
              <w:rPr>
                <w:rFonts w:ascii="宋体" w:hAnsi="宋体" w:cs="Malgun Gothic Semilight"/>
                <w:bCs/>
                <w:sz w:val="24"/>
                <w:szCs w:val="21"/>
                <w:shd w:val="clear" w:color="auto" w:fill="FFFFFF"/>
              </w:rPr>
              <w:t>C</w:t>
            </w:r>
            <w:r>
              <w:rPr>
                <w:rFonts w:ascii="宋体" w:hAnsi="宋体" w:cs="Malgun Gothic Semilight" w:hint="eastAsia"/>
                <w:bCs/>
                <w:sz w:val="24"/>
                <w:szCs w:val="21"/>
                <w:shd w:val="clear" w:color="auto" w:fill="FFFFFF"/>
              </w:rPr>
              <w:t>充放电时温度可以降低10摄氏度左右，在3</w:t>
            </w:r>
            <w:r>
              <w:rPr>
                <w:rFonts w:ascii="宋体" w:hAnsi="宋体" w:cs="Malgun Gothic Semilight"/>
                <w:bCs/>
                <w:sz w:val="24"/>
                <w:szCs w:val="21"/>
                <w:shd w:val="clear" w:color="auto" w:fill="FFFFFF"/>
              </w:rPr>
              <w:t>C</w:t>
            </w:r>
            <w:r>
              <w:rPr>
                <w:rFonts w:ascii="宋体" w:hAnsi="宋体" w:cs="Malgun Gothic Semilight" w:hint="eastAsia"/>
                <w:bCs/>
                <w:sz w:val="24"/>
                <w:szCs w:val="21"/>
                <w:shd w:val="clear" w:color="auto" w:fill="FFFFFF"/>
              </w:rPr>
              <w:t>充放电时可以降低4-5摄氏度。</w:t>
            </w:r>
          </w:p>
          <w:p w14:paraId="7D6734BD" w14:textId="201D742B" w:rsidR="009E33A7" w:rsidRDefault="001B52FF" w:rsidP="009E33A7">
            <w:pPr>
              <w:widowControl/>
              <w:spacing w:line="360" w:lineRule="auto"/>
              <w:rPr>
                <w:rFonts w:ascii="宋体" w:hAnsi="宋体" w:cs="Malgun Gothic Semilight"/>
                <w:b/>
                <w:bCs/>
                <w:sz w:val="24"/>
                <w:szCs w:val="21"/>
                <w:shd w:val="clear" w:color="auto" w:fill="FFFFFF"/>
              </w:rPr>
            </w:pPr>
            <w:r>
              <w:rPr>
                <w:rFonts w:ascii="宋体" w:hAnsi="宋体" w:cs="Malgun Gothic Semilight" w:hint="eastAsia"/>
                <w:b/>
                <w:bCs/>
                <w:sz w:val="24"/>
                <w:szCs w:val="21"/>
                <w:shd w:val="clear" w:color="auto" w:fill="FFFFFF"/>
              </w:rPr>
              <w:t>5</w:t>
            </w:r>
            <w:r w:rsidR="009E33A7" w:rsidRPr="009E33A7">
              <w:rPr>
                <w:rFonts w:ascii="宋体" w:hAnsi="宋体" w:cs="Malgun Gothic Semilight" w:hint="eastAsia"/>
                <w:b/>
                <w:bCs/>
                <w:sz w:val="24"/>
                <w:szCs w:val="21"/>
                <w:shd w:val="clear" w:color="auto" w:fill="FFFFFF"/>
              </w:rPr>
              <w:t>、公司产线建设的资金来源是什么？</w:t>
            </w:r>
          </w:p>
          <w:p w14:paraId="3429356F" w14:textId="10F249B1" w:rsidR="009E33A7" w:rsidRDefault="009E33A7" w:rsidP="00EF1B55">
            <w:pPr>
              <w:spacing w:line="360" w:lineRule="auto"/>
              <w:ind w:firstLineChars="147" w:firstLine="353"/>
              <w:rPr>
                <w:rFonts w:ascii="宋体" w:hAnsi="宋体"/>
                <w:sz w:val="24"/>
              </w:rPr>
            </w:pPr>
            <w:r w:rsidRPr="00FD7245">
              <w:rPr>
                <w:rFonts w:ascii="宋体" w:hAnsi="宋体" w:hint="eastAsia"/>
                <w:sz w:val="24"/>
              </w:rPr>
              <w:lastRenderedPageBreak/>
              <w:t>首先</w:t>
            </w:r>
            <w:r>
              <w:rPr>
                <w:rFonts w:ascii="宋体" w:hAnsi="宋体" w:hint="eastAsia"/>
                <w:sz w:val="24"/>
              </w:rPr>
              <w:t>上市公司收购天津玉汉尧已合计支付了</w:t>
            </w:r>
            <w:r w:rsidRPr="005771E8">
              <w:rPr>
                <w:rFonts w:ascii="宋体" w:hAnsi="宋体" w:hint="eastAsia"/>
                <w:sz w:val="24"/>
              </w:rPr>
              <w:t>8</w:t>
            </w:r>
            <w:r>
              <w:rPr>
                <w:rFonts w:ascii="宋体" w:hAnsi="宋体"/>
                <w:sz w:val="24"/>
              </w:rPr>
              <w:t>.</w:t>
            </w:r>
            <w:r w:rsidRPr="005771E8">
              <w:rPr>
                <w:rFonts w:ascii="宋体" w:hAnsi="宋体" w:hint="eastAsia"/>
                <w:sz w:val="24"/>
              </w:rPr>
              <w:t>53</w:t>
            </w:r>
            <w:r>
              <w:rPr>
                <w:rFonts w:ascii="宋体" w:hAnsi="宋体" w:hint="eastAsia"/>
                <w:sz w:val="24"/>
              </w:rPr>
              <w:t>亿</w:t>
            </w:r>
            <w:r w:rsidRPr="005771E8">
              <w:rPr>
                <w:rFonts w:ascii="宋体" w:hAnsi="宋体" w:hint="eastAsia"/>
                <w:sz w:val="24"/>
              </w:rPr>
              <w:t>元</w:t>
            </w:r>
            <w:r w:rsidRPr="00FD7245">
              <w:rPr>
                <w:rFonts w:ascii="宋体" w:hAnsi="宋体" w:hint="eastAsia"/>
                <w:sz w:val="24"/>
              </w:rPr>
              <w:t>，</w:t>
            </w:r>
            <w:r>
              <w:rPr>
                <w:rFonts w:ascii="宋体" w:hAnsi="宋体" w:hint="eastAsia"/>
                <w:sz w:val="24"/>
              </w:rPr>
              <w:t>为银川项目提供了必要资金。</w:t>
            </w:r>
            <w:r w:rsidRPr="00FD7245">
              <w:rPr>
                <w:rFonts w:ascii="宋体" w:hAnsi="宋体" w:hint="eastAsia"/>
                <w:sz w:val="24"/>
              </w:rPr>
              <w:t>其次银川经济开发区给予厂房代建、前五年免费使用及低息贷款，目前产线都是政府代建，相比较产线建设的投入，公司更加注重解决日后流动资金的问题。</w:t>
            </w:r>
            <w:r>
              <w:rPr>
                <w:rFonts w:ascii="宋体" w:hAnsi="宋体" w:hint="eastAsia"/>
                <w:sz w:val="24"/>
              </w:rPr>
              <w:t>另外</w:t>
            </w:r>
            <w:r w:rsidRPr="005771E8">
              <w:rPr>
                <w:rFonts w:ascii="宋体" w:hAnsi="宋体" w:hint="eastAsia"/>
                <w:sz w:val="24"/>
              </w:rPr>
              <w:t>公司</w:t>
            </w:r>
            <w:r>
              <w:rPr>
                <w:rFonts w:ascii="宋体" w:hAnsi="宋体" w:hint="eastAsia"/>
                <w:sz w:val="24"/>
              </w:rPr>
              <w:t>三季</w:t>
            </w:r>
            <w:r w:rsidRPr="005771E8">
              <w:rPr>
                <w:rFonts w:ascii="宋体" w:hAnsi="宋体" w:hint="eastAsia"/>
                <w:sz w:val="24"/>
              </w:rPr>
              <w:t>报显示账上</w:t>
            </w:r>
            <w:r>
              <w:rPr>
                <w:rFonts w:ascii="宋体" w:hAnsi="宋体" w:hint="eastAsia"/>
                <w:sz w:val="24"/>
              </w:rPr>
              <w:t>还</w:t>
            </w:r>
            <w:r w:rsidRPr="005771E8">
              <w:rPr>
                <w:rFonts w:ascii="宋体" w:hAnsi="宋体" w:hint="eastAsia"/>
                <w:sz w:val="24"/>
              </w:rPr>
              <w:t>有1</w:t>
            </w:r>
            <w:r>
              <w:rPr>
                <w:rFonts w:ascii="宋体" w:hAnsi="宋体" w:hint="eastAsia"/>
                <w:sz w:val="24"/>
              </w:rPr>
              <w:t>1</w:t>
            </w:r>
            <w:r w:rsidRPr="005771E8">
              <w:rPr>
                <w:rFonts w:ascii="宋体" w:hAnsi="宋体" w:hint="eastAsia"/>
                <w:sz w:val="24"/>
              </w:rPr>
              <w:t>.</w:t>
            </w:r>
            <w:r>
              <w:rPr>
                <w:rFonts w:ascii="宋体" w:hAnsi="宋体" w:hint="eastAsia"/>
                <w:sz w:val="24"/>
              </w:rPr>
              <w:t>75</w:t>
            </w:r>
            <w:r w:rsidRPr="005771E8">
              <w:rPr>
                <w:rFonts w:ascii="宋体" w:hAnsi="宋体" w:hint="eastAsia"/>
                <w:sz w:val="24"/>
              </w:rPr>
              <w:t>亿货币资金</w:t>
            </w:r>
            <w:r>
              <w:rPr>
                <w:rFonts w:ascii="宋体" w:hAnsi="宋体" w:hint="eastAsia"/>
                <w:sz w:val="24"/>
              </w:rPr>
              <w:t>，也将为项目进一步发展提供必要保障。同时</w:t>
            </w:r>
            <w:r w:rsidR="00EF1B55">
              <w:rPr>
                <w:rFonts w:ascii="宋体" w:hAnsi="宋体" w:hint="eastAsia"/>
                <w:sz w:val="24"/>
              </w:rPr>
              <w:t>上市公司</w:t>
            </w:r>
            <w:r>
              <w:rPr>
                <w:rFonts w:ascii="宋体" w:hAnsi="宋体" w:hint="eastAsia"/>
                <w:sz w:val="24"/>
              </w:rPr>
              <w:t>控股股东</w:t>
            </w:r>
            <w:r w:rsidR="00EF1B55" w:rsidRPr="00EF1B55">
              <w:rPr>
                <w:rFonts w:ascii="宋体" w:hAnsi="宋体" w:hint="eastAsia"/>
                <w:sz w:val="24"/>
              </w:rPr>
              <w:t>知合科技</w:t>
            </w:r>
            <w:r>
              <w:rPr>
                <w:rFonts w:ascii="宋体" w:hAnsi="宋体" w:hint="eastAsia"/>
                <w:sz w:val="24"/>
              </w:rPr>
              <w:t>拥有较强的资本实力，必要时候也能够为公司项目提供帮助。</w:t>
            </w:r>
          </w:p>
          <w:p w14:paraId="5473C8DA" w14:textId="046B6875" w:rsidR="00433E47" w:rsidRPr="00DE592E" w:rsidRDefault="00433E47" w:rsidP="00433E47">
            <w:pPr>
              <w:spacing w:line="360" w:lineRule="auto"/>
              <w:ind w:firstLineChars="147" w:firstLine="353"/>
              <w:rPr>
                <w:rFonts w:ascii="宋体" w:hAnsi="宋体"/>
                <w:sz w:val="24"/>
              </w:rPr>
            </w:pPr>
            <w:r>
              <w:rPr>
                <w:rFonts w:ascii="宋体" w:hAnsi="宋体" w:hint="eastAsia"/>
                <w:sz w:val="24"/>
              </w:rPr>
              <w:t>同时，</w:t>
            </w:r>
            <w:r w:rsidR="006B0264" w:rsidRPr="006B0264">
              <w:rPr>
                <w:rFonts w:ascii="宋体" w:hAnsi="宋体" w:hint="eastAsia"/>
                <w:sz w:val="24"/>
              </w:rPr>
              <w:t>目前上市公司</w:t>
            </w:r>
            <w:r w:rsidR="006B0264">
              <w:rPr>
                <w:rFonts w:ascii="宋体" w:hAnsi="宋体" w:hint="eastAsia"/>
                <w:sz w:val="24"/>
              </w:rPr>
              <w:t>及</w:t>
            </w:r>
            <w:r w:rsidR="006B0264" w:rsidRPr="006B0264">
              <w:rPr>
                <w:rFonts w:ascii="宋体" w:hAnsi="宋体" w:hint="eastAsia"/>
                <w:sz w:val="24"/>
              </w:rPr>
              <w:t>子公司</w:t>
            </w:r>
            <w:r w:rsidR="006B0264" w:rsidRPr="00E6380F">
              <w:rPr>
                <w:rFonts w:ascii="宋体" w:hAnsi="宋体" w:hint="eastAsia"/>
                <w:sz w:val="24"/>
              </w:rPr>
              <w:t>均无</w:t>
            </w:r>
            <w:r w:rsidR="00E6380F" w:rsidRPr="00E6380F">
              <w:rPr>
                <w:rFonts w:ascii="宋体" w:hAnsi="宋体" w:hint="eastAsia"/>
                <w:sz w:val="24"/>
              </w:rPr>
              <w:t>融资性</w:t>
            </w:r>
            <w:r w:rsidR="006B0264" w:rsidRPr="00E6380F">
              <w:rPr>
                <w:rFonts w:ascii="宋体" w:hAnsi="宋体" w:hint="eastAsia"/>
                <w:sz w:val="24"/>
              </w:rPr>
              <w:t>负</w:t>
            </w:r>
            <w:r w:rsidR="006B0264" w:rsidRPr="006B0264">
              <w:rPr>
                <w:rFonts w:ascii="宋体" w:hAnsi="宋体" w:hint="eastAsia"/>
                <w:sz w:val="24"/>
              </w:rPr>
              <w:t>债，</w:t>
            </w:r>
            <w:r w:rsidR="006B0264">
              <w:rPr>
                <w:rFonts w:ascii="宋体" w:hAnsi="宋体" w:hint="eastAsia"/>
                <w:sz w:val="24"/>
              </w:rPr>
              <w:t>宁夏汉尧</w:t>
            </w:r>
            <w:r w:rsidR="006B0264" w:rsidRPr="006B0264">
              <w:rPr>
                <w:rFonts w:ascii="宋体" w:hAnsi="宋体" w:hint="eastAsia"/>
                <w:sz w:val="24"/>
              </w:rPr>
              <w:t>已获得1.6亿华夏银行授信，银川政府</w:t>
            </w:r>
            <w:r w:rsidR="006B0264">
              <w:rPr>
                <w:rFonts w:ascii="宋体" w:hAnsi="宋体" w:hint="eastAsia"/>
                <w:sz w:val="24"/>
              </w:rPr>
              <w:t>也</w:t>
            </w:r>
            <w:r w:rsidR="006B0264" w:rsidRPr="006B0264">
              <w:rPr>
                <w:rFonts w:ascii="宋体" w:hAnsi="宋体" w:hint="eastAsia"/>
                <w:sz w:val="24"/>
              </w:rPr>
              <w:t>正</w:t>
            </w:r>
            <w:r w:rsidR="006B0264">
              <w:rPr>
                <w:rFonts w:ascii="宋体" w:hAnsi="宋体" w:hint="eastAsia"/>
                <w:sz w:val="24"/>
              </w:rPr>
              <w:t>在</w:t>
            </w:r>
            <w:r w:rsidR="006B0264" w:rsidRPr="006B0264">
              <w:rPr>
                <w:rFonts w:ascii="宋体" w:hAnsi="宋体" w:hint="eastAsia"/>
                <w:sz w:val="24"/>
              </w:rPr>
              <w:t>积极推动低息银团贷款</w:t>
            </w:r>
            <w:r w:rsidR="006B0264">
              <w:rPr>
                <w:rFonts w:ascii="宋体" w:hAnsi="宋体" w:hint="eastAsia"/>
                <w:sz w:val="24"/>
              </w:rPr>
              <w:t>，</w:t>
            </w:r>
            <w:r w:rsidRPr="00DE592E">
              <w:rPr>
                <w:rFonts w:ascii="宋体" w:hAnsi="宋体" w:hint="eastAsia"/>
                <w:sz w:val="24"/>
              </w:rPr>
              <w:t>这也能够为公司未来发展提供</w:t>
            </w:r>
            <w:r w:rsidR="006B0264">
              <w:rPr>
                <w:rFonts w:ascii="宋体" w:hAnsi="宋体" w:hint="eastAsia"/>
                <w:sz w:val="24"/>
              </w:rPr>
              <w:t>较充足的</w:t>
            </w:r>
            <w:r w:rsidRPr="00DE592E">
              <w:rPr>
                <w:rFonts w:ascii="宋体" w:hAnsi="宋体" w:hint="eastAsia"/>
                <w:sz w:val="24"/>
              </w:rPr>
              <w:t>资金保障。</w:t>
            </w:r>
          </w:p>
          <w:p w14:paraId="4BAB5C3F" w14:textId="74353CD0" w:rsidR="009E33A7" w:rsidRPr="00330DAB" w:rsidRDefault="001B52FF" w:rsidP="009E33A7">
            <w:pPr>
              <w:widowControl/>
              <w:spacing w:line="360" w:lineRule="auto"/>
              <w:rPr>
                <w:rFonts w:ascii="宋体" w:hAnsi="宋体" w:cs="Malgun Gothic Semilight"/>
                <w:b/>
                <w:bCs/>
                <w:sz w:val="24"/>
                <w:szCs w:val="21"/>
                <w:shd w:val="clear" w:color="auto" w:fill="FFFFFF"/>
              </w:rPr>
            </w:pPr>
            <w:r>
              <w:rPr>
                <w:rFonts w:ascii="宋体" w:hAnsi="宋体" w:cs="Malgun Gothic Semilight" w:hint="eastAsia"/>
                <w:b/>
                <w:bCs/>
                <w:sz w:val="24"/>
                <w:szCs w:val="21"/>
                <w:shd w:val="clear" w:color="auto" w:fill="FFFFFF"/>
              </w:rPr>
              <w:t>6</w:t>
            </w:r>
            <w:r w:rsidR="00433E47" w:rsidRPr="00330DAB">
              <w:rPr>
                <w:rFonts w:ascii="宋体" w:hAnsi="宋体" w:cs="Malgun Gothic Semilight" w:hint="eastAsia"/>
                <w:b/>
                <w:bCs/>
                <w:sz w:val="24"/>
                <w:szCs w:val="21"/>
                <w:shd w:val="clear" w:color="auto" w:fill="FFFFFF"/>
              </w:rPr>
              <w:t>、</w:t>
            </w:r>
            <w:r w:rsidR="00330DAB" w:rsidRPr="00330DAB">
              <w:rPr>
                <w:rFonts w:ascii="宋体" w:hAnsi="宋体" w:cs="Malgun Gothic Semilight" w:hint="eastAsia"/>
                <w:b/>
                <w:bCs/>
                <w:sz w:val="24"/>
                <w:szCs w:val="21"/>
                <w:shd w:val="clear" w:color="auto" w:fill="FFFFFF"/>
              </w:rPr>
              <w:t>公司目前能生产N</w:t>
            </w:r>
            <w:r w:rsidR="00330DAB" w:rsidRPr="00330DAB">
              <w:rPr>
                <w:rFonts w:ascii="宋体" w:hAnsi="宋体" w:cs="Malgun Gothic Semilight"/>
                <w:b/>
                <w:bCs/>
                <w:sz w:val="24"/>
                <w:szCs w:val="21"/>
                <w:shd w:val="clear" w:color="auto" w:fill="FFFFFF"/>
              </w:rPr>
              <w:t>CM811</w:t>
            </w:r>
            <w:r w:rsidR="00330DAB" w:rsidRPr="00330DAB">
              <w:rPr>
                <w:rFonts w:ascii="宋体" w:hAnsi="宋体" w:cs="Malgun Gothic Semilight" w:hint="eastAsia"/>
                <w:b/>
                <w:bCs/>
                <w:sz w:val="24"/>
                <w:szCs w:val="21"/>
                <w:shd w:val="clear" w:color="auto" w:fill="FFFFFF"/>
              </w:rPr>
              <w:t>吗？</w:t>
            </w:r>
          </w:p>
          <w:p w14:paraId="039113D4" w14:textId="46E02073" w:rsidR="00330DAB" w:rsidRDefault="00330DAB" w:rsidP="00015A1F">
            <w:pPr>
              <w:widowControl/>
              <w:spacing w:line="360" w:lineRule="auto"/>
              <w:ind w:firstLineChars="200" w:firstLine="480"/>
              <w:rPr>
                <w:rFonts w:ascii="宋体" w:hAnsi="宋体" w:cs="Malgun Gothic Semilight"/>
                <w:bCs/>
                <w:sz w:val="24"/>
                <w:szCs w:val="21"/>
                <w:shd w:val="clear" w:color="auto" w:fill="FFFFFF"/>
              </w:rPr>
            </w:pPr>
            <w:r>
              <w:rPr>
                <w:rFonts w:ascii="宋体" w:hAnsi="宋体" w:cs="Malgun Gothic Semilight" w:hint="eastAsia"/>
                <w:bCs/>
                <w:sz w:val="24"/>
                <w:szCs w:val="21"/>
                <w:shd w:val="clear" w:color="auto" w:fill="FFFFFF"/>
              </w:rPr>
              <w:t>目前在一期厂房中，我们</w:t>
            </w:r>
            <w:r w:rsidRPr="00330DAB">
              <w:rPr>
                <w:rFonts w:ascii="宋体" w:hAnsi="宋体" w:cs="Malgun Gothic Semilight" w:hint="eastAsia"/>
                <w:bCs/>
                <w:sz w:val="24"/>
                <w:szCs w:val="21"/>
                <w:shd w:val="clear" w:color="auto" w:fill="FFFFFF"/>
              </w:rPr>
              <w:t>配备了一套氧气炉，可以做吨</w:t>
            </w:r>
            <w:r>
              <w:rPr>
                <w:rFonts w:ascii="宋体" w:hAnsi="宋体" w:cs="Malgun Gothic Semilight" w:hint="eastAsia"/>
                <w:bCs/>
                <w:sz w:val="24"/>
                <w:szCs w:val="21"/>
                <w:shd w:val="clear" w:color="auto" w:fill="FFFFFF"/>
              </w:rPr>
              <w:t>级</w:t>
            </w:r>
            <w:r w:rsidRPr="00330DAB">
              <w:rPr>
                <w:rFonts w:ascii="宋体" w:hAnsi="宋体" w:cs="Malgun Gothic Semilight" w:hint="eastAsia"/>
                <w:bCs/>
                <w:sz w:val="24"/>
                <w:szCs w:val="21"/>
                <w:shd w:val="clear" w:color="auto" w:fill="FFFFFF"/>
              </w:rPr>
              <w:t>的</w:t>
            </w:r>
            <w:r>
              <w:rPr>
                <w:rFonts w:ascii="宋体" w:hAnsi="宋体" w:cs="Malgun Gothic Semilight" w:hint="eastAsia"/>
                <w:bCs/>
                <w:sz w:val="24"/>
                <w:szCs w:val="21"/>
                <w:shd w:val="clear" w:color="auto" w:fill="FFFFFF"/>
              </w:rPr>
              <w:t>N</w:t>
            </w:r>
            <w:r>
              <w:rPr>
                <w:rFonts w:ascii="宋体" w:hAnsi="宋体" w:cs="Malgun Gothic Semilight"/>
                <w:bCs/>
                <w:sz w:val="24"/>
                <w:szCs w:val="21"/>
                <w:shd w:val="clear" w:color="auto" w:fill="FFFFFF"/>
              </w:rPr>
              <w:t>CM</w:t>
            </w:r>
            <w:r w:rsidRPr="00330DAB">
              <w:rPr>
                <w:rFonts w:ascii="宋体" w:hAnsi="宋体" w:cs="Malgun Gothic Semilight" w:hint="eastAsia"/>
                <w:bCs/>
                <w:sz w:val="24"/>
                <w:szCs w:val="21"/>
                <w:shd w:val="clear" w:color="auto" w:fill="FFFFFF"/>
              </w:rPr>
              <w:t>811</w:t>
            </w:r>
            <w:r>
              <w:rPr>
                <w:rFonts w:ascii="宋体" w:hAnsi="宋体" w:cs="Malgun Gothic Semilight" w:hint="eastAsia"/>
                <w:bCs/>
                <w:sz w:val="24"/>
                <w:szCs w:val="21"/>
                <w:shd w:val="clear" w:color="auto" w:fill="FFFFFF"/>
              </w:rPr>
              <w:t>样品</w:t>
            </w:r>
            <w:r w:rsidRPr="00330DAB">
              <w:rPr>
                <w:rFonts w:ascii="宋体" w:hAnsi="宋体" w:cs="Malgun Gothic Semilight" w:hint="eastAsia"/>
                <w:bCs/>
                <w:sz w:val="24"/>
                <w:szCs w:val="21"/>
                <w:shd w:val="clear" w:color="auto" w:fill="FFFFFF"/>
              </w:rPr>
              <w:t>，</w:t>
            </w:r>
            <w:r>
              <w:rPr>
                <w:rFonts w:ascii="宋体" w:hAnsi="宋体" w:cs="Malgun Gothic Semilight" w:hint="eastAsia"/>
                <w:bCs/>
                <w:sz w:val="24"/>
                <w:szCs w:val="21"/>
                <w:shd w:val="clear" w:color="auto" w:fill="FFFFFF"/>
              </w:rPr>
              <w:t>用于送检测试等工作</w:t>
            </w:r>
            <w:r w:rsidRPr="00330DAB">
              <w:rPr>
                <w:rFonts w:ascii="宋体" w:hAnsi="宋体" w:cs="Malgun Gothic Semilight" w:hint="eastAsia"/>
                <w:bCs/>
                <w:sz w:val="24"/>
                <w:szCs w:val="21"/>
                <w:shd w:val="clear" w:color="auto" w:fill="FFFFFF"/>
              </w:rPr>
              <w:t>。</w:t>
            </w:r>
            <w:r>
              <w:rPr>
                <w:rFonts w:ascii="宋体" w:hAnsi="宋体" w:cs="Malgun Gothic Semilight" w:hint="eastAsia"/>
                <w:bCs/>
                <w:sz w:val="24"/>
                <w:szCs w:val="21"/>
                <w:shd w:val="clear" w:color="auto" w:fill="FFFFFF"/>
              </w:rPr>
              <w:t>等到明年二期项目投产，公司将具备大批量供应</w:t>
            </w:r>
            <w:r>
              <w:rPr>
                <w:rFonts w:ascii="宋体" w:hAnsi="宋体" w:cs="Malgun Gothic Semilight"/>
                <w:bCs/>
                <w:sz w:val="24"/>
                <w:szCs w:val="21"/>
                <w:shd w:val="clear" w:color="auto" w:fill="FFFFFF"/>
              </w:rPr>
              <w:t>NCM811</w:t>
            </w:r>
            <w:r>
              <w:rPr>
                <w:rFonts w:ascii="宋体" w:hAnsi="宋体" w:cs="Malgun Gothic Semilight" w:hint="eastAsia"/>
                <w:bCs/>
                <w:sz w:val="24"/>
                <w:szCs w:val="21"/>
                <w:shd w:val="clear" w:color="auto" w:fill="FFFFFF"/>
              </w:rPr>
              <w:t>的能力，具体供应量完全看市场需求而定，理论上从明年中下旬开始公司可以提供12000吨/年的N</w:t>
            </w:r>
            <w:r>
              <w:rPr>
                <w:rFonts w:ascii="宋体" w:hAnsi="宋体" w:cs="Malgun Gothic Semilight"/>
                <w:bCs/>
                <w:sz w:val="24"/>
                <w:szCs w:val="21"/>
                <w:shd w:val="clear" w:color="auto" w:fill="FFFFFF"/>
              </w:rPr>
              <w:t>CM811</w:t>
            </w:r>
            <w:r>
              <w:rPr>
                <w:rFonts w:ascii="宋体" w:hAnsi="宋体" w:cs="Malgun Gothic Semilight" w:hint="eastAsia"/>
                <w:bCs/>
                <w:sz w:val="24"/>
                <w:szCs w:val="21"/>
                <w:shd w:val="clear" w:color="auto" w:fill="FFFFFF"/>
              </w:rPr>
              <w:t>产能。</w:t>
            </w:r>
          </w:p>
          <w:p w14:paraId="0075D48A" w14:textId="628B36A9" w:rsidR="00F1680D" w:rsidRPr="00F1680D" w:rsidRDefault="001B52FF" w:rsidP="00F1680D">
            <w:pPr>
              <w:widowControl/>
              <w:spacing w:line="360" w:lineRule="auto"/>
              <w:rPr>
                <w:rFonts w:ascii="宋体" w:hAnsi="宋体" w:cs="Malgun Gothic Semilight"/>
                <w:b/>
                <w:bCs/>
                <w:sz w:val="24"/>
                <w:szCs w:val="21"/>
                <w:shd w:val="clear" w:color="auto" w:fill="FFFFFF"/>
              </w:rPr>
            </w:pPr>
            <w:r>
              <w:rPr>
                <w:rFonts w:ascii="宋体" w:hAnsi="宋体" w:cs="Malgun Gothic Semilight" w:hint="eastAsia"/>
                <w:b/>
                <w:bCs/>
                <w:sz w:val="24"/>
                <w:szCs w:val="21"/>
                <w:shd w:val="clear" w:color="auto" w:fill="FFFFFF"/>
              </w:rPr>
              <w:t>7</w:t>
            </w:r>
            <w:r w:rsidR="00F1680D" w:rsidRPr="00F1680D">
              <w:rPr>
                <w:rFonts w:ascii="宋体" w:hAnsi="宋体" w:cs="Malgun Gothic Semilight" w:hint="eastAsia"/>
                <w:b/>
                <w:bCs/>
                <w:sz w:val="24"/>
                <w:szCs w:val="21"/>
                <w:shd w:val="clear" w:color="auto" w:fill="FFFFFF"/>
              </w:rPr>
              <w:t>、公司库存管理方面如何规划？</w:t>
            </w:r>
          </w:p>
          <w:p w14:paraId="43EC53AF" w14:textId="77777777" w:rsidR="00F1680D" w:rsidRDefault="00F1680D" w:rsidP="00015A1F">
            <w:pPr>
              <w:spacing w:line="360" w:lineRule="auto"/>
              <w:ind w:firstLineChars="200" w:firstLine="480"/>
              <w:rPr>
                <w:rFonts w:ascii="宋体" w:hAnsi="宋体" w:cs="Malgun Gothic Semilight"/>
                <w:bCs/>
                <w:sz w:val="24"/>
                <w:szCs w:val="21"/>
                <w:shd w:val="clear" w:color="auto" w:fill="FFFFFF"/>
              </w:rPr>
            </w:pPr>
            <w:r w:rsidRPr="00F97F2A">
              <w:rPr>
                <w:rFonts w:ascii="宋体" w:hAnsi="宋体" w:cs="Malgun Gothic Semilight" w:hint="eastAsia"/>
                <w:bCs/>
                <w:sz w:val="24"/>
                <w:szCs w:val="21"/>
                <w:shd w:val="clear" w:color="auto" w:fill="FFFFFF"/>
              </w:rPr>
              <w:t>公司按照先进先出原则进行库存管理，目前只维持一个月的安全量库存，以销定产，采用锁单模式，避免原材料价格大起大落。</w:t>
            </w:r>
          </w:p>
          <w:p w14:paraId="7DC2B07B" w14:textId="0C146570" w:rsidR="00592CD1" w:rsidRDefault="001B52FF" w:rsidP="00592CD1">
            <w:pPr>
              <w:widowControl/>
              <w:spacing w:line="360" w:lineRule="auto"/>
              <w:rPr>
                <w:rFonts w:ascii="宋体" w:hAnsi="宋体" w:cs="Malgun Gothic Semilight"/>
                <w:b/>
                <w:bCs/>
                <w:sz w:val="24"/>
                <w:szCs w:val="21"/>
                <w:shd w:val="clear" w:color="auto" w:fill="FFFFFF"/>
              </w:rPr>
            </w:pPr>
            <w:r>
              <w:rPr>
                <w:rFonts w:ascii="宋体" w:hAnsi="宋体" w:cs="Malgun Gothic Semilight" w:hint="eastAsia"/>
                <w:b/>
                <w:bCs/>
                <w:sz w:val="24"/>
                <w:szCs w:val="21"/>
                <w:shd w:val="clear" w:color="auto" w:fill="FFFFFF"/>
              </w:rPr>
              <w:t>8</w:t>
            </w:r>
            <w:r w:rsidR="00592CD1" w:rsidRPr="00592CD1">
              <w:rPr>
                <w:rFonts w:ascii="宋体" w:hAnsi="宋体" w:cs="Malgun Gothic Semilight" w:hint="eastAsia"/>
                <w:b/>
                <w:bCs/>
                <w:sz w:val="24"/>
                <w:szCs w:val="21"/>
                <w:shd w:val="clear" w:color="auto" w:fill="FFFFFF"/>
              </w:rPr>
              <w:t>、公司如何看待目前竞争激烈的正极材料竞争格局？</w:t>
            </w:r>
          </w:p>
          <w:p w14:paraId="10149A0B" w14:textId="6725AA7B" w:rsidR="00015A1F" w:rsidRDefault="00015A1F" w:rsidP="00015A1F">
            <w:pPr>
              <w:widowControl/>
              <w:spacing w:line="360" w:lineRule="auto"/>
              <w:ind w:firstLineChars="200" w:firstLine="480"/>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从需求来说，</w:t>
            </w:r>
            <w:r w:rsidR="005A78E8" w:rsidRPr="005A78E8">
              <w:rPr>
                <w:rFonts w:ascii="宋体" w:hAnsi="宋体" w:cs="Malgun Gothic Semilight" w:hint="eastAsia"/>
                <w:bCs/>
                <w:kern w:val="0"/>
                <w:sz w:val="24"/>
                <w:szCs w:val="21"/>
                <w:shd w:val="clear" w:color="auto" w:fill="FFFFFF"/>
              </w:rPr>
              <w:t>根据真锂研究的预测，预计2020年全球锂电池正极材料市场总需求量将达 53.6 万吨</w:t>
            </w:r>
            <w:r w:rsidR="005A78E8">
              <w:rPr>
                <w:rFonts w:ascii="宋体" w:hAnsi="宋体" w:cs="Malgun Gothic Semilight" w:hint="eastAsia"/>
                <w:bCs/>
                <w:kern w:val="0"/>
                <w:sz w:val="24"/>
                <w:szCs w:val="21"/>
                <w:shd w:val="clear" w:color="auto" w:fill="FFFFFF"/>
              </w:rPr>
              <w:t>，</w:t>
            </w:r>
            <w:r>
              <w:rPr>
                <w:rFonts w:ascii="宋体" w:hAnsi="宋体" w:cs="Malgun Gothic Semilight" w:hint="eastAsia"/>
                <w:bCs/>
                <w:kern w:val="0"/>
                <w:sz w:val="24"/>
                <w:szCs w:val="21"/>
                <w:shd w:val="clear" w:color="auto" w:fill="FFFFFF"/>
              </w:rPr>
              <w:t>随着未来新能源汽车的放量，</w:t>
            </w:r>
            <w:r w:rsidR="00796902">
              <w:rPr>
                <w:rFonts w:ascii="宋体" w:hAnsi="宋体" w:cs="Malgun Gothic Semilight" w:hint="eastAsia"/>
                <w:bCs/>
                <w:kern w:val="0"/>
                <w:sz w:val="24"/>
                <w:szCs w:val="21"/>
                <w:shd w:val="clear" w:color="auto" w:fill="FFFFFF"/>
              </w:rPr>
              <w:t>行业空间仍然较大</w:t>
            </w:r>
            <w:r>
              <w:rPr>
                <w:rFonts w:ascii="宋体" w:hAnsi="宋体" w:cs="Malgun Gothic Semilight" w:hint="eastAsia"/>
                <w:bCs/>
                <w:kern w:val="0"/>
                <w:sz w:val="24"/>
                <w:szCs w:val="21"/>
                <w:shd w:val="clear" w:color="auto" w:fill="FFFFFF"/>
              </w:rPr>
              <w:t>。</w:t>
            </w:r>
          </w:p>
          <w:p w14:paraId="5777D19E" w14:textId="77777777" w:rsidR="00592CD1" w:rsidRDefault="00015A1F" w:rsidP="00015A1F">
            <w:pPr>
              <w:widowControl/>
              <w:spacing w:line="360" w:lineRule="auto"/>
              <w:ind w:firstLineChars="200" w:firstLine="480"/>
              <w:rPr>
                <w:rFonts w:ascii="宋体" w:hAnsi="宋体" w:cs="Malgun Gothic Semilight"/>
                <w:bCs/>
                <w:kern w:val="0"/>
                <w:sz w:val="24"/>
                <w:szCs w:val="21"/>
                <w:shd w:val="clear" w:color="auto" w:fill="FFFFFF"/>
              </w:rPr>
            </w:pPr>
            <w:r>
              <w:rPr>
                <w:rFonts w:ascii="宋体" w:hAnsi="宋体" w:cs="Malgun Gothic Semilight" w:hint="eastAsia"/>
                <w:bCs/>
                <w:kern w:val="0"/>
                <w:sz w:val="24"/>
                <w:szCs w:val="21"/>
                <w:shd w:val="clear" w:color="auto" w:fill="FFFFFF"/>
              </w:rPr>
              <w:t>从下游客户角度来说，大型</w:t>
            </w:r>
            <w:r w:rsidRPr="001F0D37">
              <w:rPr>
                <w:rFonts w:ascii="宋体" w:hAnsi="宋体" w:cs="Malgun Gothic Semilight" w:hint="eastAsia"/>
                <w:bCs/>
                <w:kern w:val="0"/>
                <w:sz w:val="24"/>
                <w:szCs w:val="21"/>
                <w:shd w:val="clear" w:color="auto" w:fill="FFFFFF"/>
              </w:rPr>
              <w:t>电池厂不会选择一家独大的供应体系，会保持2-3家供应商进行供货，这样能保证电池厂原材料的供应安全及供货商之间进行合理的价格竞争。</w:t>
            </w:r>
          </w:p>
          <w:p w14:paraId="6C89B255" w14:textId="1FFD2FA7" w:rsidR="00015A1F" w:rsidRPr="00015A1F" w:rsidRDefault="00015A1F" w:rsidP="00015A1F">
            <w:pPr>
              <w:widowControl/>
              <w:spacing w:line="360" w:lineRule="auto"/>
              <w:ind w:firstLineChars="200" w:firstLine="480"/>
              <w:rPr>
                <w:rFonts w:ascii="宋体" w:hAnsi="宋体" w:cs="Malgun Gothic Semilight"/>
                <w:bCs/>
                <w:sz w:val="24"/>
                <w:szCs w:val="21"/>
                <w:shd w:val="clear" w:color="auto" w:fill="FFFFFF"/>
              </w:rPr>
            </w:pPr>
            <w:r>
              <w:rPr>
                <w:rFonts w:ascii="宋体" w:hAnsi="宋体" w:cs="Malgun Gothic Semilight" w:hint="eastAsia"/>
                <w:bCs/>
                <w:kern w:val="0"/>
                <w:sz w:val="24"/>
                <w:szCs w:val="21"/>
                <w:shd w:val="clear" w:color="auto" w:fill="FFFFFF"/>
              </w:rPr>
              <w:lastRenderedPageBreak/>
              <w:t>从公司自身角度而言，公司有一定后发优势，成熟的技术团队、先进的石墨烯改性技术、高标准的设备、较低的能源成本以及大股东的全力支持，我们认为公司应该能够在正极材料行业拥有一席之地。</w:t>
            </w:r>
          </w:p>
        </w:tc>
      </w:tr>
      <w:tr w:rsidR="00AA3C2A" w14:paraId="64FAE08D" w14:textId="77777777" w:rsidTr="00456C03">
        <w:trPr>
          <w:trHeight w:val="703"/>
        </w:trPr>
        <w:tc>
          <w:tcPr>
            <w:tcW w:w="1861" w:type="dxa"/>
            <w:vAlign w:val="center"/>
          </w:tcPr>
          <w:p w14:paraId="6F8C1596"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435" w:type="dxa"/>
          </w:tcPr>
          <w:p w14:paraId="6C25109A" w14:textId="77777777" w:rsidR="00AA3C2A" w:rsidRDefault="00AA3C2A">
            <w:pPr>
              <w:spacing w:line="480" w:lineRule="atLeast"/>
              <w:rPr>
                <w:rFonts w:ascii="宋体" w:hAnsi="宋体"/>
                <w:bCs/>
                <w:iCs/>
                <w:color w:val="000000"/>
                <w:sz w:val="24"/>
              </w:rPr>
            </w:pPr>
          </w:p>
        </w:tc>
      </w:tr>
      <w:tr w:rsidR="00AA3C2A" w14:paraId="749AC07F" w14:textId="77777777">
        <w:tc>
          <w:tcPr>
            <w:tcW w:w="1861" w:type="dxa"/>
            <w:vAlign w:val="center"/>
          </w:tcPr>
          <w:p w14:paraId="07855DC3" w14:textId="77777777" w:rsidR="00AA3C2A" w:rsidRDefault="000854F4">
            <w:pPr>
              <w:spacing w:line="480" w:lineRule="atLeast"/>
              <w:rPr>
                <w:rFonts w:ascii="宋体" w:hAnsi="宋体"/>
                <w:b/>
                <w:bCs/>
                <w:iCs/>
                <w:color w:val="000000"/>
                <w:sz w:val="24"/>
              </w:rPr>
            </w:pPr>
            <w:r>
              <w:rPr>
                <w:rFonts w:ascii="宋体" w:hAnsi="宋体" w:hint="eastAsia"/>
                <w:b/>
                <w:bCs/>
                <w:iCs/>
                <w:color w:val="000000"/>
                <w:sz w:val="24"/>
              </w:rPr>
              <w:t>日期</w:t>
            </w:r>
          </w:p>
        </w:tc>
        <w:tc>
          <w:tcPr>
            <w:tcW w:w="6435" w:type="dxa"/>
          </w:tcPr>
          <w:p w14:paraId="226AC1D5" w14:textId="05335851" w:rsidR="00AA3C2A" w:rsidRDefault="00133DB1">
            <w:pPr>
              <w:spacing w:line="480" w:lineRule="atLeast"/>
              <w:rPr>
                <w:rFonts w:ascii="宋体" w:hAnsi="宋体"/>
                <w:bCs/>
                <w:iCs/>
                <w:color w:val="000000"/>
                <w:sz w:val="24"/>
              </w:rPr>
            </w:pPr>
            <w:r>
              <w:rPr>
                <w:rFonts w:ascii="宋体" w:hAnsi="宋体" w:hint="eastAsia"/>
                <w:bCs/>
                <w:iCs/>
                <w:color w:val="000000"/>
                <w:sz w:val="24"/>
              </w:rPr>
              <w:t>2018年11月9日</w:t>
            </w:r>
          </w:p>
        </w:tc>
      </w:tr>
    </w:tbl>
    <w:p w14:paraId="6FD7CA36" w14:textId="77777777" w:rsidR="00AA3C2A" w:rsidRDefault="00AA3C2A">
      <w:pPr>
        <w:ind w:firstLineChars="200" w:firstLine="420"/>
      </w:pPr>
    </w:p>
    <w:sectPr w:rsidR="00AA3C2A">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4FF0" w14:textId="77777777" w:rsidR="00863D9E" w:rsidRDefault="00863D9E">
      <w:r>
        <w:separator/>
      </w:r>
    </w:p>
  </w:endnote>
  <w:endnote w:type="continuationSeparator" w:id="0">
    <w:p w14:paraId="2C0FE909" w14:textId="77777777" w:rsidR="00863D9E" w:rsidRDefault="0086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548E" w14:textId="77777777" w:rsidR="00AA3C2A" w:rsidRDefault="000854F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EED800" w14:textId="77777777" w:rsidR="00AA3C2A" w:rsidRDefault="00AA3C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DC66" w14:textId="33257C11" w:rsidR="00AA3C2A" w:rsidRDefault="000854F4">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E11AB">
      <w:rPr>
        <w:rStyle w:val="aa"/>
        <w:noProof/>
      </w:rPr>
      <w:t>4</w:t>
    </w:r>
    <w:r>
      <w:rPr>
        <w:rStyle w:val="aa"/>
      </w:rPr>
      <w:fldChar w:fldCharType="end"/>
    </w:r>
  </w:p>
  <w:p w14:paraId="20AEEB61" w14:textId="77777777" w:rsidR="00AA3C2A" w:rsidRDefault="00AA3C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83ED" w14:textId="77777777" w:rsidR="00863D9E" w:rsidRDefault="00863D9E">
      <w:r>
        <w:separator/>
      </w:r>
    </w:p>
  </w:footnote>
  <w:footnote w:type="continuationSeparator" w:id="0">
    <w:p w14:paraId="6D4DE402" w14:textId="77777777" w:rsidR="00863D9E" w:rsidRDefault="0086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FAA"/>
    <w:multiLevelType w:val="multilevel"/>
    <w:tmpl w:val="1A724FAA"/>
    <w:lvl w:ilvl="0">
      <w:start w:val="3"/>
      <w:numFmt w:val="decimal"/>
      <w:lvlText w:val="%1、"/>
      <w:lvlJc w:val="left"/>
      <w:pPr>
        <w:ind w:left="380" w:hanging="3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AE"/>
    <w:rsid w:val="00015A1F"/>
    <w:rsid w:val="00033C92"/>
    <w:rsid w:val="0003665E"/>
    <w:rsid w:val="00036FD6"/>
    <w:rsid w:val="00042B7D"/>
    <w:rsid w:val="00043DCC"/>
    <w:rsid w:val="00047EEB"/>
    <w:rsid w:val="00047FA7"/>
    <w:rsid w:val="00051DA3"/>
    <w:rsid w:val="000543A1"/>
    <w:rsid w:val="0005449B"/>
    <w:rsid w:val="0005533C"/>
    <w:rsid w:val="00057CD6"/>
    <w:rsid w:val="000610D2"/>
    <w:rsid w:val="000616BE"/>
    <w:rsid w:val="000854F4"/>
    <w:rsid w:val="000A2A2C"/>
    <w:rsid w:val="000A5DA1"/>
    <w:rsid w:val="000B486A"/>
    <w:rsid w:val="000B5B6F"/>
    <w:rsid w:val="000B667B"/>
    <w:rsid w:val="000E41A1"/>
    <w:rsid w:val="000F35A4"/>
    <w:rsid w:val="00106EC0"/>
    <w:rsid w:val="00124DB2"/>
    <w:rsid w:val="00130008"/>
    <w:rsid w:val="001310A0"/>
    <w:rsid w:val="00133DB1"/>
    <w:rsid w:val="00141115"/>
    <w:rsid w:val="0014131A"/>
    <w:rsid w:val="00141B18"/>
    <w:rsid w:val="00147F5B"/>
    <w:rsid w:val="00151D0A"/>
    <w:rsid w:val="00157A8B"/>
    <w:rsid w:val="0016638B"/>
    <w:rsid w:val="00167C66"/>
    <w:rsid w:val="00171E30"/>
    <w:rsid w:val="00176FF8"/>
    <w:rsid w:val="00180343"/>
    <w:rsid w:val="00184DCD"/>
    <w:rsid w:val="0019600F"/>
    <w:rsid w:val="001A09E6"/>
    <w:rsid w:val="001A316E"/>
    <w:rsid w:val="001B52FF"/>
    <w:rsid w:val="001C5C2F"/>
    <w:rsid w:val="001C7DCB"/>
    <w:rsid w:val="001F04BB"/>
    <w:rsid w:val="001F3B91"/>
    <w:rsid w:val="001F5821"/>
    <w:rsid w:val="00214DB5"/>
    <w:rsid w:val="00216E2E"/>
    <w:rsid w:val="00221A7E"/>
    <w:rsid w:val="002223A4"/>
    <w:rsid w:val="00230ADE"/>
    <w:rsid w:val="00232E0F"/>
    <w:rsid w:val="002369AD"/>
    <w:rsid w:val="00247BBA"/>
    <w:rsid w:val="00257533"/>
    <w:rsid w:val="00263AFD"/>
    <w:rsid w:val="0027086E"/>
    <w:rsid w:val="002715A4"/>
    <w:rsid w:val="00272C6E"/>
    <w:rsid w:val="0029555E"/>
    <w:rsid w:val="002A100E"/>
    <w:rsid w:val="002A556C"/>
    <w:rsid w:val="002B1423"/>
    <w:rsid w:val="002B3349"/>
    <w:rsid w:val="002B4AD2"/>
    <w:rsid w:val="002C1730"/>
    <w:rsid w:val="002C40BD"/>
    <w:rsid w:val="002C4958"/>
    <w:rsid w:val="002E361B"/>
    <w:rsid w:val="002F3046"/>
    <w:rsid w:val="0030389F"/>
    <w:rsid w:val="0030404F"/>
    <w:rsid w:val="00312F73"/>
    <w:rsid w:val="00320509"/>
    <w:rsid w:val="00322C39"/>
    <w:rsid w:val="00325388"/>
    <w:rsid w:val="00325583"/>
    <w:rsid w:val="0032615B"/>
    <w:rsid w:val="00326C38"/>
    <w:rsid w:val="00330DAB"/>
    <w:rsid w:val="00330EDD"/>
    <w:rsid w:val="00335AE1"/>
    <w:rsid w:val="00345BC6"/>
    <w:rsid w:val="00346D53"/>
    <w:rsid w:val="00350BFB"/>
    <w:rsid w:val="003532D4"/>
    <w:rsid w:val="00354292"/>
    <w:rsid w:val="0035766A"/>
    <w:rsid w:val="00363D10"/>
    <w:rsid w:val="003710A4"/>
    <w:rsid w:val="00382598"/>
    <w:rsid w:val="0038767B"/>
    <w:rsid w:val="00387D2F"/>
    <w:rsid w:val="003922A3"/>
    <w:rsid w:val="003B2121"/>
    <w:rsid w:val="003C1748"/>
    <w:rsid w:val="003C3BED"/>
    <w:rsid w:val="003D4D0E"/>
    <w:rsid w:val="003D7C62"/>
    <w:rsid w:val="003E11AB"/>
    <w:rsid w:val="003F3780"/>
    <w:rsid w:val="004153AC"/>
    <w:rsid w:val="004255E5"/>
    <w:rsid w:val="00433E47"/>
    <w:rsid w:val="00453165"/>
    <w:rsid w:val="00456C03"/>
    <w:rsid w:val="00463543"/>
    <w:rsid w:val="00463E59"/>
    <w:rsid w:val="00470347"/>
    <w:rsid w:val="0047119B"/>
    <w:rsid w:val="0048159E"/>
    <w:rsid w:val="00481D43"/>
    <w:rsid w:val="00492E27"/>
    <w:rsid w:val="00495030"/>
    <w:rsid w:val="004A71ED"/>
    <w:rsid w:val="004B1329"/>
    <w:rsid w:val="004C47F2"/>
    <w:rsid w:val="004C58E5"/>
    <w:rsid w:val="004C709B"/>
    <w:rsid w:val="004D0059"/>
    <w:rsid w:val="004D15AE"/>
    <w:rsid w:val="004F60C0"/>
    <w:rsid w:val="00504DD5"/>
    <w:rsid w:val="0051032A"/>
    <w:rsid w:val="0051122E"/>
    <w:rsid w:val="005149BF"/>
    <w:rsid w:val="00517A0F"/>
    <w:rsid w:val="00531225"/>
    <w:rsid w:val="005321F4"/>
    <w:rsid w:val="0054117F"/>
    <w:rsid w:val="00551635"/>
    <w:rsid w:val="005540E9"/>
    <w:rsid w:val="00565683"/>
    <w:rsid w:val="00592CD1"/>
    <w:rsid w:val="00593587"/>
    <w:rsid w:val="00593B4D"/>
    <w:rsid w:val="00593CBC"/>
    <w:rsid w:val="0059676E"/>
    <w:rsid w:val="00597970"/>
    <w:rsid w:val="005A2AF7"/>
    <w:rsid w:val="005A352D"/>
    <w:rsid w:val="005A5431"/>
    <w:rsid w:val="005A78E8"/>
    <w:rsid w:val="005B5F6A"/>
    <w:rsid w:val="005C39A6"/>
    <w:rsid w:val="005D10DD"/>
    <w:rsid w:val="005D32C3"/>
    <w:rsid w:val="005D7CBD"/>
    <w:rsid w:val="005E6AC2"/>
    <w:rsid w:val="005F63E9"/>
    <w:rsid w:val="005F79E8"/>
    <w:rsid w:val="00601016"/>
    <w:rsid w:val="006027B3"/>
    <w:rsid w:val="00604426"/>
    <w:rsid w:val="00607BB4"/>
    <w:rsid w:val="00613D5F"/>
    <w:rsid w:val="00613F24"/>
    <w:rsid w:val="00625DE2"/>
    <w:rsid w:val="006272FE"/>
    <w:rsid w:val="00633B17"/>
    <w:rsid w:val="00636279"/>
    <w:rsid w:val="00641194"/>
    <w:rsid w:val="0065501F"/>
    <w:rsid w:val="0066149A"/>
    <w:rsid w:val="00670D1B"/>
    <w:rsid w:val="006763DD"/>
    <w:rsid w:val="006777B0"/>
    <w:rsid w:val="006A04D0"/>
    <w:rsid w:val="006B0264"/>
    <w:rsid w:val="006C2CE9"/>
    <w:rsid w:val="006D3EAE"/>
    <w:rsid w:val="006D578A"/>
    <w:rsid w:val="00700EE9"/>
    <w:rsid w:val="00700F05"/>
    <w:rsid w:val="007144EE"/>
    <w:rsid w:val="007157EC"/>
    <w:rsid w:val="00731C33"/>
    <w:rsid w:val="00735759"/>
    <w:rsid w:val="00747B7E"/>
    <w:rsid w:val="00752EE3"/>
    <w:rsid w:val="00755A0C"/>
    <w:rsid w:val="00755DDB"/>
    <w:rsid w:val="00763D2B"/>
    <w:rsid w:val="00765033"/>
    <w:rsid w:val="00774D04"/>
    <w:rsid w:val="007805FC"/>
    <w:rsid w:val="0078463F"/>
    <w:rsid w:val="007907E7"/>
    <w:rsid w:val="00793D84"/>
    <w:rsid w:val="007944D2"/>
    <w:rsid w:val="00796902"/>
    <w:rsid w:val="007A4560"/>
    <w:rsid w:val="007B0188"/>
    <w:rsid w:val="007B32FC"/>
    <w:rsid w:val="007B4198"/>
    <w:rsid w:val="007B49CE"/>
    <w:rsid w:val="007B4F6F"/>
    <w:rsid w:val="007B5C70"/>
    <w:rsid w:val="007C4BB9"/>
    <w:rsid w:val="007C7A19"/>
    <w:rsid w:val="007C7D5E"/>
    <w:rsid w:val="007D6385"/>
    <w:rsid w:val="007F03A6"/>
    <w:rsid w:val="007F3B7A"/>
    <w:rsid w:val="007F44D3"/>
    <w:rsid w:val="0080147C"/>
    <w:rsid w:val="00812E24"/>
    <w:rsid w:val="00817065"/>
    <w:rsid w:val="008201E5"/>
    <w:rsid w:val="00823E6B"/>
    <w:rsid w:val="0083688F"/>
    <w:rsid w:val="00854E29"/>
    <w:rsid w:val="00863D9E"/>
    <w:rsid w:val="008826C0"/>
    <w:rsid w:val="0089146B"/>
    <w:rsid w:val="008B361F"/>
    <w:rsid w:val="008B5F10"/>
    <w:rsid w:val="008C20AF"/>
    <w:rsid w:val="008C34BC"/>
    <w:rsid w:val="008C5B65"/>
    <w:rsid w:val="008F1EB3"/>
    <w:rsid w:val="008F325B"/>
    <w:rsid w:val="00911955"/>
    <w:rsid w:val="00920634"/>
    <w:rsid w:val="00924394"/>
    <w:rsid w:val="0092739B"/>
    <w:rsid w:val="0093216C"/>
    <w:rsid w:val="009352BE"/>
    <w:rsid w:val="00943AC2"/>
    <w:rsid w:val="0095565E"/>
    <w:rsid w:val="00955BE1"/>
    <w:rsid w:val="009611CE"/>
    <w:rsid w:val="0096393C"/>
    <w:rsid w:val="0096623E"/>
    <w:rsid w:val="009741DB"/>
    <w:rsid w:val="00994546"/>
    <w:rsid w:val="009A0B3E"/>
    <w:rsid w:val="009B13DC"/>
    <w:rsid w:val="009B30D7"/>
    <w:rsid w:val="009C216F"/>
    <w:rsid w:val="009C2CDB"/>
    <w:rsid w:val="009C731D"/>
    <w:rsid w:val="009D4111"/>
    <w:rsid w:val="009D53CE"/>
    <w:rsid w:val="009D60B8"/>
    <w:rsid w:val="009D7A54"/>
    <w:rsid w:val="009E2BF0"/>
    <w:rsid w:val="009E33A7"/>
    <w:rsid w:val="009F576B"/>
    <w:rsid w:val="00A05754"/>
    <w:rsid w:val="00A063F1"/>
    <w:rsid w:val="00A10DF3"/>
    <w:rsid w:val="00A16C48"/>
    <w:rsid w:val="00A17CD3"/>
    <w:rsid w:val="00A20995"/>
    <w:rsid w:val="00A2208C"/>
    <w:rsid w:val="00A23FD1"/>
    <w:rsid w:val="00A33775"/>
    <w:rsid w:val="00A33820"/>
    <w:rsid w:val="00A43CBC"/>
    <w:rsid w:val="00A56109"/>
    <w:rsid w:val="00A70D39"/>
    <w:rsid w:val="00A8053C"/>
    <w:rsid w:val="00A810A0"/>
    <w:rsid w:val="00A8188F"/>
    <w:rsid w:val="00A81D05"/>
    <w:rsid w:val="00A832D7"/>
    <w:rsid w:val="00A90603"/>
    <w:rsid w:val="00A92A36"/>
    <w:rsid w:val="00A964A7"/>
    <w:rsid w:val="00A9753D"/>
    <w:rsid w:val="00A979B9"/>
    <w:rsid w:val="00AA1131"/>
    <w:rsid w:val="00AA36F5"/>
    <w:rsid w:val="00AA3C2A"/>
    <w:rsid w:val="00AB12FF"/>
    <w:rsid w:val="00AB6B4B"/>
    <w:rsid w:val="00AC01B8"/>
    <w:rsid w:val="00AC03FA"/>
    <w:rsid w:val="00AD7636"/>
    <w:rsid w:val="00AF6BEE"/>
    <w:rsid w:val="00B02F27"/>
    <w:rsid w:val="00B11DA7"/>
    <w:rsid w:val="00B15F14"/>
    <w:rsid w:val="00B16F4E"/>
    <w:rsid w:val="00B237FB"/>
    <w:rsid w:val="00B44335"/>
    <w:rsid w:val="00B456D0"/>
    <w:rsid w:val="00BA2BD2"/>
    <w:rsid w:val="00BA3CA8"/>
    <w:rsid w:val="00BB6927"/>
    <w:rsid w:val="00BC298D"/>
    <w:rsid w:val="00BC775B"/>
    <w:rsid w:val="00BD1674"/>
    <w:rsid w:val="00BD1688"/>
    <w:rsid w:val="00BE0AEE"/>
    <w:rsid w:val="00BF3BF1"/>
    <w:rsid w:val="00C1196D"/>
    <w:rsid w:val="00C12F9B"/>
    <w:rsid w:val="00C14FDD"/>
    <w:rsid w:val="00C17AE6"/>
    <w:rsid w:val="00C36F59"/>
    <w:rsid w:val="00C40C2E"/>
    <w:rsid w:val="00C56AE8"/>
    <w:rsid w:val="00C63EB0"/>
    <w:rsid w:val="00C75264"/>
    <w:rsid w:val="00CB1508"/>
    <w:rsid w:val="00CB65CD"/>
    <w:rsid w:val="00CC0D86"/>
    <w:rsid w:val="00CC681C"/>
    <w:rsid w:val="00CD565D"/>
    <w:rsid w:val="00CD5726"/>
    <w:rsid w:val="00CF38BA"/>
    <w:rsid w:val="00D05BF4"/>
    <w:rsid w:val="00D14D9D"/>
    <w:rsid w:val="00D157FC"/>
    <w:rsid w:val="00D22EB3"/>
    <w:rsid w:val="00D46186"/>
    <w:rsid w:val="00D563A3"/>
    <w:rsid w:val="00D5685D"/>
    <w:rsid w:val="00D573A6"/>
    <w:rsid w:val="00D635A7"/>
    <w:rsid w:val="00D667B8"/>
    <w:rsid w:val="00D75879"/>
    <w:rsid w:val="00D767B8"/>
    <w:rsid w:val="00D9541B"/>
    <w:rsid w:val="00DA1DAC"/>
    <w:rsid w:val="00DB1AB4"/>
    <w:rsid w:val="00DB4811"/>
    <w:rsid w:val="00DD52E8"/>
    <w:rsid w:val="00DD54AE"/>
    <w:rsid w:val="00DE45B4"/>
    <w:rsid w:val="00DE4F3F"/>
    <w:rsid w:val="00DF37E7"/>
    <w:rsid w:val="00E0447A"/>
    <w:rsid w:val="00E05DD6"/>
    <w:rsid w:val="00E10EB0"/>
    <w:rsid w:val="00E16005"/>
    <w:rsid w:val="00E16816"/>
    <w:rsid w:val="00E22921"/>
    <w:rsid w:val="00E2418E"/>
    <w:rsid w:val="00E26335"/>
    <w:rsid w:val="00E2646F"/>
    <w:rsid w:val="00E347EE"/>
    <w:rsid w:val="00E35C59"/>
    <w:rsid w:val="00E43209"/>
    <w:rsid w:val="00E53D49"/>
    <w:rsid w:val="00E61D35"/>
    <w:rsid w:val="00E6380F"/>
    <w:rsid w:val="00E7621F"/>
    <w:rsid w:val="00E8747A"/>
    <w:rsid w:val="00E90C2C"/>
    <w:rsid w:val="00E92B0E"/>
    <w:rsid w:val="00E948AE"/>
    <w:rsid w:val="00E97A8D"/>
    <w:rsid w:val="00EA4A5B"/>
    <w:rsid w:val="00EA6D3A"/>
    <w:rsid w:val="00EB2AF6"/>
    <w:rsid w:val="00EB3C28"/>
    <w:rsid w:val="00EC3C7A"/>
    <w:rsid w:val="00EC76BF"/>
    <w:rsid w:val="00ED45F9"/>
    <w:rsid w:val="00ED6465"/>
    <w:rsid w:val="00ED7043"/>
    <w:rsid w:val="00EE1962"/>
    <w:rsid w:val="00EE2F1E"/>
    <w:rsid w:val="00EE5373"/>
    <w:rsid w:val="00EE7846"/>
    <w:rsid w:val="00EF1B55"/>
    <w:rsid w:val="00EF5152"/>
    <w:rsid w:val="00F01BC5"/>
    <w:rsid w:val="00F028B0"/>
    <w:rsid w:val="00F0631C"/>
    <w:rsid w:val="00F070DE"/>
    <w:rsid w:val="00F1680D"/>
    <w:rsid w:val="00F17D5E"/>
    <w:rsid w:val="00F21CCE"/>
    <w:rsid w:val="00F311CC"/>
    <w:rsid w:val="00F3457C"/>
    <w:rsid w:val="00F3565E"/>
    <w:rsid w:val="00F423D8"/>
    <w:rsid w:val="00F56DE4"/>
    <w:rsid w:val="00F6128B"/>
    <w:rsid w:val="00F6576C"/>
    <w:rsid w:val="00F704A0"/>
    <w:rsid w:val="00F712BF"/>
    <w:rsid w:val="00F7132E"/>
    <w:rsid w:val="00F7705B"/>
    <w:rsid w:val="00F85D5C"/>
    <w:rsid w:val="00FA0D63"/>
    <w:rsid w:val="00FA2443"/>
    <w:rsid w:val="00FB1FA9"/>
    <w:rsid w:val="00FB26D3"/>
    <w:rsid w:val="00FD44EF"/>
    <w:rsid w:val="00FD4CDC"/>
    <w:rsid w:val="00FE1E16"/>
    <w:rsid w:val="00FE379D"/>
    <w:rsid w:val="00FE6076"/>
    <w:rsid w:val="00FE7261"/>
    <w:rsid w:val="00FF3209"/>
    <w:rsid w:val="06E84AEE"/>
    <w:rsid w:val="242F07B1"/>
    <w:rsid w:val="4E5D5E37"/>
    <w:rsid w:val="592D6FFC"/>
    <w:rsid w:val="7579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91B59F"/>
  <w15:docId w15:val="{C639FA2E-9B56-4A17-AF99-92EAA56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qFormat/>
    <w:pPr>
      <w:jc w:val="left"/>
    </w:pPr>
  </w:style>
  <w:style w:type="paragraph" w:styleId="a5">
    <w:name w:val="Body Text Indent"/>
    <w:basedOn w:val="a"/>
    <w:pPr>
      <w:spacing w:after="120"/>
      <w:ind w:leftChars="200" w:left="420"/>
    </w:pPr>
    <w:rPr>
      <w:szCs w:val="20"/>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annotation reference"/>
    <w:basedOn w:val="a0"/>
    <w:semiHidden/>
    <w:rPr>
      <w:sz w:val="21"/>
      <w:szCs w:val="21"/>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widowControl/>
      <w:ind w:firstLine="420"/>
      <w:jc w:val="left"/>
    </w:pPr>
    <w:rPr>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73882">
      <w:bodyDiv w:val="1"/>
      <w:marLeft w:val="0"/>
      <w:marRight w:val="0"/>
      <w:marTop w:val="0"/>
      <w:marBottom w:val="0"/>
      <w:divBdr>
        <w:top w:val="none" w:sz="0" w:space="0" w:color="auto"/>
        <w:left w:val="none" w:sz="0" w:space="0" w:color="auto"/>
        <w:bottom w:val="none" w:sz="0" w:space="0" w:color="auto"/>
        <w:right w:val="none" w:sz="0" w:space="0" w:color="auto"/>
      </w:divBdr>
      <w:divsChild>
        <w:div w:id="2021620908">
          <w:marLeft w:val="274"/>
          <w:marRight w:val="0"/>
          <w:marTop w:val="0"/>
          <w:marBottom w:val="40"/>
          <w:divBdr>
            <w:top w:val="none" w:sz="0" w:space="0" w:color="auto"/>
            <w:left w:val="none" w:sz="0" w:space="0" w:color="auto"/>
            <w:bottom w:val="none" w:sz="0" w:space="0" w:color="auto"/>
            <w:right w:val="none" w:sz="0" w:space="0" w:color="auto"/>
          </w:divBdr>
        </w:div>
        <w:div w:id="701906871">
          <w:marLeft w:val="274"/>
          <w:marRight w:val="0"/>
          <w:marTop w:val="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22951-8E5D-459D-B6CC-04D2FB47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2191</Words>
  <Characters>385</Characters>
  <Application>Microsoft Office Word</Application>
  <DocSecurity>0</DocSecurity>
  <Lines>3</Lines>
  <Paragraphs>5</Paragraphs>
  <ScaleCrop>false</ScaleCrop>
  <Company>szse</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中小企业板信息披露业务备忘录第2号</dc:title>
  <dc:creator>陈朝晖</dc:creator>
  <cp:lastModifiedBy>Cfldcn</cp:lastModifiedBy>
  <cp:revision>35</cp:revision>
  <cp:lastPrinted>2018-09-03T12:04:00Z</cp:lastPrinted>
  <dcterms:created xsi:type="dcterms:W3CDTF">2018-11-07T03:33:00Z</dcterms:created>
  <dcterms:modified xsi:type="dcterms:W3CDTF">2018-11-12T07:26:00Z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