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4" w:rsidRDefault="002209D4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Toc26562_WPSOffice_Level1"/>
      <w:bookmarkStart w:id="1" w:name="_Toc9583_WPSOffice_Level1"/>
      <w:bookmarkStart w:id="2" w:name="_Toc17751_WPSOffice_Level1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上海广泽食品科技股份有限公司</w:t>
      </w:r>
    </w:p>
    <w:p w:rsidR="007C1504" w:rsidRDefault="002209D4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投资者接待活动记录表</w:t>
      </w:r>
      <w:bookmarkEnd w:id="0"/>
      <w:bookmarkEnd w:id="1"/>
      <w:bookmarkEnd w:id="2"/>
    </w:p>
    <w:p w:rsidR="007C1504" w:rsidRDefault="007C1504">
      <w:pPr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7C1504" w:rsidRDefault="002209D4">
      <w:pPr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编号：201800</w:t>
      </w:r>
      <w:r w:rsidR="00C3078B">
        <w:rPr>
          <w:rFonts w:ascii="宋体" w:hAnsi="宋体" w:cs="宋体"/>
          <w:b/>
          <w:bCs/>
          <w:color w:val="000000"/>
          <w:sz w:val="24"/>
        </w:rPr>
        <w:t>2</w:t>
      </w:r>
    </w:p>
    <w:tbl>
      <w:tblPr>
        <w:tblW w:w="9498" w:type="dxa"/>
        <w:tblInd w:w="-601" w:type="dxa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C1504"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投资者关系</w:t>
            </w:r>
          </w:p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活动类别</w:t>
            </w:r>
          </w:p>
        </w:tc>
        <w:tc>
          <w:tcPr>
            <w:tcW w:w="7513" w:type="dxa"/>
            <w:vAlign w:val="center"/>
          </w:tcPr>
          <w:p w:rsidR="007C1504" w:rsidRDefault="007C1504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C1504" w:rsidRDefault="00C3078B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F052"/>
            </w:r>
            <w:r w:rsidR="002209D4">
              <w:rPr>
                <w:rFonts w:asciiTheme="minorEastAsia" w:eastAsiaTheme="minorEastAsia" w:hAnsiTheme="minorEastAsia" w:cstheme="minorEastAsia" w:hint="eastAsia"/>
                <w:sz w:val="24"/>
              </w:rPr>
              <w:t>特定对象调研       □分析师会议</w:t>
            </w:r>
          </w:p>
          <w:p w:rsidR="007C1504" w:rsidRDefault="00C3078B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</w:t>
            </w:r>
            <w:r w:rsidR="002209D4">
              <w:rPr>
                <w:rFonts w:asciiTheme="minorEastAsia" w:eastAsiaTheme="minorEastAsia" w:hAnsiTheme="minorEastAsia" w:cstheme="minorEastAsia" w:hint="eastAsia"/>
                <w:sz w:val="24"/>
              </w:rPr>
              <w:t>媒体采访           □业绩说明会</w:t>
            </w:r>
          </w:p>
          <w:p w:rsidR="007C1504" w:rsidRDefault="002209D4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□新闻发布会         □路演活动</w:t>
            </w:r>
          </w:p>
          <w:p w:rsidR="007C1504" w:rsidRDefault="00C3078B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</w:t>
            </w:r>
            <w:r w:rsidR="002209D4">
              <w:rPr>
                <w:rFonts w:asciiTheme="minorEastAsia" w:eastAsiaTheme="minorEastAsia" w:hAnsiTheme="minorEastAsia" w:cstheme="minorEastAsia" w:hint="eastAsia"/>
                <w:sz w:val="24"/>
              </w:rPr>
              <w:t>现场接待</w:t>
            </w:r>
          </w:p>
          <w:p w:rsidR="007C1504" w:rsidRDefault="002209D4">
            <w:pPr>
              <w:rPr>
                <w:rFonts w:asciiTheme="minorEastAsia" w:eastAsia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□其他（请文字说明其他活动内容）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          </w:t>
            </w:r>
          </w:p>
          <w:p w:rsidR="007C1504" w:rsidRDefault="007C1504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C1504">
        <w:trPr>
          <w:trHeight w:val="662"/>
        </w:trPr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接待时间</w:t>
            </w:r>
          </w:p>
        </w:tc>
        <w:tc>
          <w:tcPr>
            <w:tcW w:w="7513" w:type="dxa"/>
            <w:vAlign w:val="center"/>
          </w:tcPr>
          <w:p w:rsidR="007C1504" w:rsidRDefault="002209D4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2018年</w:t>
            </w:r>
            <w:r w:rsidR="00EE24B4">
              <w:rPr>
                <w:rFonts w:asciiTheme="minorEastAsia" w:eastAsiaTheme="minorEastAsia" w:hAnsiTheme="minorEastAsia" w:cstheme="minorEastAsia"/>
                <w:sz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 w:rsidR="00EE24B4"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7C1504">
        <w:trPr>
          <w:trHeight w:val="742"/>
        </w:trPr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接待地点</w:t>
            </w:r>
          </w:p>
        </w:tc>
        <w:tc>
          <w:tcPr>
            <w:tcW w:w="7513" w:type="dxa"/>
            <w:vAlign w:val="center"/>
          </w:tcPr>
          <w:p w:rsidR="007C1504" w:rsidRDefault="002209D4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上海广泽食品科技股份有限公司</w:t>
            </w:r>
            <w:r w:rsidR="00721E16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金台大厦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</w:tr>
      <w:tr w:rsidR="007C1504">
        <w:trPr>
          <w:trHeight w:val="1309"/>
        </w:trPr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上市公司</w:t>
            </w:r>
          </w:p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接待人员姓名</w:t>
            </w:r>
          </w:p>
        </w:tc>
        <w:tc>
          <w:tcPr>
            <w:tcW w:w="7513" w:type="dxa"/>
            <w:vAlign w:val="center"/>
          </w:tcPr>
          <w:p w:rsidR="007C1504" w:rsidRDefault="002209D4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副总经理：胡彦超</w:t>
            </w:r>
          </w:p>
          <w:p w:rsidR="007C1504" w:rsidRDefault="002209D4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证券事务代表：曹瑛</w:t>
            </w:r>
          </w:p>
        </w:tc>
      </w:tr>
      <w:tr w:rsidR="007C1504">
        <w:trPr>
          <w:trHeight w:val="1208"/>
        </w:trPr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参与单位</w:t>
            </w:r>
          </w:p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名称及人员姓名</w:t>
            </w:r>
          </w:p>
        </w:tc>
        <w:tc>
          <w:tcPr>
            <w:tcW w:w="7513" w:type="dxa"/>
            <w:vAlign w:val="center"/>
          </w:tcPr>
          <w:p w:rsidR="007C1504" w:rsidRDefault="008D52C4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冈三证券：西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胤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智、林虎政、住母家学、园田明子</w:t>
            </w:r>
          </w:p>
          <w:p w:rsidR="008D52C4" w:rsidRDefault="008D52C4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第一生命</w:t>
            </w:r>
            <w:r w:rsidR="00A735D6">
              <w:rPr>
                <w:rFonts w:asciiTheme="minorEastAsia" w:eastAsiaTheme="minorEastAsia" w:hAnsiTheme="minorEastAsia" w:cstheme="minorEastAsia" w:hint="eastAsia"/>
                <w:sz w:val="24"/>
              </w:rPr>
              <w:t>人寿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井槌纱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也</w:t>
            </w:r>
          </w:p>
          <w:p w:rsidR="008D52C4" w:rsidRDefault="008D52C4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</w:t>
            </w:r>
            <w:r w:rsidR="00C3078B">
              <w:rPr>
                <w:rFonts w:asciiTheme="minorEastAsia" w:eastAsiaTheme="minorEastAsia" w:hAnsiTheme="minorEastAsia" w:cstheme="minorEastAsia" w:hint="eastAsia"/>
                <w:sz w:val="24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银：松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崎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健人</w:t>
            </w:r>
          </w:p>
          <w:p w:rsidR="00C3078B" w:rsidRPr="00C3078B" w:rsidRDefault="00C3078B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大和投资信托：铃木慎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郎</w:t>
            </w:r>
          </w:p>
        </w:tc>
      </w:tr>
      <w:tr w:rsidR="007C1504">
        <w:trPr>
          <w:trHeight w:val="1208"/>
        </w:trPr>
        <w:tc>
          <w:tcPr>
            <w:tcW w:w="1985" w:type="dxa"/>
            <w:vAlign w:val="center"/>
          </w:tcPr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投资者关系活动</w:t>
            </w:r>
          </w:p>
          <w:p w:rsidR="007C1504" w:rsidRDefault="002209D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主要内容介绍</w:t>
            </w:r>
          </w:p>
        </w:tc>
        <w:tc>
          <w:tcPr>
            <w:tcW w:w="7513" w:type="dxa"/>
            <w:vAlign w:val="center"/>
          </w:tcPr>
          <w:p w:rsidR="007C1504" w:rsidRDefault="002209D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（一）公司介绍</w:t>
            </w:r>
          </w:p>
          <w:p w:rsidR="007C1504" w:rsidRDefault="002209D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参观</w:t>
            </w:r>
            <w:r w:rsidR="008D52C4">
              <w:rPr>
                <w:rFonts w:asciiTheme="minorEastAsia" w:eastAsiaTheme="minorEastAsia" w:hAnsiTheme="minorEastAsia" w:cstheme="minorEastAsia" w:hint="eastAsia"/>
                <w:sz w:val="24"/>
              </w:rPr>
              <w:t>公司办公场所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，介绍公司基本情况。</w:t>
            </w:r>
          </w:p>
          <w:p w:rsidR="007C1504" w:rsidRDefault="002209D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（二）会议交流</w:t>
            </w:r>
          </w:p>
          <w:p w:rsidR="007C1504" w:rsidRDefault="002209D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、</w:t>
            </w:r>
            <w:r w:rsidR="008D52C4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公司的奶酪业务模式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？</w:t>
            </w:r>
          </w:p>
          <w:p w:rsidR="00334974" w:rsidRPr="00E74E30" w:rsidRDefault="008A20BD" w:rsidP="00A50CD0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公司</w:t>
            </w:r>
            <w:r w:rsidR="00A50CD0">
              <w:rPr>
                <w:rFonts w:asciiTheme="minorEastAsia" w:eastAsiaTheme="minorEastAsia" w:hAnsiTheme="minorEastAsia" w:cstheme="minorEastAsia" w:hint="eastAsia"/>
                <w:sz w:val="24"/>
              </w:rPr>
              <w:t>从新西兰、澳大利亚等</w:t>
            </w:r>
            <w:r w:rsidR="009160E7">
              <w:rPr>
                <w:rFonts w:asciiTheme="minorEastAsia" w:eastAsiaTheme="minorEastAsia" w:hAnsiTheme="minorEastAsia" w:cstheme="minorEastAsia" w:hint="eastAsia"/>
                <w:sz w:val="24"/>
              </w:rPr>
              <w:t>地</w:t>
            </w:r>
            <w:r w:rsidR="00A50CD0">
              <w:rPr>
                <w:rFonts w:asciiTheme="minorEastAsia" w:eastAsiaTheme="minorEastAsia" w:hAnsiTheme="minorEastAsia" w:cstheme="minorEastAsia" w:hint="eastAsia"/>
                <w:sz w:val="24"/>
              </w:rPr>
              <w:t>采购凝乳等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奶酪原料，</w:t>
            </w:r>
            <w:r w:rsidR="00A50CD0">
              <w:rPr>
                <w:rFonts w:asciiTheme="minorEastAsia" w:eastAsiaTheme="minorEastAsia" w:hAnsiTheme="minorEastAsia" w:cstheme="minorEastAsia" w:hint="eastAsia"/>
                <w:sz w:val="24"/>
              </w:rPr>
              <w:t>进行奶酪</w:t>
            </w:r>
            <w:r w:rsidR="007E7FF7">
              <w:rPr>
                <w:rFonts w:asciiTheme="minorEastAsia" w:eastAsiaTheme="minorEastAsia" w:hAnsiTheme="minorEastAsia" w:cstheme="minorEastAsia" w:hint="eastAsia"/>
                <w:sz w:val="24"/>
              </w:rPr>
              <w:t>制品的生产及加工，并通过经销商、电商、大型商场超市等渠道在国内进行</w:t>
            </w:r>
            <w:r w:rsidR="00A50CD0" w:rsidRPr="00A50CD0">
              <w:rPr>
                <w:rFonts w:asciiTheme="minorEastAsia" w:eastAsiaTheme="minorEastAsia" w:hAnsiTheme="minorEastAsia" w:cstheme="minorEastAsia" w:hint="eastAsia"/>
                <w:sz w:val="24"/>
              </w:rPr>
              <w:t>销</w:t>
            </w:r>
            <w:r w:rsidR="00A50CD0">
              <w:rPr>
                <w:rFonts w:asciiTheme="minorEastAsia" w:eastAsiaTheme="minorEastAsia" w:hAnsiTheme="minorEastAsia" w:cstheme="minorEastAsia" w:hint="eastAsia"/>
                <w:sz w:val="24"/>
              </w:rPr>
              <w:t>售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  <w:p w:rsidR="008D52C4" w:rsidRDefault="008D52C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2、目前产品的销售渠道？</w:t>
            </w:r>
            <w:r w:rsidR="004664A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以及液态奶和奶酪产品的分别占比</w:t>
            </w:r>
          </w:p>
          <w:p w:rsidR="00334974" w:rsidRPr="00E74E30" w:rsidRDefault="00E74E30" w:rsidP="00767B6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4E30">
              <w:rPr>
                <w:rFonts w:asciiTheme="minorEastAsia" w:eastAsiaTheme="minorEastAsia" w:hAnsiTheme="minorEastAsia" w:cstheme="minorEastAsia" w:hint="eastAsia"/>
                <w:sz w:val="24"/>
              </w:rPr>
              <w:t>公司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奶酪产品的销售渠道覆盖餐饮和零售</w:t>
            </w:r>
            <w:r w:rsidR="00645F57">
              <w:rPr>
                <w:rFonts w:asciiTheme="minorEastAsia" w:eastAsiaTheme="minorEastAsia" w:hAnsiTheme="minorEastAsia" w:cstheme="minorEastAsia" w:hint="eastAsia"/>
                <w:sz w:val="24"/>
              </w:rPr>
              <w:t>、</w:t>
            </w:r>
            <w:r w:rsidR="00214AD3">
              <w:rPr>
                <w:rFonts w:asciiTheme="minorEastAsia" w:eastAsiaTheme="minorEastAsia" w:hAnsiTheme="minorEastAsia" w:cstheme="minorEastAsia" w:hint="eastAsia"/>
                <w:sz w:val="24"/>
              </w:rPr>
              <w:t>线上和线下，</w:t>
            </w:r>
            <w:r w:rsidR="000A3DF0">
              <w:rPr>
                <w:rFonts w:asciiTheme="minorEastAsia" w:eastAsiaTheme="minorEastAsia" w:hAnsiTheme="minorEastAsia" w:cstheme="minorEastAsia" w:hint="eastAsia"/>
                <w:sz w:val="24"/>
              </w:rPr>
              <w:t>其中餐饮方面已与</w:t>
            </w:r>
            <w:proofErr w:type="gramStart"/>
            <w:r w:rsidR="00767B64" w:rsidRPr="00767B64">
              <w:rPr>
                <w:rFonts w:asciiTheme="minorEastAsia" w:eastAsiaTheme="minorEastAsia" w:hAnsiTheme="minorEastAsia" w:cstheme="minorEastAsia" w:hint="eastAsia"/>
                <w:sz w:val="24"/>
              </w:rPr>
              <w:t>萨莉</w:t>
            </w:r>
            <w:proofErr w:type="gramEnd"/>
            <w:r w:rsidR="00767B64" w:rsidRPr="00767B64">
              <w:rPr>
                <w:rFonts w:asciiTheme="minorEastAsia" w:eastAsiaTheme="minorEastAsia" w:hAnsiTheme="minorEastAsia" w:cstheme="minorEastAsia" w:hint="eastAsia"/>
                <w:sz w:val="24"/>
              </w:rPr>
              <w:t>亚、85 度 C、达美乐、海底捞、多乐之日、吉野家、全家</w:t>
            </w:r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proofErr w:type="spellStart"/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>FamilyMart</w:t>
            </w:r>
            <w:proofErr w:type="spellEnd"/>
            <w:r w:rsidR="00767B64" w:rsidRPr="00767B64">
              <w:rPr>
                <w:rFonts w:asciiTheme="minorEastAsia" w:eastAsiaTheme="minorEastAsia" w:hAnsiTheme="minorEastAsia" w:cstheme="minorEastAsia" w:hint="eastAsia"/>
                <w:sz w:val="24"/>
              </w:rPr>
              <w:t>等</w:t>
            </w:r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>知名连锁建立良好合作关系</w:t>
            </w:r>
            <w:r w:rsidR="000A3DF0">
              <w:rPr>
                <w:rFonts w:asciiTheme="minorEastAsia" w:eastAsiaTheme="minorEastAsia" w:hAnsiTheme="minorEastAsia" w:cstheme="minorEastAsia" w:hint="eastAsia"/>
                <w:sz w:val="24"/>
              </w:rPr>
              <w:t>，零售方面</w:t>
            </w:r>
            <w:proofErr w:type="gramStart"/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>进驻家</w:t>
            </w:r>
            <w:proofErr w:type="gramEnd"/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>乐</w:t>
            </w:r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福、欧尚、</w:t>
            </w:r>
            <w:r w:rsidR="004100EB">
              <w:rPr>
                <w:rFonts w:asciiTheme="minorEastAsia" w:eastAsiaTheme="minorEastAsia" w:hAnsiTheme="minorEastAsia" w:cstheme="minorEastAsia" w:hint="eastAsia"/>
                <w:sz w:val="24"/>
              </w:rPr>
              <w:t>永辉、</w:t>
            </w:r>
            <w:r w:rsidR="00767B64">
              <w:rPr>
                <w:rFonts w:asciiTheme="minorEastAsia" w:eastAsiaTheme="minorEastAsia" w:hAnsiTheme="minorEastAsia" w:cstheme="minorEastAsia" w:hint="eastAsia"/>
                <w:sz w:val="24"/>
              </w:rPr>
              <w:t>沃尔玛等</w:t>
            </w:r>
            <w:r w:rsidR="001358E8">
              <w:rPr>
                <w:rFonts w:asciiTheme="minorEastAsia" w:eastAsiaTheme="minorEastAsia" w:hAnsiTheme="minorEastAsia" w:cstheme="minorEastAsia" w:hint="eastAsia"/>
                <w:sz w:val="24"/>
              </w:rPr>
              <w:t>全国性KA</w:t>
            </w:r>
            <w:r w:rsidR="000A3DF0">
              <w:rPr>
                <w:rFonts w:asciiTheme="minorEastAsia" w:eastAsiaTheme="minorEastAsia" w:hAnsiTheme="minorEastAsia" w:cstheme="minorEastAsia" w:hint="eastAsia"/>
                <w:sz w:val="24"/>
              </w:rPr>
              <w:t>，线</w:t>
            </w:r>
            <w:proofErr w:type="gramStart"/>
            <w:r w:rsidR="000A3DF0">
              <w:rPr>
                <w:rFonts w:asciiTheme="minorEastAsia" w:eastAsiaTheme="minorEastAsia" w:hAnsiTheme="minorEastAsia" w:cstheme="minorEastAsia" w:hint="eastAsia"/>
                <w:sz w:val="24"/>
              </w:rPr>
              <w:t>上渠道</w:t>
            </w:r>
            <w:proofErr w:type="gramEnd"/>
            <w:r w:rsidR="00DF703E">
              <w:rPr>
                <w:rFonts w:asciiTheme="minorEastAsia" w:eastAsiaTheme="minorEastAsia" w:hAnsiTheme="minorEastAsia" w:cstheme="minorEastAsia" w:hint="eastAsia"/>
                <w:sz w:val="24"/>
              </w:rPr>
              <w:t>则</w:t>
            </w:r>
            <w:r w:rsidR="000A3DF0">
              <w:rPr>
                <w:rFonts w:asciiTheme="minorEastAsia" w:eastAsiaTheme="minorEastAsia" w:hAnsiTheme="minorEastAsia" w:cstheme="minorEastAsia" w:hint="eastAsia"/>
                <w:sz w:val="24"/>
              </w:rPr>
              <w:t>包括天猫、京东、有赞、苏宁、拼多多等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 w:rsidR="008A20BD">
              <w:rPr>
                <w:rFonts w:asciiTheme="minorEastAsia" w:eastAsiaTheme="minorEastAsia" w:hAnsiTheme="minorEastAsia" w:cstheme="minorEastAsia" w:hint="eastAsia"/>
                <w:sz w:val="24"/>
              </w:rPr>
              <w:t>液奶</w:t>
            </w:r>
            <w:r w:rsidRPr="00E74E30">
              <w:rPr>
                <w:rFonts w:asciiTheme="minorEastAsia" w:eastAsiaTheme="minorEastAsia" w:hAnsiTheme="minorEastAsia" w:cstheme="minorEastAsia" w:hint="eastAsia"/>
                <w:sz w:val="24"/>
              </w:rPr>
              <w:t>产品</w:t>
            </w:r>
            <w:r w:rsidR="008A20BD">
              <w:rPr>
                <w:rFonts w:asciiTheme="minorEastAsia" w:eastAsiaTheme="minorEastAsia" w:hAnsiTheme="minorEastAsia" w:cstheme="minorEastAsia" w:hint="eastAsia"/>
                <w:sz w:val="24"/>
              </w:rPr>
              <w:t>主要</w:t>
            </w:r>
            <w:r w:rsidR="00214AD3">
              <w:rPr>
                <w:rFonts w:asciiTheme="minorEastAsia" w:eastAsiaTheme="minorEastAsia" w:hAnsiTheme="minorEastAsia" w:cstheme="minorEastAsia" w:hint="eastAsia"/>
                <w:sz w:val="24"/>
              </w:rPr>
              <w:t>布局区域零售市场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，贸易业务</w:t>
            </w:r>
            <w:r w:rsidR="008A20BD">
              <w:rPr>
                <w:rFonts w:asciiTheme="minorEastAsia" w:eastAsiaTheme="minorEastAsia" w:hAnsiTheme="minorEastAsia" w:cstheme="minorEastAsia" w:hint="eastAsia"/>
                <w:sz w:val="24"/>
              </w:rPr>
              <w:t>主要针对工业客户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；2017年公司</w:t>
            </w:r>
            <w:r w:rsidR="009160E7">
              <w:rPr>
                <w:rFonts w:asciiTheme="minorEastAsia" w:eastAsiaTheme="minorEastAsia" w:hAnsiTheme="minorEastAsia" w:cstheme="minorEastAsia" w:hint="eastAsia"/>
                <w:sz w:val="24"/>
              </w:rPr>
              <w:t>液奶</w:t>
            </w:r>
            <w:r w:rsidR="00B70B33">
              <w:rPr>
                <w:rFonts w:asciiTheme="minorEastAsia" w:eastAsiaTheme="minorEastAsia" w:hAnsiTheme="minorEastAsia" w:cstheme="minorEastAsia" w:hint="eastAsia"/>
                <w:sz w:val="24"/>
              </w:rPr>
              <w:t>和奶酪产品的销售占比分别为</w:t>
            </w:r>
            <w:r w:rsidR="003035EF">
              <w:rPr>
                <w:rFonts w:asciiTheme="minorEastAsia" w:eastAsiaTheme="minorEastAsia" w:hAnsiTheme="minorEastAsia" w:cstheme="minorEastAsia" w:hint="eastAsia"/>
                <w:sz w:val="24"/>
              </w:rPr>
              <w:t>43%和20%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，今年前三季度奶酪</w:t>
            </w:r>
            <w:r w:rsidR="00104187">
              <w:rPr>
                <w:rFonts w:asciiTheme="minorEastAsia" w:eastAsiaTheme="minorEastAsia" w:hAnsiTheme="minorEastAsia" w:cstheme="minorEastAsia" w:hint="eastAsia"/>
                <w:sz w:val="24"/>
              </w:rPr>
              <w:t>销售</w:t>
            </w:r>
            <w:r w:rsidR="00D6774D">
              <w:rPr>
                <w:rFonts w:asciiTheme="minorEastAsia" w:eastAsiaTheme="minorEastAsia" w:hAnsiTheme="minorEastAsia" w:cstheme="minorEastAsia" w:hint="eastAsia"/>
                <w:sz w:val="24"/>
              </w:rPr>
              <w:t>逐渐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接近液奶</w:t>
            </w:r>
            <w:r w:rsidR="009160E7">
              <w:rPr>
                <w:rFonts w:asciiTheme="minorEastAsia" w:eastAsiaTheme="minorEastAsia" w:hAnsiTheme="minorEastAsia" w:cstheme="minorEastAsia" w:hint="eastAsia"/>
                <w:sz w:val="24"/>
              </w:rPr>
              <w:t>，奶酪业务整体保持高速增长态势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，驱动</w:t>
            </w:r>
            <w:r w:rsidR="00BD3BF3">
              <w:rPr>
                <w:rFonts w:asciiTheme="minorEastAsia" w:eastAsiaTheme="minorEastAsia" w:hAnsiTheme="minorEastAsia" w:cstheme="minorEastAsia" w:hint="eastAsia"/>
                <w:sz w:val="24"/>
              </w:rPr>
              <w:t>力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一方面来自于原有餐饮</w:t>
            </w:r>
            <w:r w:rsidR="00E47656">
              <w:rPr>
                <w:rFonts w:asciiTheme="minorEastAsia" w:eastAsiaTheme="minorEastAsia" w:hAnsiTheme="minorEastAsia" w:cstheme="minorEastAsia" w:hint="eastAsia"/>
                <w:sz w:val="24"/>
              </w:rPr>
              <w:t>类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产品</w:t>
            </w:r>
            <w:r w:rsidR="00BD3BF3">
              <w:rPr>
                <w:rFonts w:asciiTheme="minorEastAsia" w:eastAsiaTheme="minorEastAsia" w:hAnsiTheme="minorEastAsia" w:cstheme="minorEastAsia" w:hint="eastAsia"/>
                <w:sz w:val="24"/>
              </w:rPr>
              <w:t>继续保持快速</w:t>
            </w:r>
            <w:r w:rsidR="00E47656">
              <w:rPr>
                <w:rFonts w:asciiTheme="minorEastAsia" w:eastAsiaTheme="minorEastAsia" w:hAnsiTheme="minorEastAsia" w:cstheme="minorEastAsia" w:hint="eastAsia"/>
                <w:sz w:val="24"/>
              </w:rPr>
              <w:t>增长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，另一方面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源于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公司自去年下半年开始</w:t>
            </w:r>
            <w:r w:rsidR="00DA3400">
              <w:rPr>
                <w:rFonts w:asciiTheme="minorEastAsia" w:eastAsiaTheme="minorEastAsia" w:hAnsiTheme="minorEastAsia" w:cstheme="minorEastAsia" w:hint="eastAsia"/>
                <w:sz w:val="24"/>
              </w:rPr>
              <w:t>拓展的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零售</w:t>
            </w:r>
            <w:r w:rsidR="00DA3400">
              <w:rPr>
                <w:rFonts w:asciiTheme="minorEastAsia" w:eastAsiaTheme="minorEastAsia" w:hAnsiTheme="minorEastAsia" w:cstheme="minorEastAsia" w:hint="eastAsia"/>
                <w:sz w:val="24"/>
              </w:rPr>
              <w:t>奶酪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市场彰显成效</w:t>
            </w:r>
            <w:r w:rsidR="00024D76">
              <w:rPr>
                <w:rFonts w:asciiTheme="minorEastAsia" w:eastAsiaTheme="minorEastAsia" w:hAnsiTheme="minorEastAsia" w:cstheme="minorEastAsia" w:hint="eastAsia"/>
                <w:sz w:val="24"/>
              </w:rPr>
              <w:t>，今年年初随着主力产品奶酪棒的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上市，</w:t>
            </w:r>
            <w:r w:rsidR="00E47656">
              <w:rPr>
                <w:rFonts w:asciiTheme="minorEastAsia" w:eastAsiaTheme="minorEastAsia" w:hAnsiTheme="minorEastAsia" w:cstheme="minorEastAsia" w:hint="eastAsia"/>
                <w:sz w:val="24"/>
              </w:rPr>
              <w:t>深受广大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消费者喜爱</w:t>
            </w:r>
            <w:r w:rsidR="00E47656">
              <w:rPr>
                <w:rFonts w:asciiTheme="minorEastAsia" w:eastAsiaTheme="minorEastAsia" w:hAnsiTheme="minorEastAsia" w:cstheme="minorEastAsia" w:hint="eastAsia"/>
                <w:sz w:val="24"/>
              </w:rPr>
              <w:t>，迅速打开市场</w:t>
            </w:r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，成为公司</w:t>
            </w:r>
            <w:r w:rsidR="00FE4AB4">
              <w:rPr>
                <w:rFonts w:asciiTheme="minorEastAsia" w:eastAsiaTheme="minorEastAsia" w:hAnsiTheme="minorEastAsia" w:cstheme="minorEastAsia" w:hint="eastAsia"/>
                <w:sz w:val="24"/>
              </w:rPr>
              <w:t>又一个</w:t>
            </w:r>
            <w:bookmarkStart w:id="3" w:name="_GoBack"/>
            <w:bookmarkEnd w:id="3"/>
            <w:r w:rsidR="00352A32">
              <w:rPr>
                <w:rFonts w:asciiTheme="minorEastAsia" w:eastAsiaTheme="minorEastAsia" w:hAnsiTheme="minorEastAsia" w:cstheme="minorEastAsia" w:hint="eastAsia"/>
                <w:sz w:val="24"/>
              </w:rPr>
              <w:t>大单品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  <w:p w:rsidR="00C3078B" w:rsidRDefault="00C3078B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3、日本的明治牛奶是否是公司液态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奶业务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的竞争对手或者对标产品</w:t>
            </w:r>
          </w:p>
          <w:p w:rsidR="00334974" w:rsidRPr="00E74E30" w:rsidRDefault="00E11397" w:rsidP="00E74E30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公司液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奶业务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主要聚焦东北区域市场，未来以</w:t>
            </w:r>
            <w:r w:rsidR="000C0383">
              <w:rPr>
                <w:rFonts w:asciiTheme="minorEastAsia" w:eastAsiaTheme="minorEastAsia" w:hAnsiTheme="minorEastAsia" w:cstheme="minorEastAsia" w:hint="eastAsia"/>
                <w:sz w:val="24"/>
              </w:rPr>
              <w:t>稳健发展为基调，重点进行产品结构升级，提升盈利能力。</w:t>
            </w:r>
          </w:p>
          <w:p w:rsidR="00334974" w:rsidRDefault="00721E16" w:rsidP="004664A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4、</w:t>
            </w:r>
            <w:r w:rsidR="004664A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公司的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市场竞争优势</w:t>
            </w:r>
            <w:r w:rsidR="004664AF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？</w:t>
            </w:r>
          </w:p>
          <w:p w:rsidR="007C1504" w:rsidRDefault="00477683" w:rsidP="0033497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奶酪是技术含量和生产壁垒相对较高的乳制品品类，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公司从2008年开始接触奶酪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，2015年正式启动战略转型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，具有先发优势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目前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公司建有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4家工厂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，覆盖中国南北地区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，初步完成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全国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渠道布局，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并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建立起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全球化的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原料采购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网络；公司奶酪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产品力突出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，在马苏里拉、奶酪棒等多个品类保持领先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，深受客户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和消费者喜爱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未来公司将继续深化布局，</w:t>
            </w:r>
            <w:r w:rsidR="00E11397">
              <w:rPr>
                <w:rFonts w:asciiTheme="minorEastAsia" w:eastAsiaTheme="minorEastAsia" w:hAnsiTheme="minorEastAsia" w:cstheme="minorEastAsia" w:hint="eastAsia"/>
                <w:sz w:val="24"/>
              </w:rPr>
              <w:t>为国人提供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健康营养的优质奶酪产品</w:t>
            </w:r>
            <w:r w:rsidR="003F709E"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  <w:p w:rsidR="007C1504" w:rsidRDefault="004664A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4"/>
              </w:rPr>
              <w:t>5</w:t>
            </w:r>
            <w:r w:rsidR="002209D4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、贵公司未来的发展战略是怎样的？</w:t>
            </w:r>
          </w:p>
          <w:p w:rsidR="007C1504" w:rsidRDefault="002209D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国内乳制品市场尤其是液态奶消费近二十年来获得了长足的发展，但以奶酪为代表的干乳制品仍有较大的发展潜力和空间，面对新的消费趋势和国内外的竞争与挑战，公司将继续练好内功，把握先发机遇，充分发挥已有的产品、技术和人才储备优势，成为满足国人需求的奶酪大师，打造中国以奶酪为核心的特色乳制品领导品牌。</w:t>
            </w:r>
          </w:p>
          <w:p w:rsidR="007C1504" w:rsidRDefault="002209D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未来三到五年公司以“稳定液奶、发展奶酪”为总体战略，积极拓展销售网络，完善全国化布局，在巩固电商渠道奶酪销售领先地位的同时，开发多种现代化通路和面向终端零售的新型奶酪产品，力争在除马苏里拉、儿童奶酪外的多个品类全面领先。同时，公司将加强公司治理和企业文化建设，坚持走专业化的品牌发展路线，加大品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的宣传推广与营销投入，提高市场占有率和品牌影响力，把“妙可蓝多”打造成为全国知名、消费者耳熟能详的奶酪品牌，并通过上下游整合和技术创新，丰富产品线和品牌内涵，抵御原材料价格大幅波动带来的风险，不断为中国消费者提供优质的、差异化的产品组合。在液奶方面公司继续保持区域领先优势，通过改善产品结构、加大品牌建设和优化内部管理，提升“广泽”、“澳醇牧场”等品牌的美誉度和整体盈利能力，保证液奶板块的平稳发展，为公司提供稳定的现金流和利润来源。</w:t>
            </w:r>
          </w:p>
        </w:tc>
      </w:tr>
      <w:tr w:rsidR="008D52C4">
        <w:trPr>
          <w:trHeight w:val="1208"/>
        </w:trPr>
        <w:tc>
          <w:tcPr>
            <w:tcW w:w="1985" w:type="dxa"/>
            <w:vAlign w:val="center"/>
          </w:tcPr>
          <w:p w:rsidR="008D52C4" w:rsidRDefault="008D52C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513" w:type="dxa"/>
            <w:vAlign w:val="center"/>
          </w:tcPr>
          <w:p w:rsidR="008D52C4" w:rsidRDefault="008D52C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</w:tbl>
    <w:p w:rsidR="007C1504" w:rsidRDefault="007C1504"/>
    <w:sectPr w:rsidR="007C1504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62" w:rsidRDefault="00137062">
      <w:r>
        <w:separator/>
      </w:r>
    </w:p>
  </w:endnote>
  <w:endnote w:type="continuationSeparator" w:id="0">
    <w:p w:rsidR="00137062" w:rsidRDefault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4" w:rsidRDefault="002209D4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703E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703E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7C1504" w:rsidRDefault="007C1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62" w:rsidRDefault="00137062">
      <w:r>
        <w:separator/>
      </w:r>
    </w:p>
  </w:footnote>
  <w:footnote w:type="continuationSeparator" w:id="0">
    <w:p w:rsidR="00137062" w:rsidRDefault="0013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75C"/>
    <w:multiLevelType w:val="hybridMultilevel"/>
    <w:tmpl w:val="E0DC1762"/>
    <w:lvl w:ilvl="0" w:tplc="200CECD8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4"/>
    <w:rsid w:val="00024D76"/>
    <w:rsid w:val="000839E2"/>
    <w:rsid w:val="000A3DF0"/>
    <w:rsid w:val="000C0383"/>
    <w:rsid w:val="00104187"/>
    <w:rsid w:val="001358E8"/>
    <w:rsid w:val="00137062"/>
    <w:rsid w:val="00214AD3"/>
    <w:rsid w:val="002209D4"/>
    <w:rsid w:val="003035EF"/>
    <w:rsid w:val="00334974"/>
    <w:rsid w:val="00352A32"/>
    <w:rsid w:val="003F709E"/>
    <w:rsid w:val="004100EB"/>
    <w:rsid w:val="004664AF"/>
    <w:rsid w:val="00477683"/>
    <w:rsid w:val="00610538"/>
    <w:rsid w:val="00645F57"/>
    <w:rsid w:val="00706803"/>
    <w:rsid w:val="00721E16"/>
    <w:rsid w:val="00767B64"/>
    <w:rsid w:val="007C1504"/>
    <w:rsid w:val="007E7FF7"/>
    <w:rsid w:val="008A20BD"/>
    <w:rsid w:val="008D52C4"/>
    <w:rsid w:val="009160E7"/>
    <w:rsid w:val="00A24948"/>
    <w:rsid w:val="00A50CD0"/>
    <w:rsid w:val="00A735D6"/>
    <w:rsid w:val="00AB2B42"/>
    <w:rsid w:val="00B70B33"/>
    <w:rsid w:val="00BD3BF3"/>
    <w:rsid w:val="00C3078B"/>
    <w:rsid w:val="00C84F71"/>
    <w:rsid w:val="00D140D7"/>
    <w:rsid w:val="00D6774D"/>
    <w:rsid w:val="00DA3400"/>
    <w:rsid w:val="00DF703E"/>
    <w:rsid w:val="00E11397"/>
    <w:rsid w:val="00E47656"/>
    <w:rsid w:val="00E57881"/>
    <w:rsid w:val="00E74E30"/>
    <w:rsid w:val="00EE24B4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rFonts w:ascii="Calibri" w:hAnsi="Calibr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e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曹雅楠-Abbey</dc:creator>
  <cp:lastModifiedBy>钟金甸</cp:lastModifiedBy>
  <cp:revision>35</cp:revision>
  <cp:lastPrinted>2018-06-04T08:39:00Z</cp:lastPrinted>
  <dcterms:created xsi:type="dcterms:W3CDTF">2018-12-05T09:19:00Z</dcterms:created>
  <dcterms:modified xsi:type="dcterms:W3CDTF">2018-12-05T12:40:00Z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