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43" w:rsidRPr="0074679D" w:rsidRDefault="00F34D43" w:rsidP="004F5902">
      <w:pPr>
        <w:spacing w:line="360" w:lineRule="auto"/>
        <w:jc w:val="center"/>
        <w:rPr>
          <w:rFonts w:asciiTheme="minorEastAsia" w:eastAsiaTheme="minorEastAsia" w:hAnsiTheme="minorEastAsia"/>
          <w:b/>
          <w:sz w:val="32"/>
          <w:szCs w:val="32"/>
        </w:rPr>
      </w:pPr>
      <w:r w:rsidRPr="000A21E2">
        <w:rPr>
          <w:rFonts w:asciiTheme="minorEastAsia" w:eastAsiaTheme="minorEastAsia" w:hAnsiTheme="minorEastAsia" w:hint="eastAsia"/>
          <w:b/>
          <w:sz w:val="32"/>
          <w:szCs w:val="32"/>
        </w:rPr>
        <w:t>201</w:t>
      </w:r>
      <w:r w:rsidR="0074679D">
        <w:rPr>
          <w:rFonts w:asciiTheme="minorEastAsia" w:eastAsiaTheme="minorEastAsia" w:hAnsiTheme="minorEastAsia" w:hint="eastAsia"/>
          <w:b/>
          <w:sz w:val="32"/>
          <w:szCs w:val="32"/>
        </w:rPr>
        <w:t>8</w:t>
      </w:r>
      <w:r w:rsidRPr="000A21E2">
        <w:rPr>
          <w:rFonts w:asciiTheme="minorEastAsia" w:eastAsiaTheme="minorEastAsia" w:hAnsiTheme="minorEastAsia" w:hint="eastAsia"/>
          <w:b/>
          <w:sz w:val="32"/>
          <w:szCs w:val="32"/>
        </w:rPr>
        <w:t>年</w:t>
      </w:r>
      <w:r w:rsidR="00004DFA">
        <w:rPr>
          <w:rFonts w:asciiTheme="minorEastAsia" w:eastAsiaTheme="minorEastAsia" w:hAnsiTheme="minorEastAsia" w:hint="eastAsia"/>
          <w:b/>
          <w:sz w:val="32"/>
          <w:szCs w:val="32"/>
        </w:rPr>
        <w:t>1</w:t>
      </w:r>
      <w:r w:rsidR="00815F31">
        <w:rPr>
          <w:rFonts w:asciiTheme="minorEastAsia" w:eastAsiaTheme="minorEastAsia" w:hAnsiTheme="minorEastAsia" w:hint="eastAsia"/>
          <w:b/>
          <w:sz w:val="32"/>
          <w:szCs w:val="32"/>
        </w:rPr>
        <w:t>2</w:t>
      </w:r>
      <w:r w:rsidRPr="000A21E2">
        <w:rPr>
          <w:rFonts w:asciiTheme="minorEastAsia" w:eastAsiaTheme="minorEastAsia" w:hAnsiTheme="minorEastAsia" w:hint="eastAsia"/>
          <w:b/>
          <w:sz w:val="32"/>
          <w:szCs w:val="32"/>
        </w:rPr>
        <w:t>月投资者来电及调研情况汇总</w:t>
      </w:r>
    </w:p>
    <w:p w:rsidR="004F5902" w:rsidRPr="00E8394F" w:rsidRDefault="00F34D43" w:rsidP="004F5902">
      <w:pPr>
        <w:spacing w:line="360" w:lineRule="auto"/>
        <w:ind w:firstLineChars="200" w:firstLine="480"/>
        <w:rPr>
          <w:rFonts w:ascii="宋体" w:hAnsi="宋体"/>
          <w:sz w:val="24"/>
        </w:rPr>
      </w:pPr>
      <w:r w:rsidRPr="00E8394F">
        <w:rPr>
          <w:rFonts w:ascii="宋体" w:hAnsi="宋体" w:hint="eastAsia"/>
          <w:sz w:val="24"/>
        </w:rPr>
        <w:t>201</w:t>
      </w:r>
      <w:r w:rsidR="0074679D">
        <w:rPr>
          <w:rFonts w:ascii="宋体" w:hAnsi="宋体" w:hint="eastAsia"/>
          <w:sz w:val="24"/>
        </w:rPr>
        <w:t>8</w:t>
      </w:r>
      <w:r w:rsidRPr="00E8394F">
        <w:rPr>
          <w:rFonts w:ascii="宋体" w:hAnsi="宋体" w:hint="eastAsia"/>
          <w:sz w:val="24"/>
        </w:rPr>
        <w:t>年</w:t>
      </w:r>
      <w:r w:rsidR="00141323">
        <w:rPr>
          <w:rFonts w:ascii="宋体" w:hAnsi="宋体" w:hint="eastAsia"/>
          <w:sz w:val="24"/>
        </w:rPr>
        <w:t>1</w:t>
      </w:r>
      <w:r w:rsidR="00815F31">
        <w:rPr>
          <w:rFonts w:ascii="宋体" w:hAnsi="宋体" w:hint="eastAsia"/>
          <w:sz w:val="24"/>
        </w:rPr>
        <w:t>2</w:t>
      </w:r>
      <w:r w:rsidRPr="00E8394F">
        <w:rPr>
          <w:rFonts w:ascii="宋体" w:hAnsi="宋体" w:hint="eastAsia"/>
          <w:sz w:val="24"/>
        </w:rPr>
        <w:t>月，投资者来电</w:t>
      </w:r>
      <w:r w:rsidR="00815F31">
        <w:rPr>
          <w:rFonts w:ascii="宋体" w:hAnsi="宋体" w:hint="eastAsia"/>
          <w:sz w:val="24"/>
        </w:rPr>
        <w:t>65</w:t>
      </w:r>
      <w:r w:rsidRPr="00E8394F">
        <w:rPr>
          <w:rFonts w:ascii="宋体" w:hAnsi="宋体" w:hint="eastAsia"/>
          <w:sz w:val="24"/>
        </w:rPr>
        <w:t>次，</w:t>
      </w:r>
      <w:r w:rsidR="00BA31EB">
        <w:rPr>
          <w:rFonts w:ascii="宋体" w:hAnsi="宋体" w:hint="eastAsia"/>
          <w:sz w:val="24"/>
        </w:rPr>
        <w:t>机构</w:t>
      </w:r>
      <w:r w:rsidRPr="00E8394F">
        <w:rPr>
          <w:rFonts w:ascii="宋体" w:hAnsi="宋体" w:hint="eastAsia"/>
          <w:sz w:val="24"/>
        </w:rPr>
        <w:t>调研</w:t>
      </w:r>
      <w:r w:rsidR="00BA31EB">
        <w:rPr>
          <w:rFonts w:ascii="宋体" w:hAnsi="宋体" w:hint="eastAsia"/>
          <w:sz w:val="24"/>
        </w:rPr>
        <w:t>8</w:t>
      </w:r>
      <w:r w:rsidRPr="00E8394F">
        <w:rPr>
          <w:rFonts w:ascii="宋体" w:hAnsi="宋体" w:hint="eastAsia"/>
          <w:sz w:val="24"/>
        </w:rPr>
        <w:t>次，投资者关注主要问题及答复如下：</w:t>
      </w:r>
    </w:p>
    <w:p w:rsidR="00197A6B" w:rsidRPr="000C7F13" w:rsidRDefault="00A547A3" w:rsidP="000C7F13">
      <w:pPr>
        <w:spacing w:line="360" w:lineRule="auto"/>
        <w:rPr>
          <w:rFonts w:ascii="宋体" w:hAnsi="宋体" w:cs="宋体"/>
          <w:b/>
          <w:sz w:val="24"/>
        </w:rPr>
      </w:pPr>
      <w:bookmarkStart w:id="0" w:name="93jqtu1516929417593"/>
      <w:bookmarkEnd w:id="0"/>
      <w:r w:rsidRPr="000C7F13">
        <w:rPr>
          <w:rFonts w:ascii="宋体" w:hAnsi="宋体" w:cs="宋体" w:hint="eastAsia"/>
          <w:b/>
          <w:sz w:val="24"/>
        </w:rPr>
        <w:t>问题</w:t>
      </w:r>
      <w:r w:rsidR="00A348A4" w:rsidRPr="000C7F13">
        <w:rPr>
          <w:rFonts w:ascii="宋体" w:hAnsi="宋体" w:cs="宋体" w:hint="eastAsia"/>
          <w:b/>
          <w:sz w:val="24"/>
        </w:rPr>
        <w:t>1</w:t>
      </w:r>
      <w:bookmarkStart w:id="1" w:name="9666-1531362385095"/>
      <w:bookmarkEnd w:id="1"/>
      <w:r w:rsidR="000C7F13">
        <w:rPr>
          <w:rFonts w:ascii="宋体" w:hAnsi="宋体" w:cs="宋体" w:hint="eastAsia"/>
          <w:b/>
          <w:sz w:val="24"/>
        </w:rPr>
        <w:t>公司</w:t>
      </w:r>
      <w:r w:rsidR="000C7F13" w:rsidRPr="000C7F13">
        <w:rPr>
          <w:rFonts w:ascii="宋体" w:hAnsi="宋体" w:cs="宋体" w:hint="eastAsia"/>
          <w:b/>
          <w:sz w:val="24"/>
        </w:rPr>
        <w:t>未来发展整体规划</w:t>
      </w:r>
      <w:r w:rsidR="00197A6B" w:rsidRPr="000C7F13">
        <w:rPr>
          <w:rFonts w:ascii="宋体" w:hAnsi="宋体" w:cs="宋体"/>
          <w:b/>
          <w:sz w:val="24"/>
        </w:rPr>
        <w:t>？</w:t>
      </w:r>
    </w:p>
    <w:p w:rsidR="000C7F13" w:rsidRPr="000C7F13" w:rsidRDefault="00197A6B" w:rsidP="000C7F13">
      <w:pPr>
        <w:spacing w:line="360" w:lineRule="auto"/>
        <w:ind w:firstLineChars="200" w:firstLine="480"/>
        <w:rPr>
          <w:rFonts w:ascii="宋体" w:hAnsi="宋体"/>
          <w:sz w:val="24"/>
        </w:rPr>
      </w:pPr>
      <w:bookmarkStart w:id="2" w:name="3030-1540979510561"/>
      <w:bookmarkEnd w:id="2"/>
      <w:r w:rsidRPr="000C7F13">
        <w:rPr>
          <w:rFonts w:ascii="宋体" w:hAnsi="宋体"/>
          <w:sz w:val="24"/>
        </w:rPr>
        <w:t>答:</w:t>
      </w:r>
      <w:r w:rsidR="000C7F13" w:rsidRPr="000C7F13">
        <w:rPr>
          <w:rFonts w:ascii="宋体" w:hAnsi="宋体" w:hint="eastAsia"/>
          <w:sz w:val="24"/>
        </w:rPr>
        <w:t xml:space="preserve"> 未来总体规划</w:t>
      </w:r>
      <w:proofErr w:type="gramStart"/>
      <w:r w:rsidR="000C7F13" w:rsidRPr="000C7F13">
        <w:rPr>
          <w:rFonts w:ascii="宋体" w:hAnsi="宋体" w:hint="eastAsia"/>
          <w:sz w:val="24"/>
        </w:rPr>
        <w:t>是</w:t>
      </w:r>
      <w:r w:rsidR="004C77E0">
        <w:rPr>
          <w:rFonts w:ascii="宋体" w:hAnsi="宋体" w:hint="eastAsia"/>
          <w:sz w:val="24"/>
        </w:rPr>
        <w:t>专耕于</w:t>
      </w:r>
      <w:proofErr w:type="gramEnd"/>
      <w:r w:rsidR="004C77E0">
        <w:rPr>
          <w:rFonts w:ascii="宋体" w:hAnsi="宋体" w:hint="eastAsia"/>
          <w:sz w:val="24"/>
        </w:rPr>
        <w:t>主业，打造国内一流家居商场</w:t>
      </w:r>
      <w:r w:rsidR="000C7F13" w:rsidRPr="000C7F13">
        <w:rPr>
          <w:rFonts w:ascii="宋体" w:hAnsi="宋体" w:hint="eastAsia"/>
          <w:sz w:val="24"/>
        </w:rPr>
        <w:t>品牌。具体而言，在</w:t>
      </w:r>
      <w:proofErr w:type="gramStart"/>
      <w:r w:rsidR="000C7F13" w:rsidRPr="000C7F13">
        <w:rPr>
          <w:rFonts w:ascii="宋体" w:hAnsi="宋体" w:hint="eastAsia"/>
          <w:sz w:val="24"/>
        </w:rPr>
        <w:t>一</w:t>
      </w:r>
      <w:proofErr w:type="gramEnd"/>
      <w:r w:rsidR="000C7F13" w:rsidRPr="000C7F13">
        <w:rPr>
          <w:rFonts w:ascii="宋体" w:hAnsi="宋体" w:hint="eastAsia"/>
          <w:sz w:val="24"/>
        </w:rPr>
        <w:t>二线城市推广自营</w:t>
      </w:r>
      <w:r w:rsidR="004C77E0">
        <w:rPr>
          <w:rFonts w:ascii="宋体" w:hAnsi="宋体" w:hint="eastAsia"/>
          <w:sz w:val="24"/>
        </w:rPr>
        <w:t>商场</w:t>
      </w:r>
      <w:r w:rsidR="000C7F13" w:rsidRPr="000C7F13">
        <w:rPr>
          <w:rFonts w:ascii="宋体" w:hAnsi="宋体" w:hint="eastAsia"/>
          <w:sz w:val="24"/>
        </w:rPr>
        <w:t>，在三四五</w:t>
      </w:r>
      <w:r w:rsidR="003D465C">
        <w:rPr>
          <w:rFonts w:ascii="宋体" w:hAnsi="宋体" w:hint="eastAsia"/>
          <w:sz w:val="24"/>
        </w:rPr>
        <w:t>线城市持续</w:t>
      </w:r>
      <w:proofErr w:type="gramStart"/>
      <w:r w:rsidR="003D465C">
        <w:rPr>
          <w:rFonts w:ascii="宋体" w:hAnsi="宋体" w:hint="eastAsia"/>
          <w:sz w:val="24"/>
        </w:rPr>
        <w:t>布局委</w:t>
      </w:r>
      <w:proofErr w:type="gramEnd"/>
      <w:r w:rsidR="003D465C">
        <w:rPr>
          <w:rFonts w:ascii="宋体" w:hAnsi="宋体" w:hint="eastAsia"/>
          <w:sz w:val="24"/>
        </w:rPr>
        <w:t>管</w:t>
      </w:r>
      <w:r w:rsidR="004C77E0">
        <w:rPr>
          <w:rFonts w:ascii="宋体" w:hAnsi="宋体" w:hint="eastAsia"/>
          <w:sz w:val="24"/>
        </w:rPr>
        <w:t>商场</w:t>
      </w:r>
      <w:r w:rsidR="003D465C">
        <w:rPr>
          <w:rFonts w:ascii="宋体" w:hAnsi="宋体" w:hint="eastAsia"/>
          <w:sz w:val="24"/>
        </w:rPr>
        <w:t>，</w:t>
      </w:r>
      <w:r w:rsidR="000C7F13" w:rsidRPr="000C7F13">
        <w:rPr>
          <w:rFonts w:ascii="宋体" w:hAnsi="宋体" w:hint="eastAsia"/>
          <w:sz w:val="24"/>
        </w:rPr>
        <w:t>现有300</w:t>
      </w:r>
      <w:r w:rsidR="003D465C">
        <w:rPr>
          <w:rFonts w:ascii="宋体" w:hAnsi="宋体" w:hint="eastAsia"/>
          <w:sz w:val="24"/>
        </w:rPr>
        <w:t>余家已经获得土地，在持续推进中</w:t>
      </w:r>
      <w:r w:rsidR="000C7F13" w:rsidRPr="000C7F13">
        <w:rPr>
          <w:rFonts w:ascii="宋体" w:hAnsi="宋体" w:hint="eastAsia"/>
          <w:sz w:val="24"/>
        </w:rPr>
        <w:t>。红</w:t>
      </w:r>
      <w:r w:rsidR="004C77E0">
        <w:rPr>
          <w:rFonts w:ascii="宋体" w:hAnsi="宋体" w:hint="eastAsia"/>
          <w:sz w:val="24"/>
        </w:rPr>
        <w:t>星美</w:t>
      </w:r>
      <w:proofErr w:type="gramStart"/>
      <w:r w:rsidR="004C77E0">
        <w:rPr>
          <w:rFonts w:ascii="宋体" w:hAnsi="宋体" w:hint="eastAsia"/>
          <w:sz w:val="24"/>
        </w:rPr>
        <w:t>凯</w:t>
      </w:r>
      <w:proofErr w:type="gramEnd"/>
      <w:r w:rsidR="004C77E0">
        <w:rPr>
          <w:rFonts w:ascii="宋体" w:hAnsi="宋体" w:hint="eastAsia"/>
          <w:sz w:val="24"/>
        </w:rPr>
        <w:t>龙的目标是顺应供给</w:t>
      </w:r>
      <w:proofErr w:type="gramStart"/>
      <w:r w:rsidR="004C77E0">
        <w:rPr>
          <w:rFonts w:ascii="宋体" w:hAnsi="宋体" w:hint="eastAsia"/>
          <w:sz w:val="24"/>
        </w:rPr>
        <w:t>侧改革</w:t>
      </w:r>
      <w:proofErr w:type="gramEnd"/>
      <w:r w:rsidR="004C77E0">
        <w:rPr>
          <w:rFonts w:ascii="宋体" w:hAnsi="宋体" w:hint="eastAsia"/>
          <w:sz w:val="24"/>
        </w:rPr>
        <w:t>或消费升级的概念，完成三四五线家居商场的整体更新换代，淘汰老旧、服务较差与环保不达标的家居商场</w:t>
      </w:r>
      <w:r w:rsidR="000C7F13" w:rsidRPr="000C7F13">
        <w:rPr>
          <w:rFonts w:ascii="宋体" w:hAnsi="宋体" w:hint="eastAsia"/>
          <w:sz w:val="24"/>
        </w:rPr>
        <w:t>，建造现代化管理的环保服务达标的</w:t>
      </w:r>
      <w:r w:rsidR="004C77E0">
        <w:rPr>
          <w:rFonts w:ascii="宋体" w:hAnsi="宋体" w:hint="eastAsia"/>
          <w:sz w:val="24"/>
        </w:rPr>
        <w:t>全新商场。在</w:t>
      </w:r>
      <w:proofErr w:type="gramStart"/>
      <w:r w:rsidR="004C77E0">
        <w:rPr>
          <w:rFonts w:ascii="宋体" w:hAnsi="宋体" w:hint="eastAsia"/>
          <w:sz w:val="24"/>
        </w:rPr>
        <w:t>一</w:t>
      </w:r>
      <w:proofErr w:type="gramEnd"/>
      <w:r w:rsidR="004C77E0">
        <w:rPr>
          <w:rFonts w:ascii="宋体" w:hAnsi="宋体" w:hint="eastAsia"/>
          <w:sz w:val="24"/>
        </w:rPr>
        <w:t>二线城市推广自营商场，</w:t>
      </w:r>
      <w:proofErr w:type="gramStart"/>
      <w:r w:rsidR="004C77E0">
        <w:rPr>
          <w:rFonts w:ascii="宋体" w:hAnsi="宋体" w:hint="eastAsia"/>
          <w:sz w:val="24"/>
        </w:rPr>
        <w:t>专耕于</w:t>
      </w:r>
      <w:proofErr w:type="gramEnd"/>
      <w:r w:rsidR="004C77E0">
        <w:rPr>
          <w:rFonts w:ascii="宋体" w:hAnsi="宋体" w:hint="eastAsia"/>
          <w:sz w:val="24"/>
        </w:rPr>
        <w:t>主业，打造国内一流家居商场</w:t>
      </w:r>
      <w:r w:rsidR="000C7F13" w:rsidRPr="000C7F13">
        <w:rPr>
          <w:rFonts w:ascii="宋体" w:hAnsi="宋体" w:hint="eastAsia"/>
          <w:sz w:val="24"/>
        </w:rPr>
        <w:t>品牌。</w:t>
      </w:r>
    </w:p>
    <w:p w:rsidR="00197A6B" w:rsidRPr="003D465C" w:rsidRDefault="000C7F13" w:rsidP="003D465C">
      <w:pPr>
        <w:spacing w:line="360" w:lineRule="auto"/>
        <w:ind w:firstLineChars="200" w:firstLine="480"/>
        <w:rPr>
          <w:rFonts w:ascii="宋体" w:hAnsi="宋体"/>
          <w:sz w:val="24"/>
        </w:rPr>
      </w:pPr>
      <w:r w:rsidRPr="000C7F13">
        <w:rPr>
          <w:rFonts w:ascii="宋体" w:hAnsi="宋体" w:hint="eastAsia"/>
          <w:sz w:val="24"/>
        </w:rPr>
        <w:t>除此之外，顺应以上战略，红星美</w:t>
      </w:r>
      <w:proofErr w:type="gramStart"/>
      <w:r w:rsidRPr="000C7F13">
        <w:rPr>
          <w:rFonts w:ascii="宋体" w:hAnsi="宋体" w:hint="eastAsia"/>
          <w:sz w:val="24"/>
        </w:rPr>
        <w:t>凯</w:t>
      </w:r>
      <w:proofErr w:type="gramEnd"/>
      <w:r w:rsidRPr="000C7F13">
        <w:rPr>
          <w:rFonts w:ascii="宋体" w:hAnsi="宋体" w:hint="eastAsia"/>
          <w:sz w:val="24"/>
        </w:rPr>
        <w:t>龙也发展了相关其他产业，主要包括为顾客提供家装、为商户提供金融服务、成立建筑公司提供相关建筑服务等配套公司。但主业仍然是</w:t>
      </w:r>
      <w:r w:rsidR="004C77E0">
        <w:rPr>
          <w:rFonts w:ascii="宋体" w:hAnsi="宋体" w:hint="eastAsia"/>
          <w:sz w:val="24"/>
        </w:rPr>
        <w:t>商场</w:t>
      </w:r>
      <w:r w:rsidRPr="000C7F13">
        <w:rPr>
          <w:rFonts w:ascii="宋体" w:hAnsi="宋体" w:hint="eastAsia"/>
          <w:sz w:val="24"/>
        </w:rPr>
        <w:t>收入，自营商场收入约占60%，委</w:t>
      </w:r>
      <w:proofErr w:type="gramStart"/>
      <w:r w:rsidRPr="000C7F13">
        <w:rPr>
          <w:rFonts w:ascii="宋体" w:hAnsi="宋体" w:hint="eastAsia"/>
          <w:sz w:val="24"/>
        </w:rPr>
        <w:t>管商场</w:t>
      </w:r>
      <w:proofErr w:type="gramEnd"/>
      <w:r w:rsidRPr="000C7F13">
        <w:rPr>
          <w:rFonts w:ascii="宋体" w:hAnsi="宋体" w:hint="eastAsia"/>
          <w:sz w:val="24"/>
        </w:rPr>
        <w:t>收入约30%，其他产业约占10%，这也将是未来坚持轻重并举下的产业布局。</w:t>
      </w:r>
    </w:p>
    <w:p w:rsidR="003D465C" w:rsidRPr="003D465C" w:rsidRDefault="00113CFF" w:rsidP="003D465C">
      <w:pPr>
        <w:spacing w:line="360" w:lineRule="auto"/>
        <w:rPr>
          <w:rFonts w:ascii="宋体" w:hAnsi="宋体" w:cs="宋体"/>
          <w:b/>
          <w:sz w:val="24"/>
        </w:rPr>
      </w:pPr>
      <w:r w:rsidRPr="003D465C">
        <w:rPr>
          <w:rFonts w:ascii="宋体" w:hAnsi="宋体" w:cs="宋体" w:hint="eastAsia"/>
          <w:b/>
          <w:sz w:val="24"/>
        </w:rPr>
        <w:t>问题</w:t>
      </w:r>
      <w:r w:rsidRPr="003D465C">
        <w:rPr>
          <w:rFonts w:ascii="宋体" w:hAnsi="宋体" w:cs="宋体"/>
          <w:b/>
          <w:sz w:val="24"/>
        </w:rPr>
        <w:t>2</w:t>
      </w:r>
      <w:r w:rsidR="003D465C">
        <w:rPr>
          <w:rFonts w:ascii="宋体" w:hAnsi="宋体" w:cs="宋体" w:hint="eastAsia"/>
          <w:b/>
          <w:sz w:val="24"/>
        </w:rPr>
        <w:t>会计准则变动对委</w:t>
      </w:r>
      <w:proofErr w:type="gramStart"/>
      <w:r w:rsidR="003D465C">
        <w:rPr>
          <w:rFonts w:ascii="宋体" w:hAnsi="宋体" w:cs="宋体" w:hint="eastAsia"/>
          <w:b/>
          <w:sz w:val="24"/>
        </w:rPr>
        <w:t>管商场</w:t>
      </w:r>
      <w:proofErr w:type="gramEnd"/>
      <w:r w:rsidR="003D465C">
        <w:rPr>
          <w:rFonts w:ascii="宋体" w:hAnsi="宋体" w:cs="宋体" w:hint="eastAsia"/>
          <w:b/>
          <w:sz w:val="24"/>
        </w:rPr>
        <w:t>财务业绩</w:t>
      </w:r>
      <w:r w:rsidR="003D465C" w:rsidRPr="003D465C">
        <w:rPr>
          <w:rFonts w:ascii="宋体" w:hAnsi="宋体" w:cs="宋体" w:hint="eastAsia"/>
          <w:b/>
          <w:sz w:val="24"/>
        </w:rPr>
        <w:t>的影响</w:t>
      </w:r>
      <w:r w:rsidR="00D87033">
        <w:rPr>
          <w:rFonts w:ascii="宋体" w:hAnsi="宋体" w:cs="宋体" w:hint="eastAsia"/>
          <w:b/>
          <w:sz w:val="24"/>
        </w:rPr>
        <w:t>？</w:t>
      </w:r>
    </w:p>
    <w:p w:rsidR="003D465C" w:rsidRPr="003D465C" w:rsidRDefault="00D87033" w:rsidP="00D87033">
      <w:pPr>
        <w:spacing w:line="360" w:lineRule="auto"/>
        <w:rPr>
          <w:rFonts w:ascii="宋体" w:hAnsi="宋体"/>
          <w:sz w:val="24"/>
        </w:rPr>
      </w:pPr>
      <w:r>
        <w:rPr>
          <w:rFonts w:ascii="宋体" w:hAnsi="宋体" w:hint="eastAsia"/>
          <w:sz w:val="24"/>
        </w:rPr>
        <w:t>答</w:t>
      </w:r>
      <w:r>
        <w:rPr>
          <w:rFonts w:ascii="宋体" w:hAnsi="宋体"/>
          <w:sz w:val="24"/>
        </w:rPr>
        <w:t>：</w:t>
      </w:r>
      <w:r w:rsidR="003D465C" w:rsidRPr="003D465C">
        <w:rPr>
          <w:rFonts w:ascii="宋体" w:hAnsi="宋体" w:hint="eastAsia"/>
          <w:sz w:val="24"/>
        </w:rPr>
        <w:t>新会计准则下</w:t>
      </w:r>
      <w:r>
        <w:rPr>
          <w:rFonts w:ascii="宋体" w:hAnsi="宋体" w:hint="eastAsia"/>
          <w:sz w:val="24"/>
        </w:rPr>
        <w:t>对</w:t>
      </w:r>
      <w:r>
        <w:rPr>
          <w:rFonts w:ascii="宋体" w:hAnsi="宋体"/>
          <w:sz w:val="24"/>
        </w:rPr>
        <w:t>委管前期费用确认有影响，</w:t>
      </w:r>
      <w:r w:rsidR="003D465C" w:rsidRPr="003D465C">
        <w:rPr>
          <w:rFonts w:ascii="宋体" w:hAnsi="宋体" w:hint="eastAsia"/>
          <w:sz w:val="24"/>
        </w:rPr>
        <w:t>对收入确定要求合同内容能够识别单项履约义务。委</w:t>
      </w:r>
      <w:proofErr w:type="gramStart"/>
      <w:r w:rsidR="003D465C" w:rsidRPr="003D465C">
        <w:rPr>
          <w:rFonts w:ascii="宋体" w:hAnsi="宋体" w:hint="eastAsia"/>
          <w:sz w:val="24"/>
        </w:rPr>
        <w:t>管商场</w:t>
      </w:r>
      <w:proofErr w:type="gramEnd"/>
      <w:r w:rsidR="003D465C" w:rsidRPr="003D465C">
        <w:rPr>
          <w:rFonts w:ascii="宋体" w:hAnsi="宋体" w:hint="eastAsia"/>
          <w:sz w:val="24"/>
        </w:rPr>
        <w:t>服务内容</w:t>
      </w:r>
      <w:proofErr w:type="gramStart"/>
      <w:r w:rsidR="003D465C" w:rsidRPr="003D465C">
        <w:rPr>
          <w:rFonts w:ascii="宋体" w:hAnsi="宋体" w:hint="eastAsia"/>
          <w:sz w:val="24"/>
        </w:rPr>
        <w:t>选址拿</w:t>
      </w:r>
      <w:proofErr w:type="gramEnd"/>
      <w:r w:rsidR="003D465C" w:rsidRPr="003D465C">
        <w:rPr>
          <w:rFonts w:ascii="宋体" w:hAnsi="宋体" w:hint="eastAsia"/>
          <w:sz w:val="24"/>
        </w:rPr>
        <w:t>地到规划设计，再到建造、开业、招商等是一项一揽子交易，</w:t>
      </w:r>
      <w:r w:rsidR="00283646">
        <w:rPr>
          <w:rFonts w:ascii="宋体" w:hAnsi="宋体" w:hint="eastAsia"/>
          <w:sz w:val="24"/>
        </w:rPr>
        <w:t>难以区分，无法单独识别。因此采用了按照劳务完工进度分批确认收入，</w:t>
      </w:r>
      <w:r w:rsidR="003D465C" w:rsidRPr="003D465C">
        <w:rPr>
          <w:rFonts w:ascii="宋体" w:hAnsi="宋体" w:hint="eastAsia"/>
          <w:sz w:val="24"/>
        </w:rPr>
        <w:t>现在来看一般为3年左右，分期</w:t>
      </w:r>
      <w:r>
        <w:rPr>
          <w:rFonts w:ascii="宋体" w:hAnsi="宋体" w:hint="eastAsia"/>
          <w:sz w:val="24"/>
        </w:rPr>
        <w:t>确认收入，对</w:t>
      </w:r>
      <w:r w:rsidR="00F160BC">
        <w:rPr>
          <w:rFonts w:ascii="宋体" w:hAnsi="宋体"/>
          <w:sz w:val="24"/>
        </w:rPr>
        <w:t>收入端会有一定平滑</w:t>
      </w:r>
      <w:r w:rsidR="00F160BC">
        <w:rPr>
          <w:rFonts w:ascii="宋体" w:hAnsi="宋体" w:hint="eastAsia"/>
          <w:sz w:val="24"/>
        </w:rPr>
        <w:t>影响</w:t>
      </w:r>
      <w:bookmarkStart w:id="3" w:name="_GoBack"/>
      <w:bookmarkEnd w:id="3"/>
      <w:r>
        <w:rPr>
          <w:rFonts w:ascii="宋体" w:hAnsi="宋体"/>
          <w:sz w:val="24"/>
        </w:rPr>
        <w:t>。</w:t>
      </w:r>
    </w:p>
    <w:p w:rsidR="000A0991" w:rsidRPr="00045472" w:rsidRDefault="000A0991" w:rsidP="000A0991">
      <w:pPr>
        <w:spacing w:line="360" w:lineRule="auto"/>
        <w:rPr>
          <w:b/>
        </w:rPr>
      </w:pPr>
      <w:r w:rsidRPr="003D465C">
        <w:rPr>
          <w:rFonts w:ascii="宋体" w:hAnsi="宋体" w:cs="宋体" w:hint="eastAsia"/>
          <w:b/>
          <w:sz w:val="24"/>
        </w:rPr>
        <w:t>问题</w:t>
      </w:r>
      <w:r>
        <w:rPr>
          <w:rFonts w:ascii="宋体" w:hAnsi="宋体" w:cs="宋体"/>
          <w:b/>
          <w:sz w:val="24"/>
        </w:rPr>
        <w:t xml:space="preserve">3 </w:t>
      </w:r>
      <w:r w:rsidRPr="000A0991">
        <w:rPr>
          <w:rFonts w:ascii="宋体" w:hAnsi="宋体" w:cs="宋体" w:hint="eastAsia"/>
          <w:b/>
          <w:sz w:val="24"/>
        </w:rPr>
        <w:t>从我们公司现金</w:t>
      </w:r>
      <w:proofErr w:type="gramStart"/>
      <w:r w:rsidRPr="000A0991">
        <w:rPr>
          <w:rFonts w:ascii="宋体" w:hAnsi="宋体" w:cs="宋体" w:hint="eastAsia"/>
          <w:b/>
          <w:sz w:val="24"/>
        </w:rPr>
        <w:t>流方面</w:t>
      </w:r>
      <w:proofErr w:type="gramEnd"/>
      <w:r w:rsidRPr="000A0991">
        <w:rPr>
          <w:rFonts w:ascii="宋体" w:hAnsi="宋体" w:cs="宋体" w:hint="eastAsia"/>
          <w:b/>
          <w:sz w:val="24"/>
        </w:rPr>
        <w:t>来看，明年我们红星应该还是需要发债进行补充的吧？</w:t>
      </w:r>
    </w:p>
    <w:p w:rsidR="0086520E" w:rsidRPr="005247E8" w:rsidRDefault="000A0991" w:rsidP="0086520E">
      <w:pPr>
        <w:spacing w:line="360" w:lineRule="auto"/>
        <w:rPr>
          <w:rFonts w:ascii="宋体" w:hAnsi="宋体"/>
          <w:sz w:val="24"/>
        </w:rPr>
      </w:pPr>
      <w:r w:rsidRPr="000A0991">
        <w:rPr>
          <w:rFonts w:ascii="宋体" w:hAnsi="宋体" w:hint="eastAsia"/>
          <w:sz w:val="24"/>
        </w:rPr>
        <w:t>答：我们所发行的</w:t>
      </w:r>
      <w:proofErr w:type="gramStart"/>
      <w:r w:rsidRPr="000A0991">
        <w:rPr>
          <w:rFonts w:ascii="宋体" w:hAnsi="宋体" w:hint="eastAsia"/>
          <w:sz w:val="24"/>
        </w:rPr>
        <w:t>债一直</w:t>
      </w:r>
      <w:proofErr w:type="gramEnd"/>
      <w:r w:rsidRPr="000A0991">
        <w:rPr>
          <w:rFonts w:ascii="宋体" w:hAnsi="宋体" w:hint="eastAsia"/>
          <w:sz w:val="24"/>
        </w:rPr>
        <w:t>处于动态平衡的状态，一直在发新债，也一直在替换</w:t>
      </w:r>
      <w:r w:rsidR="00283646">
        <w:rPr>
          <w:rFonts w:ascii="宋体" w:hAnsi="宋体" w:hint="eastAsia"/>
          <w:sz w:val="24"/>
        </w:rPr>
        <w:t>到期的债务，</w:t>
      </w:r>
      <w:r w:rsidRPr="000A0991">
        <w:rPr>
          <w:rFonts w:ascii="宋体" w:hAnsi="宋体" w:hint="eastAsia"/>
          <w:sz w:val="24"/>
        </w:rPr>
        <w:t>我们的融资通道还是很畅通。市面上常规的融资工具我们几乎都有涉及，银行贷款，公司债，ABS，</w:t>
      </w:r>
      <w:proofErr w:type="gramStart"/>
      <w:r w:rsidRPr="000A0991">
        <w:rPr>
          <w:rFonts w:ascii="宋体" w:hAnsi="宋体" w:hint="eastAsia"/>
          <w:sz w:val="24"/>
        </w:rPr>
        <w:t>短融中</w:t>
      </w:r>
      <w:proofErr w:type="gramEnd"/>
      <w:r w:rsidRPr="000A0991">
        <w:rPr>
          <w:rFonts w:ascii="宋体" w:hAnsi="宋体" w:hint="eastAsia"/>
          <w:sz w:val="24"/>
        </w:rPr>
        <w:t>票等。</w:t>
      </w:r>
    </w:p>
    <w:p w:rsidR="005247E8" w:rsidRPr="001A0FD6" w:rsidRDefault="001A0FD6" w:rsidP="001A0FD6">
      <w:pPr>
        <w:spacing w:line="360" w:lineRule="auto"/>
        <w:rPr>
          <w:rFonts w:ascii="宋体" w:hAnsi="宋体" w:cs="宋体"/>
          <w:b/>
          <w:sz w:val="24"/>
        </w:rPr>
      </w:pPr>
      <w:r w:rsidRPr="003D465C">
        <w:rPr>
          <w:rFonts w:ascii="宋体" w:hAnsi="宋体" w:cs="宋体" w:hint="eastAsia"/>
          <w:b/>
          <w:sz w:val="24"/>
        </w:rPr>
        <w:t>问题</w:t>
      </w:r>
      <w:r>
        <w:rPr>
          <w:rFonts w:ascii="宋体" w:hAnsi="宋体" w:cs="宋体"/>
          <w:b/>
          <w:sz w:val="24"/>
        </w:rPr>
        <w:t>4</w:t>
      </w:r>
      <w:r w:rsidR="005247E8" w:rsidRPr="001A0FD6">
        <w:rPr>
          <w:rFonts w:ascii="宋体" w:hAnsi="宋体" w:cs="宋体" w:hint="eastAsia"/>
          <w:b/>
          <w:sz w:val="24"/>
        </w:rPr>
        <w:t>.</w:t>
      </w:r>
      <w:r w:rsidR="00283646">
        <w:rPr>
          <w:rFonts w:ascii="宋体" w:hAnsi="宋体" w:cs="宋体" w:hint="eastAsia"/>
          <w:b/>
          <w:sz w:val="24"/>
        </w:rPr>
        <w:t>是否</w:t>
      </w:r>
      <w:r w:rsidR="00283646">
        <w:rPr>
          <w:rFonts w:ascii="宋体" w:hAnsi="宋体" w:cs="宋体"/>
          <w:b/>
          <w:sz w:val="24"/>
        </w:rPr>
        <w:t>观察到</w:t>
      </w:r>
      <w:r w:rsidR="005247E8" w:rsidRPr="001A0FD6">
        <w:rPr>
          <w:rFonts w:ascii="宋体" w:hAnsi="宋体" w:cs="宋体" w:hint="eastAsia"/>
          <w:b/>
          <w:sz w:val="24"/>
        </w:rPr>
        <w:t>家电</w:t>
      </w:r>
      <w:r>
        <w:rPr>
          <w:rFonts w:ascii="宋体" w:hAnsi="宋体" w:cs="宋体" w:hint="eastAsia"/>
          <w:b/>
          <w:sz w:val="24"/>
        </w:rPr>
        <w:t>特别</w:t>
      </w:r>
      <w:r>
        <w:rPr>
          <w:rFonts w:ascii="宋体" w:hAnsi="宋体" w:cs="宋体"/>
          <w:b/>
          <w:sz w:val="24"/>
        </w:rPr>
        <w:t>是</w:t>
      </w:r>
      <w:proofErr w:type="gramStart"/>
      <w:r>
        <w:rPr>
          <w:rFonts w:ascii="宋体" w:hAnsi="宋体" w:cs="宋体"/>
          <w:b/>
          <w:sz w:val="24"/>
        </w:rPr>
        <w:t>厨电</w:t>
      </w:r>
      <w:r w:rsidR="006B3B93">
        <w:rPr>
          <w:rFonts w:ascii="宋体" w:hAnsi="宋体" w:cs="宋体" w:hint="eastAsia"/>
          <w:b/>
          <w:sz w:val="24"/>
        </w:rPr>
        <w:t>品牌</w:t>
      </w:r>
      <w:proofErr w:type="gramEnd"/>
      <w:r w:rsidR="00283646">
        <w:rPr>
          <w:rFonts w:ascii="宋体" w:hAnsi="宋体" w:cs="宋体" w:hint="eastAsia"/>
          <w:b/>
          <w:sz w:val="24"/>
        </w:rPr>
        <w:t>都愿意涌向我们红星开店，</w:t>
      </w:r>
      <w:r w:rsidR="00283646">
        <w:rPr>
          <w:rFonts w:ascii="宋体" w:hAnsi="宋体" w:cs="宋体"/>
          <w:b/>
          <w:sz w:val="24"/>
        </w:rPr>
        <w:t>什么原因</w:t>
      </w:r>
      <w:r w:rsidR="005247E8" w:rsidRPr="001A0FD6">
        <w:rPr>
          <w:rFonts w:ascii="宋体" w:hAnsi="宋体" w:cs="宋体" w:hint="eastAsia"/>
          <w:b/>
          <w:sz w:val="24"/>
        </w:rPr>
        <w:t>？</w:t>
      </w:r>
    </w:p>
    <w:p w:rsidR="00820EDF" w:rsidRDefault="005247E8" w:rsidP="001A0FD6">
      <w:pPr>
        <w:spacing w:line="360" w:lineRule="auto"/>
      </w:pPr>
      <w:r w:rsidRPr="001A0FD6">
        <w:rPr>
          <w:rFonts w:ascii="宋体" w:hAnsi="宋体" w:hint="eastAsia"/>
          <w:sz w:val="24"/>
        </w:rPr>
        <w:t>答：</w:t>
      </w:r>
      <w:proofErr w:type="gramStart"/>
      <w:r w:rsidR="006B3B93">
        <w:rPr>
          <w:rFonts w:ascii="宋体" w:hAnsi="宋体" w:hint="eastAsia"/>
          <w:sz w:val="24"/>
        </w:rPr>
        <w:t>厨电</w:t>
      </w:r>
      <w:r w:rsidR="006B3B93">
        <w:rPr>
          <w:rFonts w:ascii="宋体" w:hAnsi="宋体"/>
          <w:sz w:val="24"/>
        </w:rPr>
        <w:t>品牌很</w:t>
      </w:r>
      <w:proofErr w:type="gramEnd"/>
      <w:r w:rsidR="006B3B93">
        <w:rPr>
          <w:rFonts w:ascii="宋体" w:hAnsi="宋体"/>
          <w:sz w:val="24"/>
        </w:rPr>
        <w:t>愿意在红星开店，因为</w:t>
      </w:r>
      <w:r w:rsidR="006B3B93">
        <w:rPr>
          <w:rFonts w:ascii="宋体" w:hAnsi="宋体" w:hint="eastAsia"/>
          <w:sz w:val="24"/>
        </w:rPr>
        <w:t>他们</w:t>
      </w:r>
      <w:r w:rsidR="006B3B93">
        <w:rPr>
          <w:rFonts w:ascii="宋体" w:hAnsi="宋体"/>
          <w:sz w:val="24"/>
        </w:rPr>
        <w:t>处于家装的前端，我们可以给他带来目标客户，</w:t>
      </w:r>
      <w:r w:rsidRPr="001A0FD6">
        <w:rPr>
          <w:rFonts w:ascii="宋体" w:hAnsi="宋体" w:hint="eastAsia"/>
          <w:sz w:val="24"/>
        </w:rPr>
        <w:t>提高家电公司的比例，但比例也不会提高的太大。因为咱们商场的品类很多，单种品类提升存在困难。而且我们商场里的流量模式属于交叉导流，如</w:t>
      </w:r>
      <w:r w:rsidRPr="001A0FD6">
        <w:rPr>
          <w:rFonts w:ascii="宋体" w:hAnsi="宋体" w:hint="eastAsia"/>
          <w:sz w:val="24"/>
        </w:rPr>
        <w:lastRenderedPageBreak/>
        <w:t>果单方面比例提升太多，会影响我们这个商场的销售生态</w:t>
      </w:r>
      <w:r>
        <w:rPr>
          <w:rFonts w:hint="eastAsia"/>
        </w:rPr>
        <w:t>。</w:t>
      </w:r>
    </w:p>
    <w:p w:rsidR="00D56367" w:rsidRPr="00D56367" w:rsidRDefault="00D56367" w:rsidP="00D56367">
      <w:pPr>
        <w:spacing w:line="360" w:lineRule="auto"/>
        <w:rPr>
          <w:rFonts w:ascii="宋体" w:hAnsi="宋体" w:cs="宋体"/>
          <w:b/>
          <w:sz w:val="24"/>
        </w:rPr>
      </w:pPr>
      <w:r w:rsidRPr="00D56367">
        <w:rPr>
          <w:rFonts w:ascii="宋体" w:hAnsi="宋体" w:cs="宋体" w:hint="eastAsia"/>
          <w:b/>
          <w:sz w:val="24"/>
        </w:rPr>
        <w:t>问题5.经营现金</w:t>
      </w:r>
      <w:proofErr w:type="gramStart"/>
      <w:r w:rsidRPr="00D56367">
        <w:rPr>
          <w:rFonts w:ascii="宋体" w:hAnsi="宋体" w:cs="宋体" w:hint="eastAsia"/>
          <w:b/>
          <w:sz w:val="24"/>
        </w:rPr>
        <w:t>流感觉</w:t>
      </w:r>
      <w:proofErr w:type="gramEnd"/>
      <w:r w:rsidRPr="00D56367">
        <w:rPr>
          <w:rFonts w:ascii="宋体" w:hAnsi="宋体" w:cs="宋体" w:hint="eastAsia"/>
          <w:b/>
          <w:sz w:val="24"/>
        </w:rPr>
        <w:t>和相关业务及投资的现金流支出处于持平水平，那我们是否有更好的策略使得我们能产生真正的自由经营性净现金流？</w:t>
      </w:r>
    </w:p>
    <w:p w:rsidR="00D56367" w:rsidRPr="00D56367" w:rsidRDefault="00D56367" w:rsidP="00D56367">
      <w:pPr>
        <w:spacing w:line="360" w:lineRule="auto"/>
        <w:rPr>
          <w:rFonts w:ascii="宋体" w:hAnsi="宋体"/>
          <w:sz w:val="24"/>
        </w:rPr>
      </w:pPr>
      <w:r w:rsidRPr="00D56367">
        <w:rPr>
          <w:rFonts w:ascii="宋体" w:hAnsi="宋体" w:hint="eastAsia"/>
          <w:sz w:val="24"/>
        </w:rPr>
        <w:t>答：我们现金</w:t>
      </w:r>
      <w:proofErr w:type="gramStart"/>
      <w:r w:rsidRPr="00D56367">
        <w:rPr>
          <w:rFonts w:ascii="宋体" w:hAnsi="宋体" w:hint="eastAsia"/>
          <w:sz w:val="24"/>
        </w:rPr>
        <w:t>流其实</w:t>
      </w:r>
      <w:proofErr w:type="gramEnd"/>
      <w:r w:rsidRPr="00D56367">
        <w:rPr>
          <w:rFonts w:ascii="宋体" w:hAnsi="宋体" w:hint="eastAsia"/>
          <w:sz w:val="24"/>
        </w:rPr>
        <w:t>很好，主要是公司会从战略性角度出发决定是否花钱。如果花钱会带来更好的收益与更大的市场份额，那么高速扩张有利于我们红星的壮大。但</w:t>
      </w:r>
      <w:r w:rsidR="00283646">
        <w:rPr>
          <w:rFonts w:ascii="宋体" w:hAnsi="宋体" w:hint="eastAsia"/>
          <w:sz w:val="24"/>
        </w:rPr>
        <w:t>只要我们不花钱或者说战略性稳住扩张速度，我们的现金流会非常的可观</w:t>
      </w:r>
      <w:r w:rsidRPr="00D56367">
        <w:rPr>
          <w:rFonts w:ascii="宋体" w:hAnsi="宋体" w:hint="eastAsia"/>
          <w:sz w:val="24"/>
        </w:rPr>
        <w:t>。</w:t>
      </w:r>
    </w:p>
    <w:p w:rsidR="00D56367" w:rsidRPr="00D56367" w:rsidRDefault="00D56367" w:rsidP="001A0FD6">
      <w:pPr>
        <w:spacing w:line="360" w:lineRule="auto"/>
      </w:pPr>
    </w:p>
    <w:sectPr w:rsidR="00D56367" w:rsidRPr="00D56367" w:rsidSect="0062620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E4" w:rsidRDefault="00EC1AE4">
      <w:r>
        <w:separator/>
      </w:r>
    </w:p>
  </w:endnote>
  <w:endnote w:type="continuationSeparator" w:id="0">
    <w:p w:rsidR="00EC1AE4" w:rsidRDefault="00EC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E4" w:rsidRDefault="00EC1AE4">
      <w:r>
        <w:separator/>
      </w:r>
    </w:p>
  </w:footnote>
  <w:footnote w:type="continuationSeparator" w:id="0">
    <w:p w:rsidR="00EC1AE4" w:rsidRDefault="00EC1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4B" w:rsidRDefault="00EC1AE4" w:rsidP="00C825A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436D6"/>
    <w:multiLevelType w:val="hybridMultilevel"/>
    <w:tmpl w:val="E654ABC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F22F52"/>
    <w:multiLevelType w:val="hybridMultilevel"/>
    <w:tmpl w:val="9E1AB5DA"/>
    <w:lvl w:ilvl="0" w:tplc="EA4AC82A">
      <w:start w:val="1"/>
      <w:numFmt w:val="decimal"/>
      <w:lvlText w:val="Q%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9D5666"/>
    <w:multiLevelType w:val="hybridMultilevel"/>
    <w:tmpl w:val="7D803728"/>
    <w:lvl w:ilvl="0" w:tplc="79622036">
      <w:start w:val="1"/>
      <w:numFmt w:val="decimal"/>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F62F16"/>
    <w:multiLevelType w:val="hybridMultilevel"/>
    <w:tmpl w:val="2F368D40"/>
    <w:lvl w:ilvl="0" w:tplc="BF7EE8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17"/>
    <w:rsid w:val="00004DFA"/>
    <w:rsid w:val="00005E83"/>
    <w:rsid w:val="0001057A"/>
    <w:rsid w:val="00017ACC"/>
    <w:rsid w:val="000204FA"/>
    <w:rsid w:val="000217C4"/>
    <w:rsid w:val="00024551"/>
    <w:rsid w:val="000270CF"/>
    <w:rsid w:val="00044A7A"/>
    <w:rsid w:val="000609D4"/>
    <w:rsid w:val="0006310B"/>
    <w:rsid w:val="000641B3"/>
    <w:rsid w:val="000653EE"/>
    <w:rsid w:val="0006773C"/>
    <w:rsid w:val="000720EB"/>
    <w:rsid w:val="0007737C"/>
    <w:rsid w:val="00081407"/>
    <w:rsid w:val="00086C3E"/>
    <w:rsid w:val="0009145B"/>
    <w:rsid w:val="00092F9F"/>
    <w:rsid w:val="000A0991"/>
    <w:rsid w:val="000B1436"/>
    <w:rsid w:val="000B3694"/>
    <w:rsid w:val="000C079C"/>
    <w:rsid w:val="000C1303"/>
    <w:rsid w:val="000C7F13"/>
    <w:rsid w:val="000D301C"/>
    <w:rsid w:val="000E2ABC"/>
    <w:rsid w:val="000E37AE"/>
    <w:rsid w:val="000F68F8"/>
    <w:rsid w:val="00107800"/>
    <w:rsid w:val="00112806"/>
    <w:rsid w:val="00113CFF"/>
    <w:rsid w:val="00113F08"/>
    <w:rsid w:val="00114E0F"/>
    <w:rsid w:val="00115B2B"/>
    <w:rsid w:val="0012132E"/>
    <w:rsid w:val="00127040"/>
    <w:rsid w:val="001402D8"/>
    <w:rsid w:val="00141323"/>
    <w:rsid w:val="00143DD3"/>
    <w:rsid w:val="00160045"/>
    <w:rsid w:val="00183A54"/>
    <w:rsid w:val="001866A6"/>
    <w:rsid w:val="001929D5"/>
    <w:rsid w:val="00194516"/>
    <w:rsid w:val="00197A6B"/>
    <w:rsid w:val="00197AF5"/>
    <w:rsid w:val="001A0FD6"/>
    <w:rsid w:val="001A1567"/>
    <w:rsid w:val="001A1DF0"/>
    <w:rsid w:val="001B1648"/>
    <w:rsid w:val="001E6E4D"/>
    <w:rsid w:val="00203A8E"/>
    <w:rsid w:val="002069EE"/>
    <w:rsid w:val="00221B24"/>
    <w:rsid w:val="00232C10"/>
    <w:rsid w:val="00237F80"/>
    <w:rsid w:val="002419DC"/>
    <w:rsid w:val="00245084"/>
    <w:rsid w:val="00250990"/>
    <w:rsid w:val="002513AB"/>
    <w:rsid w:val="00254F59"/>
    <w:rsid w:val="002551B8"/>
    <w:rsid w:val="002706D7"/>
    <w:rsid w:val="00283646"/>
    <w:rsid w:val="002A337B"/>
    <w:rsid w:val="002C6D66"/>
    <w:rsid w:val="002D0434"/>
    <w:rsid w:val="002D49E0"/>
    <w:rsid w:val="002D5DA0"/>
    <w:rsid w:val="002E290F"/>
    <w:rsid w:val="002E4FCE"/>
    <w:rsid w:val="002E7C16"/>
    <w:rsid w:val="002F1344"/>
    <w:rsid w:val="002F2417"/>
    <w:rsid w:val="002F3393"/>
    <w:rsid w:val="002F7A93"/>
    <w:rsid w:val="00300C22"/>
    <w:rsid w:val="0030297E"/>
    <w:rsid w:val="00303F7F"/>
    <w:rsid w:val="0031089F"/>
    <w:rsid w:val="00314BFC"/>
    <w:rsid w:val="003245F2"/>
    <w:rsid w:val="00324767"/>
    <w:rsid w:val="00326206"/>
    <w:rsid w:val="00332101"/>
    <w:rsid w:val="00332B77"/>
    <w:rsid w:val="00333419"/>
    <w:rsid w:val="0034743B"/>
    <w:rsid w:val="0036322D"/>
    <w:rsid w:val="0037056E"/>
    <w:rsid w:val="00382AB4"/>
    <w:rsid w:val="00382B29"/>
    <w:rsid w:val="00386543"/>
    <w:rsid w:val="00392581"/>
    <w:rsid w:val="003933A6"/>
    <w:rsid w:val="003A2517"/>
    <w:rsid w:val="003B687E"/>
    <w:rsid w:val="003D1EDD"/>
    <w:rsid w:val="003D465C"/>
    <w:rsid w:val="003D7E00"/>
    <w:rsid w:val="003E7D06"/>
    <w:rsid w:val="00403739"/>
    <w:rsid w:val="00404578"/>
    <w:rsid w:val="00406F21"/>
    <w:rsid w:val="00410DF6"/>
    <w:rsid w:val="00411F37"/>
    <w:rsid w:val="00412968"/>
    <w:rsid w:val="004134E8"/>
    <w:rsid w:val="00421E6B"/>
    <w:rsid w:val="00426A4C"/>
    <w:rsid w:val="004372CD"/>
    <w:rsid w:val="00453BA0"/>
    <w:rsid w:val="00461D6C"/>
    <w:rsid w:val="00462108"/>
    <w:rsid w:val="004642DA"/>
    <w:rsid w:val="0046601B"/>
    <w:rsid w:val="0047423C"/>
    <w:rsid w:val="004779FB"/>
    <w:rsid w:val="00477C87"/>
    <w:rsid w:val="00483A5D"/>
    <w:rsid w:val="00494ECC"/>
    <w:rsid w:val="004B23B2"/>
    <w:rsid w:val="004C39A1"/>
    <w:rsid w:val="004C77E0"/>
    <w:rsid w:val="004D440A"/>
    <w:rsid w:val="004D5B21"/>
    <w:rsid w:val="004D6C7E"/>
    <w:rsid w:val="004E1A72"/>
    <w:rsid w:val="004F3360"/>
    <w:rsid w:val="004F33CE"/>
    <w:rsid w:val="004F4064"/>
    <w:rsid w:val="004F5902"/>
    <w:rsid w:val="00520FA7"/>
    <w:rsid w:val="00521C39"/>
    <w:rsid w:val="005247E8"/>
    <w:rsid w:val="00533B79"/>
    <w:rsid w:val="005345AE"/>
    <w:rsid w:val="00550B77"/>
    <w:rsid w:val="00566CD6"/>
    <w:rsid w:val="0059497D"/>
    <w:rsid w:val="005A1679"/>
    <w:rsid w:val="005A4142"/>
    <w:rsid w:val="005B1CA1"/>
    <w:rsid w:val="005B1CBF"/>
    <w:rsid w:val="005B2ECA"/>
    <w:rsid w:val="005B56EE"/>
    <w:rsid w:val="005C49E7"/>
    <w:rsid w:val="005C7355"/>
    <w:rsid w:val="00601D3D"/>
    <w:rsid w:val="006065B8"/>
    <w:rsid w:val="00612CC7"/>
    <w:rsid w:val="00622F55"/>
    <w:rsid w:val="00634B82"/>
    <w:rsid w:val="006463BB"/>
    <w:rsid w:val="00656D88"/>
    <w:rsid w:val="006635A4"/>
    <w:rsid w:val="006710A5"/>
    <w:rsid w:val="00680143"/>
    <w:rsid w:val="0069737A"/>
    <w:rsid w:val="006A3550"/>
    <w:rsid w:val="006A4724"/>
    <w:rsid w:val="006B0128"/>
    <w:rsid w:val="006B3B93"/>
    <w:rsid w:val="006B43CC"/>
    <w:rsid w:val="006B6BF3"/>
    <w:rsid w:val="006C6D6C"/>
    <w:rsid w:val="006D2EB8"/>
    <w:rsid w:val="006D5C55"/>
    <w:rsid w:val="006F3E8B"/>
    <w:rsid w:val="006F7875"/>
    <w:rsid w:val="00704E99"/>
    <w:rsid w:val="00740D96"/>
    <w:rsid w:val="0074679D"/>
    <w:rsid w:val="00754657"/>
    <w:rsid w:val="00764213"/>
    <w:rsid w:val="00765E3B"/>
    <w:rsid w:val="00766959"/>
    <w:rsid w:val="00766A18"/>
    <w:rsid w:val="00766FD9"/>
    <w:rsid w:val="00767A65"/>
    <w:rsid w:val="007740E2"/>
    <w:rsid w:val="0077682C"/>
    <w:rsid w:val="007B13FD"/>
    <w:rsid w:val="007C78F1"/>
    <w:rsid w:val="007D48E6"/>
    <w:rsid w:val="007D6B95"/>
    <w:rsid w:val="007E3945"/>
    <w:rsid w:val="007E60A9"/>
    <w:rsid w:val="007E6A11"/>
    <w:rsid w:val="007F3A3E"/>
    <w:rsid w:val="00800B59"/>
    <w:rsid w:val="008035E8"/>
    <w:rsid w:val="00815F31"/>
    <w:rsid w:val="00820EDF"/>
    <w:rsid w:val="00843043"/>
    <w:rsid w:val="00846089"/>
    <w:rsid w:val="0086311A"/>
    <w:rsid w:val="00863CC0"/>
    <w:rsid w:val="0086520E"/>
    <w:rsid w:val="008677DE"/>
    <w:rsid w:val="008D29F9"/>
    <w:rsid w:val="008D3973"/>
    <w:rsid w:val="008D75FB"/>
    <w:rsid w:val="008E1C4A"/>
    <w:rsid w:val="008E3807"/>
    <w:rsid w:val="008E4BC9"/>
    <w:rsid w:val="008F2708"/>
    <w:rsid w:val="008F5DC8"/>
    <w:rsid w:val="0091109F"/>
    <w:rsid w:val="0091579A"/>
    <w:rsid w:val="009336B5"/>
    <w:rsid w:val="00954BD4"/>
    <w:rsid w:val="00965026"/>
    <w:rsid w:val="00984212"/>
    <w:rsid w:val="00990FA1"/>
    <w:rsid w:val="009A76F1"/>
    <w:rsid w:val="009C7754"/>
    <w:rsid w:val="009E2264"/>
    <w:rsid w:val="009E51E8"/>
    <w:rsid w:val="009F283F"/>
    <w:rsid w:val="009F4CC0"/>
    <w:rsid w:val="00A03DD0"/>
    <w:rsid w:val="00A0542C"/>
    <w:rsid w:val="00A12347"/>
    <w:rsid w:val="00A1696E"/>
    <w:rsid w:val="00A308A5"/>
    <w:rsid w:val="00A348A4"/>
    <w:rsid w:val="00A43AF8"/>
    <w:rsid w:val="00A447D7"/>
    <w:rsid w:val="00A45515"/>
    <w:rsid w:val="00A547A3"/>
    <w:rsid w:val="00A636F8"/>
    <w:rsid w:val="00A64281"/>
    <w:rsid w:val="00A76604"/>
    <w:rsid w:val="00A802F3"/>
    <w:rsid w:val="00A82228"/>
    <w:rsid w:val="00A947BB"/>
    <w:rsid w:val="00A97346"/>
    <w:rsid w:val="00AB570F"/>
    <w:rsid w:val="00AC35CC"/>
    <w:rsid w:val="00AD3569"/>
    <w:rsid w:val="00AD4442"/>
    <w:rsid w:val="00AE32F2"/>
    <w:rsid w:val="00AE49D3"/>
    <w:rsid w:val="00AF2CBB"/>
    <w:rsid w:val="00B01B26"/>
    <w:rsid w:val="00B146CC"/>
    <w:rsid w:val="00B20F7C"/>
    <w:rsid w:val="00B3119E"/>
    <w:rsid w:val="00B40B4A"/>
    <w:rsid w:val="00B40FA9"/>
    <w:rsid w:val="00B446AD"/>
    <w:rsid w:val="00B71ACF"/>
    <w:rsid w:val="00B81129"/>
    <w:rsid w:val="00B93A10"/>
    <w:rsid w:val="00B970B8"/>
    <w:rsid w:val="00BA31EB"/>
    <w:rsid w:val="00BB6B65"/>
    <w:rsid w:val="00BC324E"/>
    <w:rsid w:val="00BC4839"/>
    <w:rsid w:val="00BD4BC0"/>
    <w:rsid w:val="00BE28E8"/>
    <w:rsid w:val="00BE7CBB"/>
    <w:rsid w:val="00BF1DFC"/>
    <w:rsid w:val="00C0518F"/>
    <w:rsid w:val="00C0562D"/>
    <w:rsid w:val="00C07DEB"/>
    <w:rsid w:val="00C15043"/>
    <w:rsid w:val="00C24FED"/>
    <w:rsid w:val="00C26F18"/>
    <w:rsid w:val="00C40CD0"/>
    <w:rsid w:val="00C427EE"/>
    <w:rsid w:val="00C42DA9"/>
    <w:rsid w:val="00C51C0F"/>
    <w:rsid w:val="00C57BAA"/>
    <w:rsid w:val="00C67BF5"/>
    <w:rsid w:val="00C71D99"/>
    <w:rsid w:val="00C74CA7"/>
    <w:rsid w:val="00C96027"/>
    <w:rsid w:val="00CA028A"/>
    <w:rsid w:val="00CA1669"/>
    <w:rsid w:val="00CA1891"/>
    <w:rsid w:val="00CA35E2"/>
    <w:rsid w:val="00CB4DF5"/>
    <w:rsid w:val="00CB511E"/>
    <w:rsid w:val="00CD6953"/>
    <w:rsid w:val="00CD6BC1"/>
    <w:rsid w:val="00CE3E40"/>
    <w:rsid w:val="00CE536B"/>
    <w:rsid w:val="00CF0F71"/>
    <w:rsid w:val="00D000A8"/>
    <w:rsid w:val="00D01FC4"/>
    <w:rsid w:val="00D02285"/>
    <w:rsid w:val="00D14822"/>
    <w:rsid w:val="00D247E3"/>
    <w:rsid w:val="00D26ACC"/>
    <w:rsid w:val="00D321FD"/>
    <w:rsid w:val="00D32EF8"/>
    <w:rsid w:val="00D457EF"/>
    <w:rsid w:val="00D47B75"/>
    <w:rsid w:val="00D56367"/>
    <w:rsid w:val="00D5794E"/>
    <w:rsid w:val="00D603B5"/>
    <w:rsid w:val="00D700A1"/>
    <w:rsid w:val="00D72C08"/>
    <w:rsid w:val="00D82F06"/>
    <w:rsid w:val="00D87033"/>
    <w:rsid w:val="00D94710"/>
    <w:rsid w:val="00DA2A7C"/>
    <w:rsid w:val="00DA58B8"/>
    <w:rsid w:val="00DA69EF"/>
    <w:rsid w:val="00DB5D1E"/>
    <w:rsid w:val="00DB606F"/>
    <w:rsid w:val="00DB6BC6"/>
    <w:rsid w:val="00DD7E60"/>
    <w:rsid w:val="00DE0A84"/>
    <w:rsid w:val="00E250B2"/>
    <w:rsid w:val="00E318E6"/>
    <w:rsid w:val="00E42744"/>
    <w:rsid w:val="00E474E5"/>
    <w:rsid w:val="00E50885"/>
    <w:rsid w:val="00E51383"/>
    <w:rsid w:val="00E51D16"/>
    <w:rsid w:val="00E53A8A"/>
    <w:rsid w:val="00E70501"/>
    <w:rsid w:val="00E8191F"/>
    <w:rsid w:val="00E8394F"/>
    <w:rsid w:val="00E83DC3"/>
    <w:rsid w:val="00E85A9B"/>
    <w:rsid w:val="00E906D5"/>
    <w:rsid w:val="00E916B9"/>
    <w:rsid w:val="00E937B2"/>
    <w:rsid w:val="00EB0624"/>
    <w:rsid w:val="00EB2DCF"/>
    <w:rsid w:val="00EB5FA3"/>
    <w:rsid w:val="00EC14E6"/>
    <w:rsid w:val="00EC1AE4"/>
    <w:rsid w:val="00EC4216"/>
    <w:rsid w:val="00EC4B2D"/>
    <w:rsid w:val="00EC74C2"/>
    <w:rsid w:val="00EC7C73"/>
    <w:rsid w:val="00ED00D8"/>
    <w:rsid w:val="00ED7D10"/>
    <w:rsid w:val="00EE462A"/>
    <w:rsid w:val="00EE5112"/>
    <w:rsid w:val="00EE5E50"/>
    <w:rsid w:val="00F0505E"/>
    <w:rsid w:val="00F075E5"/>
    <w:rsid w:val="00F160BC"/>
    <w:rsid w:val="00F26AD0"/>
    <w:rsid w:val="00F34D43"/>
    <w:rsid w:val="00F53513"/>
    <w:rsid w:val="00F602D4"/>
    <w:rsid w:val="00F70348"/>
    <w:rsid w:val="00F77708"/>
    <w:rsid w:val="00F8052D"/>
    <w:rsid w:val="00F87BB4"/>
    <w:rsid w:val="00F96BF9"/>
    <w:rsid w:val="00FA2F37"/>
    <w:rsid w:val="00FA5995"/>
    <w:rsid w:val="00FB3FE0"/>
    <w:rsid w:val="00FC3E7F"/>
    <w:rsid w:val="00FD0823"/>
    <w:rsid w:val="00FD3576"/>
    <w:rsid w:val="00FD5E25"/>
    <w:rsid w:val="00FD6163"/>
    <w:rsid w:val="00FD7F07"/>
    <w:rsid w:val="00FE0300"/>
    <w:rsid w:val="00FE66BC"/>
    <w:rsid w:val="00FE6891"/>
    <w:rsid w:val="00FF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8A3F8-7B02-4DA6-ADFD-59B425DC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D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D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D43"/>
    <w:rPr>
      <w:rFonts w:ascii="Times New Roman" w:eastAsia="宋体" w:hAnsi="Times New Roman" w:cs="Times New Roman"/>
      <w:sz w:val="18"/>
      <w:szCs w:val="18"/>
    </w:rPr>
  </w:style>
  <w:style w:type="paragraph" w:styleId="a4">
    <w:name w:val="footer"/>
    <w:basedOn w:val="a"/>
    <w:link w:val="Char0"/>
    <w:uiPriority w:val="99"/>
    <w:unhideWhenUsed/>
    <w:rsid w:val="006A3550"/>
    <w:pPr>
      <w:tabs>
        <w:tab w:val="center" w:pos="4153"/>
        <w:tab w:val="right" w:pos="8306"/>
      </w:tabs>
      <w:snapToGrid w:val="0"/>
      <w:jc w:val="left"/>
    </w:pPr>
    <w:rPr>
      <w:sz w:val="18"/>
      <w:szCs w:val="18"/>
    </w:rPr>
  </w:style>
  <w:style w:type="character" w:customStyle="1" w:styleId="Char0">
    <w:name w:val="页脚 Char"/>
    <w:basedOn w:val="a0"/>
    <w:link w:val="a4"/>
    <w:uiPriority w:val="99"/>
    <w:rsid w:val="006A3550"/>
    <w:rPr>
      <w:rFonts w:ascii="Times New Roman" w:eastAsia="宋体" w:hAnsi="Times New Roman" w:cs="Times New Roman"/>
      <w:sz w:val="18"/>
      <w:szCs w:val="18"/>
    </w:rPr>
  </w:style>
  <w:style w:type="character" w:styleId="a5">
    <w:name w:val="Hyperlink"/>
    <w:basedOn w:val="a0"/>
    <w:uiPriority w:val="99"/>
    <w:unhideWhenUsed/>
    <w:rsid w:val="00D700A1"/>
    <w:rPr>
      <w:color w:val="0000FF" w:themeColor="hyperlink"/>
      <w:u w:val="single"/>
    </w:rPr>
  </w:style>
  <w:style w:type="character" w:customStyle="1" w:styleId="fontstyle01">
    <w:name w:val="fontstyle01"/>
    <w:basedOn w:val="a0"/>
    <w:rsid w:val="00404578"/>
    <w:rPr>
      <w:rFonts w:ascii="宋体" w:eastAsia="宋体" w:hAnsi="宋体" w:hint="eastAsia"/>
      <w:b w:val="0"/>
      <w:bCs w:val="0"/>
      <w:i w:val="0"/>
      <w:iCs w:val="0"/>
      <w:color w:val="000000"/>
      <w:sz w:val="24"/>
      <w:szCs w:val="24"/>
    </w:rPr>
  </w:style>
  <w:style w:type="paragraph" w:customStyle="1" w:styleId="Default">
    <w:name w:val="Default"/>
    <w:rsid w:val="004E1A72"/>
    <w:pPr>
      <w:widowControl w:val="0"/>
      <w:autoSpaceDE w:val="0"/>
      <w:autoSpaceDN w:val="0"/>
      <w:adjustRightInd w:val="0"/>
    </w:pPr>
    <w:rPr>
      <w:rFonts w:ascii="宋体" w:eastAsia="宋体" w:cs="宋体"/>
      <w:color w:val="000000"/>
      <w:kern w:val="0"/>
      <w:sz w:val="24"/>
      <w:szCs w:val="24"/>
    </w:rPr>
  </w:style>
  <w:style w:type="paragraph" w:styleId="a6">
    <w:name w:val="List Paragraph"/>
    <w:basedOn w:val="a"/>
    <w:uiPriority w:val="34"/>
    <w:qFormat/>
    <w:rsid w:val="009E51E8"/>
    <w:pPr>
      <w:ind w:firstLineChars="200" w:firstLine="420"/>
    </w:pPr>
    <w:rPr>
      <w:rFonts w:asciiTheme="minorHAnsi" w:eastAsiaTheme="minorEastAsia" w:hAnsiTheme="minorHAnsi" w:cstheme="minorBidi"/>
      <w:szCs w:val="22"/>
    </w:rPr>
  </w:style>
  <w:style w:type="character" w:styleId="a7">
    <w:name w:val="Strong"/>
    <w:basedOn w:val="a0"/>
    <w:uiPriority w:val="22"/>
    <w:qFormat/>
    <w:rsid w:val="00CD6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4209">
      <w:bodyDiv w:val="1"/>
      <w:marLeft w:val="0"/>
      <w:marRight w:val="0"/>
      <w:marTop w:val="0"/>
      <w:marBottom w:val="0"/>
      <w:divBdr>
        <w:top w:val="none" w:sz="0" w:space="0" w:color="auto"/>
        <w:left w:val="none" w:sz="0" w:space="0" w:color="auto"/>
        <w:bottom w:val="none" w:sz="0" w:space="0" w:color="auto"/>
        <w:right w:val="none" w:sz="0" w:space="0" w:color="auto"/>
      </w:divBdr>
    </w:div>
    <w:div w:id="419329225">
      <w:bodyDiv w:val="1"/>
      <w:marLeft w:val="0"/>
      <w:marRight w:val="0"/>
      <w:marTop w:val="0"/>
      <w:marBottom w:val="0"/>
      <w:divBdr>
        <w:top w:val="none" w:sz="0" w:space="0" w:color="auto"/>
        <w:left w:val="none" w:sz="0" w:space="0" w:color="auto"/>
        <w:bottom w:val="none" w:sz="0" w:space="0" w:color="auto"/>
        <w:right w:val="none" w:sz="0" w:space="0" w:color="auto"/>
      </w:divBdr>
    </w:div>
    <w:div w:id="453208698">
      <w:bodyDiv w:val="1"/>
      <w:marLeft w:val="0"/>
      <w:marRight w:val="0"/>
      <w:marTop w:val="0"/>
      <w:marBottom w:val="0"/>
      <w:divBdr>
        <w:top w:val="none" w:sz="0" w:space="0" w:color="auto"/>
        <w:left w:val="none" w:sz="0" w:space="0" w:color="auto"/>
        <w:bottom w:val="none" w:sz="0" w:space="0" w:color="auto"/>
        <w:right w:val="none" w:sz="0" w:space="0" w:color="auto"/>
      </w:divBdr>
    </w:div>
    <w:div w:id="1448311132">
      <w:bodyDiv w:val="1"/>
      <w:marLeft w:val="0"/>
      <w:marRight w:val="0"/>
      <w:marTop w:val="0"/>
      <w:marBottom w:val="0"/>
      <w:divBdr>
        <w:top w:val="none" w:sz="0" w:space="0" w:color="auto"/>
        <w:left w:val="none" w:sz="0" w:space="0" w:color="auto"/>
        <w:bottom w:val="none" w:sz="0" w:space="0" w:color="auto"/>
        <w:right w:val="none" w:sz="0" w:space="0" w:color="auto"/>
      </w:divBdr>
    </w:div>
    <w:div w:id="1600990732">
      <w:bodyDiv w:val="1"/>
      <w:marLeft w:val="0"/>
      <w:marRight w:val="0"/>
      <w:marTop w:val="0"/>
      <w:marBottom w:val="0"/>
      <w:divBdr>
        <w:top w:val="none" w:sz="0" w:space="0" w:color="auto"/>
        <w:left w:val="none" w:sz="0" w:space="0" w:color="auto"/>
        <w:bottom w:val="none" w:sz="0" w:space="0" w:color="auto"/>
        <w:right w:val="none" w:sz="0" w:space="0" w:color="auto"/>
      </w:divBdr>
    </w:div>
    <w:div w:id="1622876466">
      <w:bodyDiv w:val="1"/>
      <w:marLeft w:val="0"/>
      <w:marRight w:val="0"/>
      <w:marTop w:val="0"/>
      <w:marBottom w:val="0"/>
      <w:divBdr>
        <w:top w:val="none" w:sz="0" w:space="0" w:color="auto"/>
        <w:left w:val="none" w:sz="0" w:space="0" w:color="auto"/>
        <w:bottom w:val="none" w:sz="0" w:space="0" w:color="auto"/>
        <w:right w:val="none" w:sz="0" w:space="0" w:color="auto"/>
      </w:divBdr>
    </w:div>
    <w:div w:id="1789663142">
      <w:bodyDiv w:val="1"/>
      <w:marLeft w:val="0"/>
      <w:marRight w:val="0"/>
      <w:marTop w:val="0"/>
      <w:marBottom w:val="0"/>
      <w:divBdr>
        <w:top w:val="none" w:sz="0" w:space="0" w:color="auto"/>
        <w:left w:val="none" w:sz="0" w:space="0" w:color="auto"/>
        <w:bottom w:val="none" w:sz="0" w:space="0" w:color="auto"/>
        <w:right w:val="none" w:sz="0" w:space="0" w:color="auto"/>
      </w:divBdr>
    </w:div>
    <w:div w:id="18637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E89E-081E-457B-A8B4-F9B2C59A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张圣烨</cp:lastModifiedBy>
  <cp:revision>6</cp:revision>
  <dcterms:created xsi:type="dcterms:W3CDTF">2019-01-24T09:17:00Z</dcterms:created>
  <dcterms:modified xsi:type="dcterms:W3CDTF">2019-01-25T02:18:00Z</dcterms:modified>
</cp:coreProperties>
</file>