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85" w:rsidRPr="000E0170" w:rsidRDefault="00084F85" w:rsidP="00084F85">
      <w:pPr>
        <w:spacing w:line="560" w:lineRule="exact"/>
        <w:jc w:val="center"/>
        <w:rPr>
          <w:rFonts w:asciiTheme="minorEastAsia" w:hAnsiTheme="minorEastAsia"/>
          <w:b/>
          <w:sz w:val="32"/>
          <w:szCs w:val="32"/>
        </w:rPr>
      </w:pPr>
      <w:r w:rsidRPr="000E0170">
        <w:rPr>
          <w:rFonts w:asciiTheme="minorEastAsia" w:hAnsiTheme="minorEastAsia" w:hint="eastAsia"/>
          <w:b/>
          <w:sz w:val="32"/>
          <w:szCs w:val="32"/>
        </w:rPr>
        <w:t>内蒙古伊利实业集团股份有限公司</w:t>
      </w:r>
    </w:p>
    <w:p w:rsidR="00084F85" w:rsidRPr="000E0170" w:rsidRDefault="00084F85" w:rsidP="00D46074">
      <w:pPr>
        <w:spacing w:afterLines="100" w:line="560" w:lineRule="exact"/>
        <w:jc w:val="center"/>
        <w:rPr>
          <w:rFonts w:asciiTheme="minorEastAsia" w:hAnsiTheme="minorEastAsia"/>
          <w:b/>
          <w:sz w:val="32"/>
          <w:szCs w:val="32"/>
        </w:rPr>
      </w:pPr>
      <w:r w:rsidRPr="000E0170">
        <w:rPr>
          <w:rFonts w:asciiTheme="minorEastAsia" w:hAnsiTheme="minorEastAsia" w:hint="eastAsia"/>
          <w:b/>
          <w:sz w:val="32"/>
          <w:szCs w:val="32"/>
        </w:rPr>
        <w:t>投资者问答汇总</w:t>
      </w:r>
    </w:p>
    <w:p w:rsidR="001C0ED4" w:rsidRPr="001D545E" w:rsidRDefault="001C0ED4" w:rsidP="001C0ED4">
      <w:pPr>
        <w:spacing w:line="560" w:lineRule="exact"/>
        <w:ind w:firstLineChars="200" w:firstLine="562"/>
        <w:rPr>
          <w:rFonts w:asciiTheme="minorEastAsia" w:hAnsiTheme="minorEastAsia"/>
          <w:b/>
          <w:sz w:val="28"/>
          <w:szCs w:val="28"/>
        </w:rPr>
      </w:pPr>
      <w:r w:rsidRPr="001C0ED4">
        <w:rPr>
          <w:rFonts w:asciiTheme="minorEastAsia" w:hAnsiTheme="minorEastAsia" w:hint="eastAsia"/>
          <w:b/>
          <w:sz w:val="28"/>
          <w:szCs w:val="28"/>
        </w:rPr>
        <w:t>1</w:t>
      </w:r>
      <w:r w:rsidRPr="001C0ED4">
        <w:rPr>
          <w:rFonts w:asciiTheme="minorEastAsia" w:hAnsiTheme="minorEastAsia"/>
          <w:b/>
          <w:sz w:val="28"/>
          <w:szCs w:val="28"/>
        </w:rPr>
        <w:t>.问</w:t>
      </w:r>
      <w:r w:rsidRPr="001C0ED4">
        <w:rPr>
          <w:rFonts w:asciiTheme="minorEastAsia" w:hAnsiTheme="minorEastAsia" w:hint="eastAsia"/>
          <w:b/>
          <w:sz w:val="28"/>
          <w:szCs w:val="28"/>
        </w:rPr>
        <w:t>：</w:t>
      </w:r>
      <w:r w:rsidRPr="001C0ED4">
        <w:rPr>
          <w:rFonts w:asciiTheme="minorEastAsia" w:hAnsiTheme="minorEastAsia"/>
          <w:b/>
          <w:sz w:val="28"/>
          <w:szCs w:val="28"/>
        </w:rPr>
        <w:t>公司各业务线的市占率情况</w:t>
      </w:r>
      <w:r w:rsidRPr="001C0ED4">
        <w:rPr>
          <w:rFonts w:asciiTheme="minorEastAsia" w:hAnsiTheme="minorEastAsia" w:hint="eastAsia"/>
          <w:b/>
          <w:sz w:val="28"/>
          <w:szCs w:val="28"/>
        </w:rPr>
        <w:t>？</w:t>
      </w:r>
    </w:p>
    <w:p w:rsidR="001C0ED4" w:rsidRPr="001D545E" w:rsidRDefault="001C0ED4" w:rsidP="001C0ED4">
      <w:pPr>
        <w:spacing w:line="560" w:lineRule="exact"/>
        <w:ind w:firstLineChars="200" w:firstLine="560"/>
        <w:rPr>
          <w:rFonts w:asciiTheme="minorEastAsia" w:hAnsiTheme="minorEastAsia"/>
          <w:sz w:val="28"/>
          <w:szCs w:val="28"/>
        </w:rPr>
      </w:pPr>
      <w:r w:rsidRPr="001D545E">
        <w:rPr>
          <w:rFonts w:asciiTheme="minorEastAsia" w:hAnsiTheme="minorEastAsia" w:hint="eastAsia"/>
          <w:sz w:val="28"/>
          <w:szCs w:val="28"/>
        </w:rPr>
        <w:t>答：</w:t>
      </w:r>
      <w:r w:rsidRPr="001D545E">
        <w:rPr>
          <w:rFonts w:asciiTheme="minorEastAsia" w:hAnsiTheme="minorEastAsia" w:hint="eastAsia"/>
          <w:bCs/>
          <w:sz w:val="28"/>
          <w:szCs w:val="28"/>
        </w:rPr>
        <w:t>2019年</w:t>
      </w:r>
      <w:r>
        <w:rPr>
          <w:rFonts w:asciiTheme="minorEastAsia" w:hAnsiTheme="minorEastAsia" w:hint="eastAsia"/>
          <w:bCs/>
          <w:sz w:val="28"/>
          <w:szCs w:val="28"/>
        </w:rPr>
        <w:t>前三季度</w:t>
      </w:r>
      <w:r w:rsidRPr="001D545E">
        <w:rPr>
          <w:rFonts w:asciiTheme="minorEastAsia" w:hAnsiTheme="minorEastAsia" w:hint="eastAsia"/>
          <w:sz w:val="28"/>
          <w:szCs w:val="28"/>
        </w:rPr>
        <w:t>，</w:t>
      </w:r>
      <w:r w:rsidRPr="001D545E">
        <w:rPr>
          <w:rFonts w:asciiTheme="minorEastAsia" w:hAnsiTheme="minorEastAsia"/>
          <w:sz w:val="28"/>
          <w:szCs w:val="28"/>
        </w:rPr>
        <w:t>尼尔森零研数据显示，公司常温液态奶业务的市场零售额份额比上年同期提高了</w:t>
      </w:r>
      <w:r w:rsidR="00753114">
        <w:rPr>
          <w:rFonts w:asciiTheme="minorEastAsia" w:hAnsiTheme="minorEastAsia"/>
          <w:sz w:val="28"/>
          <w:szCs w:val="28"/>
        </w:rPr>
        <w:t>2.</w:t>
      </w:r>
      <w:r w:rsidR="00753114">
        <w:rPr>
          <w:rFonts w:asciiTheme="minorEastAsia" w:hAnsiTheme="minorEastAsia" w:hint="eastAsia"/>
          <w:sz w:val="28"/>
          <w:szCs w:val="28"/>
        </w:rPr>
        <w:t>0</w:t>
      </w:r>
      <w:r w:rsidRPr="001D545E">
        <w:rPr>
          <w:rFonts w:asciiTheme="minorEastAsia" w:hAnsiTheme="minorEastAsia"/>
          <w:sz w:val="28"/>
          <w:szCs w:val="28"/>
        </w:rPr>
        <w:t>个百分点</w:t>
      </w:r>
      <w:r w:rsidR="00753114">
        <w:rPr>
          <w:rFonts w:asciiTheme="minorEastAsia" w:hAnsiTheme="minorEastAsia" w:hint="eastAsia"/>
          <w:sz w:val="28"/>
          <w:szCs w:val="28"/>
        </w:rPr>
        <w:t>，</w:t>
      </w:r>
      <w:r w:rsidRPr="001D545E">
        <w:rPr>
          <w:rFonts w:asciiTheme="minorEastAsia" w:hAnsiTheme="minorEastAsia"/>
          <w:sz w:val="28"/>
          <w:szCs w:val="28"/>
        </w:rPr>
        <w:t>低温液态奶业务的市场零售额份额比上年同期下降了</w:t>
      </w:r>
      <w:r w:rsidR="00753114">
        <w:rPr>
          <w:rFonts w:asciiTheme="minorEastAsia" w:hAnsiTheme="minorEastAsia"/>
          <w:sz w:val="28"/>
          <w:szCs w:val="28"/>
        </w:rPr>
        <w:t>1.</w:t>
      </w:r>
      <w:r w:rsidR="00753114">
        <w:rPr>
          <w:rFonts w:asciiTheme="minorEastAsia" w:hAnsiTheme="minorEastAsia" w:hint="eastAsia"/>
          <w:sz w:val="28"/>
          <w:szCs w:val="28"/>
        </w:rPr>
        <w:t>0</w:t>
      </w:r>
      <w:r>
        <w:rPr>
          <w:rFonts w:asciiTheme="minorEastAsia" w:hAnsiTheme="minorEastAsia"/>
          <w:sz w:val="28"/>
          <w:szCs w:val="28"/>
        </w:rPr>
        <w:t>个百分点</w:t>
      </w:r>
      <w:r w:rsidR="00753114">
        <w:rPr>
          <w:rFonts w:asciiTheme="minorEastAsia" w:hAnsiTheme="minorEastAsia" w:hint="eastAsia"/>
          <w:sz w:val="28"/>
          <w:szCs w:val="28"/>
        </w:rPr>
        <w:t>，</w:t>
      </w:r>
      <w:r w:rsidRPr="001D545E">
        <w:rPr>
          <w:rFonts w:asciiTheme="minorEastAsia" w:hAnsiTheme="minorEastAsia"/>
          <w:sz w:val="28"/>
          <w:szCs w:val="28"/>
        </w:rPr>
        <w:t>婴幼儿配方奶粉的市场零售额份额比上年同期提高了</w:t>
      </w:r>
      <w:r w:rsidR="00753114">
        <w:rPr>
          <w:rFonts w:asciiTheme="minorEastAsia" w:hAnsiTheme="minorEastAsia"/>
          <w:sz w:val="28"/>
          <w:szCs w:val="28"/>
        </w:rPr>
        <w:t>0.</w:t>
      </w:r>
      <w:r w:rsidR="00753114">
        <w:rPr>
          <w:rFonts w:asciiTheme="minorEastAsia" w:hAnsiTheme="minorEastAsia" w:hint="eastAsia"/>
          <w:sz w:val="28"/>
          <w:szCs w:val="28"/>
        </w:rPr>
        <w:t>5</w:t>
      </w:r>
      <w:r w:rsidRPr="001D545E">
        <w:rPr>
          <w:rFonts w:asciiTheme="minorEastAsia" w:hAnsiTheme="minorEastAsia"/>
          <w:sz w:val="28"/>
          <w:szCs w:val="28"/>
        </w:rPr>
        <w:t xml:space="preserve"> 个百分点。</w:t>
      </w:r>
    </w:p>
    <w:p w:rsidR="008322DD" w:rsidRPr="004F5E1F" w:rsidRDefault="001C0ED4" w:rsidP="001C0ED4">
      <w:pPr>
        <w:spacing w:line="560" w:lineRule="exact"/>
        <w:ind w:firstLineChars="200" w:firstLine="562"/>
        <w:rPr>
          <w:rFonts w:asciiTheme="minorEastAsia" w:hAnsiTheme="minorEastAsia"/>
          <w:b/>
          <w:sz w:val="28"/>
          <w:szCs w:val="28"/>
        </w:rPr>
      </w:pPr>
      <w:r>
        <w:rPr>
          <w:rFonts w:asciiTheme="minorEastAsia" w:hAnsiTheme="minorEastAsia" w:hint="eastAsia"/>
          <w:b/>
          <w:sz w:val="28"/>
          <w:szCs w:val="28"/>
        </w:rPr>
        <w:t>2</w:t>
      </w:r>
      <w:r w:rsidR="008322DD" w:rsidRPr="00DE59E0">
        <w:rPr>
          <w:rFonts w:asciiTheme="minorEastAsia" w:hAnsiTheme="minorEastAsia" w:hint="eastAsia"/>
          <w:b/>
          <w:sz w:val="28"/>
          <w:szCs w:val="28"/>
        </w:rPr>
        <w:t>.问：</w:t>
      </w:r>
      <w:r w:rsidR="00D46074">
        <w:rPr>
          <w:rFonts w:asciiTheme="minorEastAsia" w:hAnsiTheme="minorEastAsia" w:hint="eastAsia"/>
          <w:b/>
          <w:sz w:val="28"/>
          <w:szCs w:val="28"/>
        </w:rPr>
        <w:t>2019年前三季度</w:t>
      </w:r>
      <w:r w:rsidR="008322DD">
        <w:rPr>
          <w:rFonts w:asciiTheme="minorEastAsia" w:hAnsiTheme="minorEastAsia" w:hint="eastAsia"/>
          <w:b/>
          <w:sz w:val="28"/>
          <w:szCs w:val="28"/>
        </w:rPr>
        <w:t>，公司</w:t>
      </w:r>
      <w:r w:rsidR="00D46074">
        <w:rPr>
          <w:rFonts w:asciiTheme="minorEastAsia" w:hAnsiTheme="minorEastAsia" w:hint="eastAsia"/>
          <w:b/>
          <w:sz w:val="28"/>
          <w:szCs w:val="28"/>
        </w:rPr>
        <w:t>研发费用同比</w:t>
      </w:r>
      <w:r w:rsidR="008322DD">
        <w:rPr>
          <w:rFonts w:asciiTheme="minorEastAsia" w:hAnsiTheme="minorEastAsia" w:hint="eastAsia"/>
          <w:b/>
          <w:sz w:val="28"/>
          <w:szCs w:val="28"/>
        </w:rPr>
        <w:t>有较大幅度的增加，原因是什么</w:t>
      </w:r>
      <w:r w:rsidR="008322DD" w:rsidRPr="004F5E1F">
        <w:rPr>
          <w:rFonts w:asciiTheme="minorEastAsia" w:hAnsiTheme="minorEastAsia" w:hint="eastAsia"/>
          <w:b/>
          <w:sz w:val="28"/>
          <w:szCs w:val="28"/>
        </w:rPr>
        <w:t>？</w:t>
      </w:r>
    </w:p>
    <w:p w:rsidR="008322DD" w:rsidRPr="002C4A9C" w:rsidRDefault="008322DD" w:rsidP="008322DD">
      <w:pPr>
        <w:spacing w:line="360" w:lineRule="auto"/>
        <w:ind w:firstLineChars="200" w:firstLine="560"/>
        <w:rPr>
          <w:rFonts w:asciiTheme="minorEastAsia" w:hAnsiTheme="minorEastAsia"/>
          <w:sz w:val="28"/>
          <w:szCs w:val="28"/>
        </w:rPr>
      </w:pPr>
      <w:r w:rsidRPr="00DE59E0">
        <w:rPr>
          <w:rFonts w:asciiTheme="minorEastAsia" w:hAnsiTheme="minorEastAsia" w:hint="eastAsia"/>
          <w:sz w:val="28"/>
          <w:szCs w:val="28"/>
        </w:rPr>
        <w:t>答：</w:t>
      </w:r>
      <w:r w:rsidR="00D46074">
        <w:rPr>
          <w:rFonts w:asciiTheme="minorEastAsia" w:hAnsiTheme="minorEastAsia" w:hint="eastAsia"/>
          <w:sz w:val="28"/>
          <w:szCs w:val="28"/>
        </w:rPr>
        <w:t>2019年前三季度</w:t>
      </w:r>
      <w:r>
        <w:rPr>
          <w:rFonts w:asciiTheme="minorEastAsia" w:hAnsiTheme="minorEastAsia" w:hint="eastAsia"/>
          <w:sz w:val="28"/>
          <w:szCs w:val="28"/>
        </w:rPr>
        <w:t>，公司</w:t>
      </w:r>
      <w:r w:rsidR="00D46074">
        <w:rPr>
          <w:rFonts w:asciiTheme="minorEastAsia" w:hAnsiTheme="minorEastAsia" w:hint="eastAsia"/>
          <w:sz w:val="28"/>
          <w:szCs w:val="28"/>
        </w:rPr>
        <w:t>研发费用</w:t>
      </w:r>
      <w:r w:rsidR="002F533C">
        <w:rPr>
          <w:rFonts w:asciiTheme="minorEastAsia" w:hAnsiTheme="minorEastAsia" w:hint="eastAsia"/>
          <w:sz w:val="28"/>
          <w:szCs w:val="28"/>
        </w:rPr>
        <w:t>为</w:t>
      </w:r>
      <w:r w:rsidR="00D46074" w:rsidRPr="00D46074">
        <w:rPr>
          <w:rFonts w:asciiTheme="minorEastAsia" w:hAnsiTheme="minorEastAsia"/>
          <w:sz w:val="28"/>
          <w:szCs w:val="28"/>
        </w:rPr>
        <w:t>333,452,708.73</w:t>
      </w:r>
      <w:r>
        <w:rPr>
          <w:rFonts w:asciiTheme="minorEastAsia" w:hAnsiTheme="minorEastAsia" w:hint="eastAsia"/>
          <w:sz w:val="28"/>
          <w:szCs w:val="28"/>
        </w:rPr>
        <w:t>元，较</w:t>
      </w:r>
      <w:r w:rsidR="00D46074">
        <w:rPr>
          <w:rFonts w:asciiTheme="minorEastAsia" w:hAnsiTheme="minorEastAsia" w:hint="eastAsia"/>
          <w:sz w:val="28"/>
          <w:szCs w:val="28"/>
        </w:rPr>
        <w:t>去年同期</w:t>
      </w:r>
      <w:r>
        <w:rPr>
          <w:rFonts w:asciiTheme="minorEastAsia" w:hAnsiTheme="minorEastAsia" w:hint="eastAsia"/>
          <w:sz w:val="28"/>
          <w:szCs w:val="28"/>
        </w:rPr>
        <w:t>增长</w:t>
      </w:r>
      <w:r w:rsidR="00D46074" w:rsidRPr="00D46074">
        <w:rPr>
          <w:rFonts w:asciiTheme="minorEastAsia" w:hAnsiTheme="minorEastAsia"/>
          <w:sz w:val="28"/>
          <w:szCs w:val="28"/>
        </w:rPr>
        <w:t>140.84%</w:t>
      </w:r>
      <w:r>
        <w:rPr>
          <w:rFonts w:asciiTheme="minorEastAsia" w:hAnsiTheme="minorEastAsia" w:hint="eastAsia"/>
          <w:sz w:val="28"/>
          <w:szCs w:val="28"/>
        </w:rPr>
        <w:t>，主要是</w:t>
      </w:r>
      <w:r w:rsidR="00D46074" w:rsidRPr="00D46074">
        <w:rPr>
          <w:rFonts w:asciiTheme="minorEastAsia" w:hAnsiTheme="minorEastAsia" w:hint="eastAsia"/>
          <w:sz w:val="28"/>
          <w:szCs w:val="28"/>
        </w:rPr>
        <w:t>本期公司调研、试验、设计费用投入增加</w:t>
      </w:r>
      <w:r w:rsidR="00D46074">
        <w:rPr>
          <w:rFonts w:asciiTheme="minorEastAsia" w:hAnsiTheme="minorEastAsia" w:hint="eastAsia"/>
          <w:sz w:val="28"/>
          <w:szCs w:val="28"/>
        </w:rPr>
        <w:t>所致</w:t>
      </w:r>
      <w:r w:rsidRPr="00B07C46">
        <w:rPr>
          <w:rFonts w:asciiTheme="minorEastAsia" w:hAnsiTheme="minorEastAsia" w:hint="eastAsia"/>
          <w:sz w:val="28"/>
          <w:szCs w:val="28"/>
        </w:rPr>
        <w:t>。</w:t>
      </w:r>
      <w:bookmarkStart w:id="0" w:name="_GoBack"/>
      <w:bookmarkEnd w:id="0"/>
    </w:p>
    <w:p w:rsidR="00FD05CB" w:rsidRPr="004F5E1F" w:rsidRDefault="001C0ED4" w:rsidP="00FD05CB">
      <w:pPr>
        <w:spacing w:line="360" w:lineRule="auto"/>
        <w:ind w:firstLine="562"/>
        <w:rPr>
          <w:rFonts w:asciiTheme="minorEastAsia" w:hAnsiTheme="minorEastAsia"/>
          <w:b/>
          <w:sz w:val="28"/>
          <w:szCs w:val="28"/>
        </w:rPr>
      </w:pPr>
      <w:r>
        <w:rPr>
          <w:rFonts w:asciiTheme="minorEastAsia" w:hAnsiTheme="minorEastAsia" w:hint="eastAsia"/>
          <w:b/>
          <w:sz w:val="28"/>
          <w:szCs w:val="28"/>
        </w:rPr>
        <w:t>3</w:t>
      </w:r>
      <w:r w:rsidR="00FD05CB" w:rsidRPr="00DE59E0">
        <w:rPr>
          <w:rFonts w:asciiTheme="minorEastAsia" w:hAnsiTheme="minorEastAsia" w:hint="eastAsia"/>
          <w:b/>
          <w:sz w:val="28"/>
          <w:szCs w:val="28"/>
        </w:rPr>
        <w:t>.问：</w:t>
      </w:r>
      <w:r w:rsidR="00FD05CB">
        <w:rPr>
          <w:rFonts w:asciiTheme="minorEastAsia" w:hAnsiTheme="minorEastAsia" w:hint="eastAsia"/>
          <w:b/>
          <w:sz w:val="28"/>
          <w:szCs w:val="28"/>
        </w:rPr>
        <w:t>截至三季度末，公司在建工程较年初有较大幅度的增加，原因是什么</w:t>
      </w:r>
      <w:r w:rsidR="00FD05CB" w:rsidRPr="004F5E1F">
        <w:rPr>
          <w:rFonts w:asciiTheme="minorEastAsia" w:hAnsiTheme="minorEastAsia" w:hint="eastAsia"/>
          <w:b/>
          <w:sz w:val="28"/>
          <w:szCs w:val="28"/>
        </w:rPr>
        <w:t>？</w:t>
      </w:r>
    </w:p>
    <w:p w:rsidR="00FD05CB" w:rsidRPr="002C4A9C" w:rsidRDefault="00FD05CB" w:rsidP="00FD05CB">
      <w:pPr>
        <w:spacing w:line="360" w:lineRule="auto"/>
        <w:ind w:firstLineChars="200" w:firstLine="560"/>
        <w:rPr>
          <w:rFonts w:asciiTheme="minorEastAsia" w:hAnsiTheme="minorEastAsia"/>
          <w:sz w:val="28"/>
          <w:szCs w:val="28"/>
        </w:rPr>
      </w:pPr>
      <w:r w:rsidRPr="00DE59E0">
        <w:rPr>
          <w:rFonts w:asciiTheme="minorEastAsia" w:hAnsiTheme="minorEastAsia" w:hint="eastAsia"/>
          <w:sz w:val="28"/>
          <w:szCs w:val="28"/>
        </w:rPr>
        <w:t>答：</w:t>
      </w:r>
      <w:r>
        <w:rPr>
          <w:rFonts w:asciiTheme="minorEastAsia" w:hAnsiTheme="minorEastAsia" w:hint="eastAsia"/>
          <w:sz w:val="28"/>
          <w:szCs w:val="28"/>
        </w:rPr>
        <w:t>截至9月30日，公司在建工程金额为</w:t>
      </w:r>
      <w:r w:rsidRPr="00FD05CB">
        <w:rPr>
          <w:rFonts w:asciiTheme="minorEastAsia" w:hAnsiTheme="minorEastAsia"/>
          <w:sz w:val="28"/>
          <w:szCs w:val="28"/>
        </w:rPr>
        <w:t>5,371,445,015.65</w:t>
      </w:r>
      <w:r>
        <w:rPr>
          <w:rFonts w:asciiTheme="minorEastAsia" w:hAnsiTheme="minorEastAsia" w:hint="eastAsia"/>
          <w:sz w:val="28"/>
          <w:szCs w:val="28"/>
        </w:rPr>
        <w:t>元，较年初金额增长</w:t>
      </w:r>
      <w:r>
        <w:rPr>
          <w:rFonts w:asciiTheme="minorEastAsia" w:hAnsiTheme="minorEastAsia"/>
          <w:sz w:val="28"/>
          <w:szCs w:val="28"/>
        </w:rPr>
        <w:t>99.93%</w:t>
      </w:r>
      <w:r>
        <w:rPr>
          <w:rFonts w:asciiTheme="minorEastAsia" w:hAnsiTheme="minorEastAsia" w:hint="eastAsia"/>
          <w:sz w:val="28"/>
          <w:szCs w:val="28"/>
        </w:rPr>
        <w:t>，主要是</w:t>
      </w:r>
      <w:r w:rsidRPr="00FD05CB">
        <w:rPr>
          <w:rFonts w:asciiTheme="minorEastAsia" w:hAnsiTheme="minorEastAsia" w:hint="eastAsia"/>
          <w:sz w:val="28"/>
          <w:szCs w:val="28"/>
        </w:rPr>
        <w:t>本期液态奶改扩建项目与北京商务运营中心项目增加所致</w:t>
      </w:r>
      <w:r>
        <w:rPr>
          <w:rFonts w:asciiTheme="minorEastAsia" w:hAnsiTheme="minorEastAsia" w:hint="eastAsia"/>
          <w:sz w:val="28"/>
          <w:szCs w:val="28"/>
        </w:rPr>
        <w:t>。</w:t>
      </w:r>
    </w:p>
    <w:p w:rsidR="00E141C0" w:rsidRPr="00F004CB" w:rsidRDefault="00F004CB" w:rsidP="00F004CB">
      <w:pPr>
        <w:spacing w:line="560" w:lineRule="exact"/>
        <w:ind w:firstLineChars="200" w:firstLine="562"/>
        <w:rPr>
          <w:rFonts w:asciiTheme="minorEastAsia" w:hAnsiTheme="minorEastAsia"/>
          <w:b/>
          <w:sz w:val="28"/>
          <w:szCs w:val="28"/>
        </w:rPr>
      </w:pPr>
      <w:r w:rsidRPr="00F004CB">
        <w:rPr>
          <w:rFonts w:asciiTheme="minorEastAsia" w:hAnsiTheme="minorEastAsia" w:hint="eastAsia"/>
          <w:b/>
          <w:sz w:val="28"/>
          <w:szCs w:val="28"/>
        </w:rPr>
        <w:t>4</w:t>
      </w:r>
      <w:r w:rsidR="000E0170" w:rsidRPr="00F004CB">
        <w:rPr>
          <w:rFonts w:asciiTheme="minorEastAsia" w:hAnsiTheme="minorEastAsia" w:hint="eastAsia"/>
          <w:b/>
          <w:sz w:val="28"/>
          <w:szCs w:val="28"/>
        </w:rPr>
        <w:t>.</w:t>
      </w:r>
      <w:r w:rsidR="00E141C0" w:rsidRPr="00F004CB">
        <w:rPr>
          <w:rFonts w:asciiTheme="minorEastAsia" w:hAnsiTheme="minorEastAsia" w:hint="eastAsia"/>
          <w:b/>
          <w:sz w:val="28"/>
          <w:szCs w:val="28"/>
        </w:rPr>
        <w:t>问：</w:t>
      </w:r>
      <w:r w:rsidR="00D64FEF" w:rsidRPr="00F004CB">
        <w:rPr>
          <w:rFonts w:asciiTheme="minorEastAsia" w:hAnsiTheme="minorEastAsia" w:hint="eastAsia"/>
          <w:b/>
          <w:sz w:val="28"/>
          <w:szCs w:val="28"/>
        </w:rPr>
        <w:t>公司</w:t>
      </w:r>
      <w:r w:rsidRPr="00F004CB">
        <w:rPr>
          <w:rFonts w:asciiTheme="minorEastAsia" w:hAnsiTheme="minorEastAsia" w:hint="eastAsia"/>
          <w:b/>
          <w:sz w:val="28"/>
          <w:szCs w:val="28"/>
        </w:rPr>
        <w:t>提起的</w:t>
      </w:r>
      <w:r w:rsidRPr="00F004CB">
        <w:rPr>
          <w:rFonts w:asciiTheme="minorEastAsia" w:hAnsiTheme="minorEastAsia" w:hint="eastAsia"/>
          <w:b/>
          <w:sz w:val="28"/>
          <w:szCs w:val="28"/>
        </w:rPr>
        <w:t>向合格投资者公开发行公司债券</w:t>
      </w:r>
      <w:r>
        <w:rPr>
          <w:rFonts w:asciiTheme="minorEastAsia" w:hAnsiTheme="minorEastAsia" w:hint="eastAsia"/>
          <w:b/>
          <w:sz w:val="28"/>
          <w:szCs w:val="28"/>
        </w:rPr>
        <w:t>的申请</w:t>
      </w:r>
      <w:r w:rsidR="00F602B8">
        <w:rPr>
          <w:rFonts w:asciiTheme="minorEastAsia" w:hAnsiTheme="minorEastAsia" w:hint="eastAsia"/>
          <w:b/>
          <w:sz w:val="28"/>
          <w:szCs w:val="28"/>
        </w:rPr>
        <w:t>，</w:t>
      </w:r>
      <w:r>
        <w:rPr>
          <w:rFonts w:asciiTheme="minorEastAsia" w:hAnsiTheme="minorEastAsia" w:hint="eastAsia"/>
          <w:b/>
          <w:sz w:val="28"/>
          <w:szCs w:val="28"/>
        </w:rPr>
        <w:t>进展如何？</w:t>
      </w:r>
    </w:p>
    <w:p w:rsidR="00E141C0" w:rsidRPr="00F004CB" w:rsidRDefault="00E141C0" w:rsidP="001C0ED4">
      <w:pPr>
        <w:spacing w:line="560" w:lineRule="exact"/>
        <w:ind w:firstLineChars="200" w:firstLine="560"/>
        <w:rPr>
          <w:rFonts w:asciiTheme="minorEastAsia" w:hAnsiTheme="minorEastAsia"/>
          <w:sz w:val="28"/>
          <w:szCs w:val="28"/>
        </w:rPr>
      </w:pPr>
      <w:r w:rsidRPr="00F004CB">
        <w:rPr>
          <w:rFonts w:asciiTheme="minorEastAsia" w:hAnsiTheme="minorEastAsia" w:hint="eastAsia"/>
          <w:sz w:val="28"/>
          <w:szCs w:val="28"/>
        </w:rPr>
        <w:t>答：</w:t>
      </w:r>
      <w:r w:rsidR="00F004CB" w:rsidRPr="00F004CB">
        <w:rPr>
          <w:rFonts w:asciiTheme="minorEastAsia" w:hAnsiTheme="minorEastAsia" w:hint="eastAsia"/>
          <w:sz w:val="28"/>
          <w:szCs w:val="28"/>
        </w:rPr>
        <w:t>公司于</w:t>
      </w:r>
      <w:r w:rsidR="00F004CB">
        <w:rPr>
          <w:rFonts w:asciiTheme="minorEastAsia" w:hAnsiTheme="minorEastAsia" w:hint="eastAsia"/>
          <w:sz w:val="28"/>
          <w:szCs w:val="28"/>
        </w:rPr>
        <w:t>2019</w:t>
      </w:r>
      <w:r w:rsidR="00F004CB" w:rsidRPr="00F004CB">
        <w:rPr>
          <w:rFonts w:asciiTheme="minorEastAsia" w:hAnsiTheme="minorEastAsia" w:hint="eastAsia"/>
          <w:sz w:val="28"/>
          <w:szCs w:val="28"/>
        </w:rPr>
        <w:t>年</w:t>
      </w:r>
      <w:r w:rsidR="00F004CB">
        <w:rPr>
          <w:rFonts w:asciiTheme="minorEastAsia" w:hAnsiTheme="minorEastAsia" w:hint="eastAsia"/>
          <w:sz w:val="28"/>
          <w:szCs w:val="28"/>
        </w:rPr>
        <w:t>3</w:t>
      </w:r>
      <w:r w:rsidR="00F004CB" w:rsidRPr="00F004CB">
        <w:rPr>
          <w:rFonts w:asciiTheme="minorEastAsia" w:hAnsiTheme="minorEastAsia" w:hint="eastAsia"/>
          <w:sz w:val="28"/>
          <w:szCs w:val="28"/>
        </w:rPr>
        <w:t>月21日召开的</w:t>
      </w:r>
      <w:r w:rsidR="001C0ED4">
        <w:rPr>
          <w:rFonts w:asciiTheme="minorEastAsia" w:hAnsiTheme="minorEastAsia" w:hint="eastAsia"/>
          <w:sz w:val="28"/>
          <w:szCs w:val="28"/>
        </w:rPr>
        <w:t>2018</w:t>
      </w:r>
      <w:r w:rsidR="00F004CB" w:rsidRPr="00F004CB">
        <w:rPr>
          <w:rFonts w:asciiTheme="minorEastAsia" w:hAnsiTheme="minorEastAsia" w:hint="eastAsia"/>
          <w:sz w:val="28"/>
          <w:szCs w:val="28"/>
        </w:rPr>
        <w:t>年年度股东大会审议并通过了《公司关于提请股东大会授权发行境内外债务融资工具的议案》。近日，公司收到</w:t>
      </w:r>
      <w:r w:rsidR="00F004CB">
        <w:rPr>
          <w:rFonts w:asciiTheme="minorEastAsia" w:hAnsiTheme="minorEastAsia" w:hint="eastAsia"/>
          <w:sz w:val="28"/>
          <w:szCs w:val="28"/>
        </w:rPr>
        <w:t>了</w:t>
      </w:r>
      <w:r w:rsidR="00F004CB" w:rsidRPr="00F004CB">
        <w:rPr>
          <w:rFonts w:asciiTheme="minorEastAsia" w:hAnsiTheme="minorEastAsia" w:hint="eastAsia"/>
          <w:sz w:val="28"/>
          <w:szCs w:val="28"/>
        </w:rPr>
        <w:t>中国证券监督管理委员会出具的《关于核准内蒙古伊利实业集团股份有限公司向合格投资者公开发行公司债券的批复》</w:t>
      </w:r>
      <w:r w:rsidR="001C0ED4">
        <w:rPr>
          <w:rFonts w:asciiTheme="minorEastAsia" w:hAnsiTheme="minorEastAsia" w:hint="eastAsia"/>
          <w:sz w:val="28"/>
          <w:szCs w:val="28"/>
        </w:rPr>
        <w:t>，</w:t>
      </w:r>
      <w:r w:rsidR="001C0ED4" w:rsidRPr="001C0ED4">
        <w:rPr>
          <w:rFonts w:asciiTheme="minorEastAsia" w:hAnsiTheme="minorEastAsia" w:hint="eastAsia"/>
          <w:sz w:val="28"/>
          <w:szCs w:val="28"/>
        </w:rPr>
        <w:t>核准公</w:t>
      </w:r>
      <w:r w:rsidR="001C0ED4" w:rsidRPr="001C0ED4">
        <w:rPr>
          <w:rFonts w:asciiTheme="minorEastAsia" w:hAnsiTheme="minorEastAsia" w:hint="eastAsia"/>
          <w:sz w:val="28"/>
          <w:szCs w:val="28"/>
        </w:rPr>
        <w:lastRenderedPageBreak/>
        <w:t>司向合格投资者公开发行面值总额不超过</w:t>
      </w:r>
      <w:r w:rsidR="001C0ED4">
        <w:rPr>
          <w:rFonts w:asciiTheme="minorEastAsia" w:hAnsiTheme="minorEastAsia" w:hint="eastAsia"/>
          <w:sz w:val="28"/>
          <w:szCs w:val="28"/>
        </w:rPr>
        <w:t>80</w:t>
      </w:r>
      <w:r w:rsidR="001C0ED4" w:rsidRPr="001C0ED4">
        <w:rPr>
          <w:rFonts w:asciiTheme="minorEastAsia" w:hAnsiTheme="minorEastAsia" w:hint="eastAsia"/>
          <w:sz w:val="28"/>
          <w:szCs w:val="28"/>
        </w:rPr>
        <w:t>亿元的公司债券。</w:t>
      </w:r>
    </w:p>
    <w:p w:rsidR="000A6C61" w:rsidRPr="00F004CB" w:rsidRDefault="00F004CB" w:rsidP="000A6C61">
      <w:pPr>
        <w:spacing w:line="360" w:lineRule="auto"/>
        <w:ind w:firstLineChars="200" w:firstLine="562"/>
        <w:rPr>
          <w:rFonts w:asciiTheme="minorEastAsia" w:hAnsiTheme="minorEastAsia"/>
          <w:b/>
          <w:sz w:val="28"/>
          <w:szCs w:val="28"/>
        </w:rPr>
      </w:pPr>
      <w:r w:rsidRPr="00F004CB">
        <w:rPr>
          <w:rFonts w:asciiTheme="minorEastAsia" w:hAnsiTheme="minorEastAsia" w:hint="eastAsia"/>
          <w:b/>
          <w:sz w:val="28"/>
          <w:szCs w:val="28"/>
        </w:rPr>
        <w:t>5</w:t>
      </w:r>
      <w:r w:rsidR="000A6C61" w:rsidRPr="00F004CB">
        <w:rPr>
          <w:rFonts w:asciiTheme="minorEastAsia" w:hAnsiTheme="minorEastAsia" w:hint="eastAsia"/>
          <w:b/>
          <w:sz w:val="28"/>
          <w:szCs w:val="28"/>
        </w:rPr>
        <w:t>.问：</w:t>
      </w:r>
      <w:r w:rsidRPr="00F004CB">
        <w:rPr>
          <w:rFonts w:asciiTheme="minorEastAsia" w:hAnsiTheme="minorEastAsia" w:hint="eastAsia"/>
          <w:b/>
          <w:sz w:val="28"/>
          <w:szCs w:val="28"/>
        </w:rPr>
        <w:t xml:space="preserve">公司2019 </w:t>
      </w:r>
      <w:r>
        <w:rPr>
          <w:rFonts w:asciiTheme="minorEastAsia" w:hAnsiTheme="minorEastAsia" w:hint="eastAsia"/>
          <w:b/>
          <w:sz w:val="28"/>
          <w:szCs w:val="28"/>
        </w:rPr>
        <w:t>年限制性股票激励费用何时开始计提</w:t>
      </w:r>
      <w:r w:rsidR="000A6C61" w:rsidRPr="00F004CB">
        <w:rPr>
          <w:rFonts w:asciiTheme="minorEastAsia" w:hAnsiTheme="minorEastAsia" w:hint="eastAsia"/>
          <w:b/>
          <w:sz w:val="28"/>
          <w:szCs w:val="28"/>
        </w:rPr>
        <w:t>？</w:t>
      </w:r>
    </w:p>
    <w:p w:rsidR="000A6C61" w:rsidRPr="000A6C61" w:rsidRDefault="000A6C61" w:rsidP="000A6C61">
      <w:pPr>
        <w:spacing w:line="360" w:lineRule="auto"/>
        <w:ind w:firstLineChars="200" w:firstLine="560"/>
        <w:rPr>
          <w:rFonts w:asciiTheme="minorEastAsia" w:hAnsiTheme="minorEastAsia"/>
          <w:sz w:val="28"/>
          <w:szCs w:val="28"/>
        </w:rPr>
      </w:pPr>
      <w:r w:rsidRPr="00F004CB">
        <w:rPr>
          <w:rFonts w:asciiTheme="minorEastAsia" w:hAnsiTheme="minorEastAsia" w:hint="eastAsia"/>
          <w:sz w:val="28"/>
          <w:szCs w:val="28"/>
        </w:rPr>
        <w:t>答：</w:t>
      </w:r>
      <w:r w:rsidR="00F004CB">
        <w:rPr>
          <w:rFonts w:asciiTheme="minorEastAsia" w:hAnsiTheme="minorEastAsia" w:hint="eastAsia"/>
          <w:sz w:val="28"/>
          <w:szCs w:val="28"/>
        </w:rPr>
        <w:t>2019年</w:t>
      </w:r>
      <w:r w:rsidR="00F602B8">
        <w:rPr>
          <w:rFonts w:asciiTheme="minorEastAsia" w:hAnsiTheme="minorEastAsia" w:hint="eastAsia"/>
          <w:sz w:val="28"/>
          <w:szCs w:val="28"/>
        </w:rPr>
        <w:t>第</w:t>
      </w:r>
      <w:r w:rsidR="00F004CB">
        <w:rPr>
          <w:rFonts w:asciiTheme="minorEastAsia" w:hAnsiTheme="minorEastAsia" w:hint="eastAsia"/>
          <w:sz w:val="28"/>
          <w:szCs w:val="28"/>
        </w:rPr>
        <w:t>四季度开始</w:t>
      </w:r>
      <w:r w:rsidR="00F602B8">
        <w:rPr>
          <w:rFonts w:asciiTheme="minorEastAsia" w:hAnsiTheme="minorEastAsia" w:hint="eastAsia"/>
          <w:sz w:val="28"/>
          <w:szCs w:val="28"/>
        </w:rPr>
        <w:t>计提</w:t>
      </w:r>
      <w:r w:rsidRPr="00F004CB">
        <w:rPr>
          <w:rFonts w:asciiTheme="minorEastAsia" w:hAnsiTheme="minorEastAsia" w:hint="eastAsia"/>
          <w:sz w:val="28"/>
          <w:szCs w:val="28"/>
        </w:rPr>
        <w:t>。</w:t>
      </w:r>
    </w:p>
    <w:sectPr w:rsidR="000A6C61" w:rsidRPr="000A6C61" w:rsidSect="001012F2">
      <w:footerReference w:type="default" r:id="rId6"/>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E26" w:rsidRDefault="001F2E26" w:rsidP="00A0511C">
      <w:r>
        <w:separator/>
      </w:r>
    </w:p>
  </w:endnote>
  <w:endnote w:type="continuationSeparator" w:id="0">
    <w:p w:rsidR="001F2E26" w:rsidRDefault="001F2E26" w:rsidP="00A051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7669"/>
      <w:docPartObj>
        <w:docPartGallery w:val="Page Numbers (Bottom of Page)"/>
        <w:docPartUnique/>
      </w:docPartObj>
    </w:sdtPr>
    <w:sdtContent>
      <w:p w:rsidR="00A0511C" w:rsidRDefault="006D10B7">
        <w:pPr>
          <w:pStyle w:val="a4"/>
          <w:jc w:val="center"/>
        </w:pPr>
        <w:r w:rsidRPr="006D10B7">
          <w:fldChar w:fldCharType="begin"/>
        </w:r>
        <w:r w:rsidR="00372EE5">
          <w:instrText xml:space="preserve"> PAGE   \* MERGEFORMAT </w:instrText>
        </w:r>
        <w:r w:rsidRPr="006D10B7">
          <w:fldChar w:fldCharType="separate"/>
        </w:r>
        <w:r w:rsidR="00F602B8" w:rsidRPr="00F602B8">
          <w:rPr>
            <w:noProof/>
            <w:lang w:val="zh-CN"/>
          </w:rPr>
          <w:t>2</w:t>
        </w:r>
        <w:r>
          <w:rPr>
            <w:noProof/>
            <w:lang w:val="zh-CN"/>
          </w:rPr>
          <w:fldChar w:fldCharType="end"/>
        </w:r>
      </w:p>
    </w:sdtContent>
  </w:sdt>
  <w:p w:rsidR="00A0511C" w:rsidRDefault="00A051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E26" w:rsidRDefault="001F2E26" w:rsidP="00A0511C">
      <w:r>
        <w:separator/>
      </w:r>
    </w:p>
  </w:footnote>
  <w:footnote w:type="continuationSeparator" w:id="0">
    <w:p w:rsidR="001F2E26" w:rsidRDefault="001F2E26" w:rsidP="00A051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5921"/>
    <w:rsid w:val="000013BA"/>
    <w:rsid w:val="00003389"/>
    <w:rsid w:val="00003AFB"/>
    <w:rsid w:val="00005BFF"/>
    <w:rsid w:val="0000606F"/>
    <w:rsid w:val="00007280"/>
    <w:rsid w:val="00016B9C"/>
    <w:rsid w:val="000214EE"/>
    <w:rsid w:val="00021E7C"/>
    <w:rsid w:val="00025834"/>
    <w:rsid w:val="00032651"/>
    <w:rsid w:val="00032C37"/>
    <w:rsid w:val="00040013"/>
    <w:rsid w:val="00050519"/>
    <w:rsid w:val="00051AC7"/>
    <w:rsid w:val="00054563"/>
    <w:rsid w:val="000620C6"/>
    <w:rsid w:val="0006627E"/>
    <w:rsid w:val="00083833"/>
    <w:rsid w:val="00084925"/>
    <w:rsid w:val="00084F85"/>
    <w:rsid w:val="00094AEC"/>
    <w:rsid w:val="000972BD"/>
    <w:rsid w:val="00097D5C"/>
    <w:rsid w:val="000A15F6"/>
    <w:rsid w:val="000A57DE"/>
    <w:rsid w:val="000A6C61"/>
    <w:rsid w:val="000B1B96"/>
    <w:rsid w:val="000B22EC"/>
    <w:rsid w:val="000B3186"/>
    <w:rsid w:val="000B3FCE"/>
    <w:rsid w:val="000B58AA"/>
    <w:rsid w:val="000C3B4D"/>
    <w:rsid w:val="000C51CB"/>
    <w:rsid w:val="000D43AB"/>
    <w:rsid w:val="000D445C"/>
    <w:rsid w:val="000E0170"/>
    <w:rsid w:val="000E2213"/>
    <w:rsid w:val="000F5B57"/>
    <w:rsid w:val="000F68CA"/>
    <w:rsid w:val="001012F2"/>
    <w:rsid w:val="0010758B"/>
    <w:rsid w:val="00110975"/>
    <w:rsid w:val="00110B9B"/>
    <w:rsid w:val="001159A2"/>
    <w:rsid w:val="00115CC9"/>
    <w:rsid w:val="00121AD1"/>
    <w:rsid w:val="0012334B"/>
    <w:rsid w:val="00124C52"/>
    <w:rsid w:val="001273B8"/>
    <w:rsid w:val="00131499"/>
    <w:rsid w:val="001318E4"/>
    <w:rsid w:val="001352C3"/>
    <w:rsid w:val="00135AEB"/>
    <w:rsid w:val="00142A8F"/>
    <w:rsid w:val="00160EB8"/>
    <w:rsid w:val="00161DD1"/>
    <w:rsid w:val="00164611"/>
    <w:rsid w:val="00174CBF"/>
    <w:rsid w:val="0017552F"/>
    <w:rsid w:val="00175A9D"/>
    <w:rsid w:val="00176E97"/>
    <w:rsid w:val="00180A17"/>
    <w:rsid w:val="001835BB"/>
    <w:rsid w:val="00186AB9"/>
    <w:rsid w:val="001872F3"/>
    <w:rsid w:val="00195CF6"/>
    <w:rsid w:val="001A1E51"/>
    <w:rsid w:val="001B30A4"/>
    <w:rsid w:val="001C0ED4"/>
    <w:rsid w:val="001C5659"/>
    <w:rsid w:val="001C6214"/>
    <w:rsid w:val="001D1C62"/>
    <w:rsid w:val="001E3287"/>
    <w:rsid w:val="001F1938"/>
    <w:rsid w:val="001F204D"/>
    <w:rsid w:val="001F2E26"/>
    <w:rsid w:val="002006DA"/>
    <w:rsid w:val="0020397C"/>
    <w:rsid w:val="00204536"/>
    <w:rsid w:val="0021273B"/>
    <w:rsid w:val="00215FB6"/>
    <w:rsid w:val="0022036A"/>
    <w:rsid w:val="00232630"/>
    <w:rsid w:val="00233103"/>
    <w:rsid w:val="002337E1"/>
    <w:rsid w:val="002364A8"/>
    <w:rsid w:val="00237A9C"/>
    <w:rsid w:val="002406A2"/>
    <w:rsid w:val="00241448"/>
    <w:rsid w:val="0024154B"/>
    <w:rsid w:val="00241751"/>
    <w:rsid w:val="002457BA"/>
    <w:rsid w:val="00254BE4"/>
    <w:rsid w:val="00260E9A"/>
    <w:rsid w:val="0026313A"/>
    <w:rsid w:val="00263238"/>
    <w:rsid w:val="00264C09"/>
    <w:rsid w:val="00275CFB"/>
    <w:rsid w:val="00281C33"/>
    <w:rsid w:val="00284B09"/>
    <w:rsid w:val="00284C17"/>
    <w:rsid w:val="00290916"/>
    <w:rsid w:val="002920D3"/>
    <w:rsid w:val="002B2A8C"/>
    <w:rsid w:val="002B305E"/>
    <w:rsid w:val="002B4E48"/>
    <w:rsid w:val="002B67A3"/>
    <w:rsid w:val="002B7D8C"/>
    <w:rsid w:val="002C032D"/>
    <w:rsid w:val="002C0A35"/>
    <w:rsid w:val="002C1731"/>
    <w:rsid w:val="002C6C0B"/>
    <w:rsid w:val="002D01D2"/>
    <w:rsid w:val="002D1830"/>
    <w:rsid w:val="002D4643"/>
    <w:rsid w:val="002D569B"/>
    <w:rsid w:val="002E62FD"/>
    <w:rsid w:val="002F1C86"/>
    <w:rsid w:val="002F2DD1"/>
    <w:rsid w:val="002F3DC8"/>
    <w:rsid w:val="002F533C"/>
    <w:rsid w:val="003038AA"/>
    <w:rsid w:val="003074B6"/>
    <w:rsid w:val="00312C83"/>
    <w:rsid w:val="003151CE"/>
    <w:rsid w:val="00320E97"/>
    <w:rsid w:val="00330E36"/>
    <w:rsid w:val="0033297E"/>
    <w:rsid w:val="00335070"/>
    <w:rsid w:val="00344438"/>
    <w:rsid w:val="0035052A"/>
    <w:rsid w:val="0035069B"/>
    <w:rsid w:val="0035186A"/>
    <w:rsid w:val="00357BE1"/>
    <w:rsid w:val="00360078"/>
    <w:rsid w:val="003612B2"/>
    <w:rsid w:val="00364027"/>
    <w:rsid w:val="00364B6D"/>
    <w:rsid w:val="003710CA"/>
    <w:rsid w:val="00372EE5"/>
    <w:rsid w:val="003744D8"/>
    <w:rsid w:val="00385706"/>
    <w:rsid w:val="00385D1F"/>
    <w:rsid w:val="0038718D"/>
    <w:rsid w:val="0039276D"/>
    <w:rsid w:val="0039431E"/>
    <w:rsid w:val="00396654"/>
    <w:rsid w:val="00396E39"/>
    <w:rsid w:val="003A0C81"/>
    <w:rsid w:val="003A47C8"/>
    <w:rsid w:val="003B18F4"/>
    <w:rsid w:val="003B3435"/>
    <w:rsid w:val="003B529C"/>
    <w:rsid w:val="003B5EE0"/>
    <w:rsid w:val="003C7299"/>
    <w:rsid w:val="003C7C17"/>
    <w:rsid w:val="003D2A59"/>
    <w:rsid w:val="003E15C2"/>
    <w:rsid w:val="003F0E57"/>
    <w:rsid w:val="003F77BD"/>
    <w:rsid w:val="003F77C9"/>
    <w:rsid w:val="003F7C88"/>
    <w:rsid w:val="00400435"/>
    <w:rsid w:val="00401871"/>
    <w:rsid w:val="00401EA6"/>
    <w:rsid w:val="0040391B"/>
    <w:rsid w:val="004103C3"/>
    <w:rsid w:val="00411CC0"/>
    <w:rsid w:val="004122A9"/>
    <w:rsid w:val="00414EB9"/>
    <w:rsid w:val="00424D45"/>
    <w:rsid w:val="004260F1"/>
    <w:rsid w:val="0043338D"/>
    <w:rsid w:val="00434361"/>
    <w:rsid w:val="004537A9"/>
    <w:rsid w:val="00457FE7"/>
    <w:rsid w:val="00461511"/>
    <w:rsid w:val="00465406"/>
    <w:rsid w:val="00473493"/>
    <w:rsid w:val="00476275"/>
    <w:rsid w:val="004819E0"/>
    <w:rsid w:val="00483354"/>
    <w:rsid w:val="00483DF4"/>
    <w:rsid w:val="00484E35"/>
    <w:rsid w:val="004A148F"/>
    <w:rsid w:val="004A6F25"/>
    <w:rsid w:val="004B1262"/>
    <w:rsid w:val="004B5B36"/>
    <w:rsid w:val="004C025F"/>
    <w:rsid w:val="004C4C1C"/>
    <w:rsid w:val="004C6913"/>
    <w:rsid w:val="004D3051"/>
    <w:rsid w:val="004E0E06"/>
    <w:rsid w:val="004E0F90"/>
    <w:rsid w:val="004E29FE"/>
    <w:rsid w:val="004E769C"/>
    <w:rsid w:val="004F68CF"/>
    <w:rsid w:val="004F74D6"/>
    <w:rsid w:val="0050225A"/>
    <w:rsid w:val="00511F5D"/>
    <w:rsid w:val="00513458"/>
    <w:rsid w:val="00516DB0"/>
    <w:rsid w:val="00522126"/>
    <w:rsid w:val="005227DC"/>
    <w:rsid w:val="005251FE"/>
    <w:rsid w:val="0052745E"/>
    <w:rsid w:val="0053049D"/>
    <w:rsid w:val="0053360F"/>
    <w:rsid w:val="00533C38"/>
    <w:rsid w:val="00541C43"/>
    <w:rsid w:val="00542027"/>
    <w:rsid w:val="00547FA5"/>
    <w:rsid w:val="0055170C"/>
    <w:rsid w:val="00552089"/>
    <w:rsid w:val="0055520A"/>
    <w:rsid w:val="005552DB"/>
    <w:rsid w:val="00561500"/>
    <w:rsid w:val="0057242D"/>
    <w:rsid w:val="00577E7A"/>
    <w:rsid w:val="005813DA"/>
    <w:rsid w:val="00584BA3"/>
    <w:rsid w:val="005876E6"/>
    <w:rsid w:val="00592BE4"/>
    <w:rsid w:val="00595727"/>
    <w:rsid w:val="005A0B04"/>
    <w:rsid w:val="005B0AD3"/>
    <w:rsid w:val="005B3EDB"/>
    <w:rsid w:val="005C20BB"/>
    <w:rsid w:val="005C44E6"/>
    <w:rsid w:val="005C46D6"/>
    <w:rsid w:val="005C6A1D"/>
    <w:rsid w:val="005D0A77"/>
    <w:rsid w:val="005D2C88"/>
    <w:rsid w:val="005D6B39"/>
    <w:rsid w:val="005D7227"/>
    <w:rsid w:val="005E04F9"/>
    <w:rsid w:val="00602B35"/>
    <w:rsid w:val="0061036D"/>
    <w:rsid w:val="006223E6"/>
    <w:rsid w:val="00624D1E"/>
    <w:rsid w:val="00631496"/>
    <w:rsid w:val="00631930"/>
    <w:rsid w:val="0063255D"/>
    <w:rsid w:val="0063273F"/>
    <w:rsid w:val="00632F86"/>
    <w:rsid w:val="006413FD"/>
    <w:rsid w:val="00645D6C"/>
    <w:rsid w:val="0065019D"/>
    <w:rsid w:val="0065437C"/>
    <w:rsid w:val="00656456"/>
    <w:rsid w:val="0066297B"/>
    <w:rsid w:val="006634F2"/>
    <w:rsid w:val="00665A8B"/>
    <w:rsid w:val="006678DA"/>
    <w:rsid w:val="00682B39"/>
    <w:rsid w:val="00683A97"/>
    <w:rsid w:val="00685764"/>
    <w:rsid w:val="0068702B"/>
    <w:rsid w:val="006A05B0"/>
    <w:rsid w:val="006A090A"/>
    <w:rsid w:val="006A13D8"/>
    <w:rsid w:val="006A72CB"/>
    <w:rsid w:val="006B0B5D"/>
    <w:rsid w:val="006B1191"/>
    <w:rsid w:val="006B29DE"/>
    <w:rsid w:val="006B3B59"/>
    <w:rsid w:val="006B4DEA"/>
    <w:rsid w:val="006C2EF4"/>
    <w:rsid w:val="006D10B7"/>
    <w:rsid w:val="006E1F94"/>
    <w:rsid w:val="006E3D5B"/>
    <w:rsid w:val="006E4234"/>
    <w:rsid w:val="006F2FCF"/>
    <w:rsid w:val="007056B0"/>
    <w:rsid w:val="00705F48"/>
    <w:rsid w:val="007124AD"/>
    <w:rsid w:val="00721F92"/>
    <w:rsid w:val="007244F9"/>
    <w:rsid w:val="007267A0"/>
    <w:rsid w:val="00737C40"/>
    <w:rsid w:val="00743618"/>
    <w:rsid w:val="00745D73"/>
    <w:rsid w:val="00753114"/>
    <w:rsid w:val="0076685F"/>
    <w:rsid w:val="00771350"/>
    <w:rsid w:val="007723D2"/>
    <w:rsid w:val="0077311C"/>
    <w:rsid w:val="007734DC"/>
    <w:rsid w:val="00776845"/>
    <w:rsid w:val="00776B6E"/>
    <w:rsid w:val="0078008D"/>
    <w:rsid w:val="00781EF0"/>
    <w:rsid w:val="0079026E"/>
    <w:rsid w:val="00790F33"/>
    <w:rsid w:val="00792C13"/>
    <w:rsid w:val="00796465"/>
    <w:rsid w:val="007A6433"/>
    <w:rsid w:val="007B1CFD"/>
    <w:rsid w:val="007B4C50"/>
    <w:rsid w:val="007C24AE"/>
    <w:rsid w:val="007C2A2A"/>
    <w:rsid w:val="007C6392"/>
    <w:rsid w:val="007E100E"/>
    <w:rsid w:val="007E25B3"/>
    <w:rsid w:val="007F0E63"/>
    <w:rsid w:val="007F2AE1"/>
    <w:rsid w:val="007F3EF1"/>
    <w:rsid w:val="007F6A41"/>
    <w:rsid w:val="007F6DA6"/>
    <w:rsid w:val="008018CD"/>
    <w:rsid w:val="00803BA4"/>
    <w:rsid w:val="008108BB"/>
    <w:rsid w:val="00821DB1"/>
    <w:rsid w:val="0082641B"/>
    <w:rsid w:val="00826E80"/>
    <w:rsid w:val="008322DD"/>
    <w:rsid w:val="008323DF"/>
    <w:rsid w:val="00835482"/>
    <w:rsid w:val="008442BD"/>
    <w:rsid w:val="00844CBC"/>
    <w:rsid w:val="00851A60"/>
    <w:rsid w:val="00854887"/>
    <w:rsid w:val="0085638E"/>
    <w:rsid w:val="00860540"/>
    <w:rsid w:val="00863A62"/>
    <w:rsid w:val="008675B9"/>
    <w:rsid w:val="00876AB3"/>
    <w:rsid w:val="00877BDD"/>
    <w:rsid w:val="0088451E"/>
    <w:rsid w:val="0089425A"/>
    <w:rsid w:val="00894671"/>
    <w:rsid w:val="0089679A"/>
    <w:rsid w:val="008A28FE"/>
    <w:rsid w:val="008B0BAB"/>
    <w:rsid w:val="008B0E5F"/>
    <w:rsid w:val="008B56A2"/>
    <w:rsid w:val="008B6ACC"/>
    <w:rsid w:val="008C41D3"/>
    <w:rsid w:val="008C59B8"/>
    <w:rsid w:val="008C6703"/>
    <w:rsid w:val="008D1941"/>
    <w:rsid w:val="008D2F76"/>
    <w:rsid w:val="008D4504"/>
    <w:rsid w:val="008E3B14"/>
    <w:rsid w:val="008E485B"/>
    <w:rsid w:val="009055ED"/>
    <w:rsid w:val="00906E46"/>
    <w:rsid w:val="00906FF6"/>
    <w:rsid w:val="009107F5"/>
    <w:rsid w:val="0091230D"/>
    <w:rsid w:val="00921B2D"/>
    <w:rsid w:val="00923172"/>
    <w:rsid w:val="0092411A"/>
    <w:rsid w:val="00925D94"/>
    <w:rsid w:val="009359A3"/>
    <w:rsid w:val="00941126"/>
    <w:rsid w:val="00942475"/>
    <w:rsid w:val="0094656E"/>
    <w:rsid w:val="009474D0"/>
    <w:rsid w:val="00950E4D"/>
    <w:rsid w:val="009513E9"/>
    <w:rsid w:val="00952A5F"/>
    <w:rsid w:val="009533BD"/>
    <w:rsid w:val="00955921"/>
    <w:rsid w:val="00971219"/>
    <w:rsid w:val="009736C0"/>
    <w:rsid w:val="00973C2D"/>
    <w:rsid w:val="009759BC"/>
    <w:rsid w:val="009765D5"/>
    <w:rsid w:val="00977DB6"/>
    <w:rsid w:val="00980A37"/>
    <w:rsid w:val="00994BDE"/>
    <w:rsid w:val="009A4D46"/>
    <w:rsid w:val="009A6041"/>
    <w:rsid w:val="009A769F"/>
    <w:rsid w:val="009C2335"/>
    <w:rsid w:val="009C34E1"/>
    <w:rsid w:val="009C4535"/>
    <w:rsid w:val="009D13FE"/>
    <w:rsid w:val="009D2302"/>
    <w:rsid w:val="009D420D"/>
    <w:rsid w:val="009D53C7"/>
    <w:rsid w:val="009E149F"/>
    <w:rsid w:val="009E2966"/>
    <w:rsid w:val="009E3BFB"/>
    <w:rsid w:val="009E3CEA"/>
    <w:rsid w:val="009E7B33"/>
    <w:rsid w:val="00A00352"/>
    <w:rsid w:val="00A036E3"/>
    <w:rsid w:val="00A0511C"/>
    <w:rsid w:val="00A14B9C"/>
    <w:rsid w:val="00A23C03"/>
    <w:rsid w:val="00A2556D"/>
    <w:rsid w:val="00A25EE0"/>
    <w:rsid w:val="00A30728"/>
    <w:rsid w:val="00A31501"/>
    <w:rsid w:val="00A32F63"/>
    <w:rsid w:val="00A36791"/>
    <w:rsid w:val="00A37945"/>
    <w:rsid w:val="00A415C4"/>
    <w:rsid w:val="00A417D2"/>
    <w:rsid w:val="00A4241C"/>
    <w:rsid w:val="00A43F5E"/>
    <w:rsid w:val="00A46605"/>
    <w:rsid w:val="00A5452A"/>
    <w:rsid w:val="00A612A7"/>
    <w:rsid w:val="00A64723"/>
    <w:rsid w:val="00A65FEA"/>
    <w:rsid w:val="00A76FD6"/>
    <w:rsid w:val="00A77B25"/>
    <w:rsid w:val="00A801EF"/>
    <w:rsid w:val="00A81AD6"/>
    <w:rsid w:val="00AA7596"/>
    <w:rsid w:val="00AA79CF"/>
    <w:rsid w:val="00AB0569"/>
    <w:rsid w:val="00AB23AD"/>
    <w:rsid w:val="00AB2750"/>
    <w:rsid w:val="00AB7D04"/>
    <w:rsid w:val="00AC3AF8"/>
    <w:rsid w:val="00AC5106"/>
    <w:rsid w:val="00AC596D"/>
    <w:rsid w:val="00AD5802"/>
    <w:rsid w:val="00AF0342"/>
    <w:rsid w:val="00AF6236"/>
    <w:rsid w:val="00B0066F"/>
    <w:rsid w:val="00B03DA1"/>
    <w:rsid w:val="00B1199C"/>
    <w:rsid w:val="00B12C20"/>
    <w:rsid w:val="00B1748E"/>
    <w:rsid w:val="00B210CD"/>
    <w:rsid w:val="00B24B4B"/>
    <w:rsid w:val="00B2609B"/>
    <w:rsid w:val="00B307AF"/>
    <w:rsid w:val="00B30A5F"/>
    <w:rsid w:val="00B33EEE"/>
    <w:rsid w:val="00B34569"/>
    <w:rsid w:val="00B40161"/>
    <w:rsid w:val="00B46F3B"/>
    <w:rsid w:val="00B47245"/>
    <w:rsid w:val="00B5132D"/>
    <w:rsid w:val="00B52D11"/>
    <w:rsid w:val="00B534BC"/>
    <w:rsid w:val="00B62D03"/>
    <w:rsid w:val="00B65873"/>
    <w:rsid w:val="00B8173D"/>
    <w:rsid w:val="00B826AA"/>
    <w:rsid w:val="00B85BA7"/>
    <w:rsid w:val="00B86496"/>
    <w:rsid w:val="00B86B18"/>
    <w:rsid w:val="00B878D6"/>
    <w:rsid w:val="00B91036"/>
    <w:rsid w:val="00B96FAF"/>
    <w:rsid w:val="00B97553"/>
    <w:rsid w:val="00BA7BBE"/>
    <w:rsid w:val="00BB25FC"/>
    <w:rsid w:val="00BB38AF"/>
    <w:rsid w:val="00BC115D"/>
    <w:rsid w:val="00BC1895"/>
    <w:rsid w:val="00BC459E"/>
    <w:rsid w:val="00BC5F7F"/>
    <w:rsid w:val="00BC78D7"/>
    <w:rsid w:val="00BD042C"/>
    <w:rsid w:val="00BD2796"/>
    <w:rsid w:val="00BD30A4"/>
    <w:rsid w:val="00BD4A22"/>
    <w:rsid w:val="00BE44BB"/>
    <w:rsid w:val="00BE4F15"/>
    <w:rsid w:val="00BE61D2"/>
    <w:rsid w:val="00BE6D89"/>
    <w:rsid w:val="00BF3084"/>
    <w:rsid w:val="00BF6151"/>
    <w:rsid w:val="00C01E4E"/>
    <w:rsid w:val="00C034DF"/>
    <w:rsid w:val="00C03E93"/>
    <w:rsid w:val="00C07C7A"/>
    <w:rsid w:val="00C1181C"/>
    <w:rsid w:val="00C20C89"/>
    <w:rsid w:val="00C43530"/>
    <w:rsid w:val="00C457A7"/>
    <w:rsid w:val="00C5321B"/>
    <w:rsid w:val="00C56B52"/>
    <w:rsid w:val="00C56D32"/>
    <w:rsid w:val="00C60308"/>
    <w:rsid w:val="00C60EB2"/>
    <w:rsid w:val="00C63310"/>
    <w:rsid w:val="00C639CA"/>
    <w:rsid w:val="00C81F71"/>
    <w:rsid w:val="00C8345D"/>
    <w:rsid w:val="00C839BB"/>
    <w:rsid w:val="00C84FB4"/>
    <w:rsid w:val="00C9123E"/>
    <w:rsid w:val="00C978C8"/>
    <w:rsid w:val="00CA0BD9"/>
    <w:rsid w:val="00CA0C8F"/>
    <w:rsid w:val="00CB095F"/>
    <w:rsid w:val="00CB178C"/>
    <w:rsid w:val="00CB44EA"/>
    <w:rsid w:val="00CB771A"/>
    <w:rsid w:val="00CC302B"/>
    <w:rsid w:val="00CD0549"/>
    <w:rsid w:val="00CD4DB7"/>
    <w:rsid w:val="00CD4E32"/>
    <w:rsid w:val="00CF3F07"/>
    <w:rsid w:val="00CF636C"/>
    <w:rsid w:val="00D0135E"/>
    <w:rsid w:val="00D059B0"/>
    <w:rsid w:val="00D07E37"/>
    <w:rsid w:val="00D07EE6"/>
    <w:rsid w:val="00D12BAA"/>
    <w:rsid w:val="00D13EFB"/>
    <w:rsid w:val="00D17EAB"/>
    <w:rsid w:val="00D22608"/>
    <w:rsid w:val="00D22E44"/>
    <w:rsid w:val="00D230E5"/>
    <w:rsid w:val="00D24457"/>
    <w:rsid w:val="00D26E5B"/>
    <w:rsid w:val="00D42B1F"/>
    <w:rsid w:val="00D43194"/>
    <w:rsid w:val="00D46074"/>
    <w:rsid w:val="00D4778A"/>
    <w:rsid w:val="00D50F1E"/>
    <w:rsid w:val="00D56345"/>
    <w:rsid w:val="00D607C3"/>
    <w:rsid w:val="00D6115D"/>
    <w:rsid w:val="00D64FEF"/>
    <w:rsid w:val="00D7098C"/>
    <w:rsid w:val="00D73309"/>
    <w:rsid w:val="00D7461C"/>
    <w:rsid w:val="00D80E4D"/>
    <w:rsid w:val="00D823CA"/>
    <w:rsid w:val="00D8327D"/>
    <w:rsid w:val="00D8539C"/>
    <w:rsid w:val="00D92E5E"/>
    <w:rsid w:val="00D93BE1"/>
    <w:rsid w:val="00DA077C"/>
    <w:rsid w:val="00DA5453"/>
    <w:rsid w:val="00DA72FD"/>
    <w:rsid w:val="00DD7C8B"/>
    <w:rsid w:val="00DE242A"/>
    <w:rsid w:val="00DE6815"/>
    <w:rsid w:val="00DE6AA4"/>
    <w:rsid w:val="00DF4F6C"/>
    <w:rsid w:val="00DF6E09"/>
    <w:rsid w:val="00E06933"/>
    <w:rsid w:val="00E13273"/>
    <w:rsid w:val="00E13871"/>
    <w:rsid w:val="00E141C0"/>
    <w:rsid w:val="00E2014F"/>
    <w:rsid w:val="00E3760D"/>
    <w:rsid w:val="00E5441C"/>
    <w:rsid w:val="00E76E73"/>
    <w:rsid w:val="00E81EDB"/>
    <w:rsid w:val="00E8294D"/>
    <w:rsid w:val="00E83999"/>
    <w:rsid w:val="00E83B93"/>
    <w:rsid w:val="00E846C6"/>
    <w:rsid w:val="00E90937"/>
    <w:rsid w:val="00E9317B"/>
    <w:rsid w:val="00E94A67"/>
    <w:rsid w:val="00E9595A"/>
    <w:rsid w:val="00EA0B1C"/>
    <w:rsid w:val="00EA7E54"/>
    <w:rsid w:val="00EC297F"/>
    <w:rsid w:val="00EC423A"/>
    <w:rsid w:val="00ED4346"/>
    <w:rsid w:val="00ED56C6"/>
    <w:rsid w:val="00EE372D"/>
    <w:rsid w:val="00EE5D48"/>
    <w:rsid w:val="00EE6656"/>
    <w:rsid w:val="00EF2FEF"/>
    <w:rsid w:val="00EF470F"/>
    <w:rsid w:val="00EF5D70"/>
    <w:rsid w:val="00EF77CD"/>
    <w:rsid w:val="00F004CB"/>
    <w:rsid w:val="00F016E0"/>
    <w:rsid w:val="00F01A1B"/>
    <w:rsid w:val="00F0364F"/>
    <w:rsid w:val="00F142B0"/>
    <w:rsid w:val="00F155BD"/>
    <w:rsid w:val="00F1765B"/>
    <w:rsid w:val="00F23DF5"/>
    <w:rsid w:val="00F338C4"/>
    <w:rsid w:val="00F41F09"/>
    <w:rsid w:val="00F42173"/>
    <w:rsid w:val="00F42F8C"/>
    <w:rsid w:val="00F43B8B"/>
    <w:rsid w:val="00F43F9C"/>
    <w:rsid w:val="00F4463F"/>
    <w:rsid w:val="00F448E7"/>
    <w:rsid w:val="00F467D1"/>
    <w:rsid w:val="00F4728F"/>
    <w:rsid w:val="00F527D6"/>
    <w:rsid w:val="00F5470B"/>
    <w:rsid w:val="00F57194"/>
    <w:rsid w:val="00F577BB"/>
    <w:rsid w:val="00F602B8"/>
    <w:rsid w:val="00F625F5"/>
    <w:rsid w:val="00F627B8"/>
    <w:rsid w:val="00F70A09"/>
    <w:rsid w:val="00F71865"/>
    <w:rsid w:val="00F7268E"/>
    <w:rsid w:val="00F8739C"/>
    <w:rsid w:val="00F973DA"/>
    <w:rsid w:val="00FA1543"/>
    <w:rsid w:val="00FB63EE"/>
    <w:rsid w:val="00FB78A3"/>
    <w:rsid w:val="00FC398D"/>
    <w:rsid w:val="00FC7CFA"/>
    <w:rsid w:val="00FD05CB"/>
    <w:rsid w:val="00FE46F2"/>
    <w:rsid w:val="00FE4CB3"/>
    <w:rsid w:val="00FE4CD6"/>
    <w:rsid w:val="00FF0944"/>
    <w:rsid w:val="00FF1563"/>
    <w:rsid w:val="00FF74EF"/>
    <w:rsid w:val="00FF7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51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511C"/>
    <w:rPr>
      <w:sz w:val="18"/>
      <w:szCs w:val="18"/>
    </w:rPr>
  </w:style>
  <w:style w:type="paragraph" w:styleId="a4">
    <w:name w:val="footer"/>
    <w:basedOn w:val="a"/>
    <w:link w:val="Char0"/>
    <w:uiPriority w:val="99"/>
    <w:unhideWhenUsed/>
    <w:rsid w:val="00A0511C"/>
    <w:pPr>
      <w:tabs>
        <w:tab w:val="center" w:pos="4153"/>
        <w:tab w:val="right" w:pos="8306"/>
      </w:tabs>
      <w:snapToGrid w:val="0"/>
      <w:jc w:val="left"/>
    </w:pPr>
    <w:rPr>
      <w:sz w:val="18"/>
      <w:szCs w:val="18"/>
    </w:rPr>
  </w:style>
  <w:style w:type="character" w:customStyle="1" w:styleId="Char0">
    <w:name w:val="页脚 Char"/>
    <w:basedOn w:val="a0"/>
    <w:link w:val="a4"/>
    <w:uiPriority w:val="99"/>
    <w:rsid w:val="00A0511C"/>
    <w:rPr>
      <w:sz w:val="18"/>
      <w:szCs w:val="18"/>
    </w:rPr>
  </w:style>
  <w:style w:type="paragraph" w:customStyle="1" w:styleId="1">
    <w:name w:val="列出段落1"/>
    <w:basedOn w:val="a"/>
    <w:uiPriority w:val="34"/>
    <w:qFormat/>
    <w:rsid w:val="004122A9"/>
    <w:pPr>
      <w:spacing w:after="160" w:line="259" w:lineRule="auto"/>
      <w:ind w:firstLineChars="200" w:firstLine="420"/>
    </w:pPr>
    <w:rPr>
      <w:sz w:val="22"/>
    </w:rPr>
  </w:style>
  <w:style w:type="paragraph" w:styleId="a5">
    <w:name w:val="Balloon Text"/>
    <w:basedOn w:val="a"/>
    <w:link w:val="Char1"/>
    <w:uiPriority w:val="99"/>
    <w:semiHidden/>
    <w:unhideWhenUsed/>
    <w:rsid w:val="00186AB9"/>
    <w:rPr>
      <w:sz w:val="18"/>
      <w:szCs w:val="18"/>
    </w:rPr>
  </w:style>
  <w:style w:type="character" w:customStyle="1" w:styleId="Char1">
    <w:name w:val="批注框文本 Char"/>
    <w:basedOn w:val="a0"/>
    <w:link w:val="a5"/>
    <w:uiPriority w:val="99"/>
    <w:semiHidden/>
    <w:rsid w:val="00186A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51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511C"/>
    <w:rPr>
      <w:sz w:val="18"/>
      <w:szCs w:val="18"/>
    </w:rPr>
  </w:style>
  <w:style w:type="paragraph" w:styleId="a4">
    <w:name w:val="footer"/>
    <w:basedOn w:val="a"/>
    <w:link w:val="Char0"/>
    <w:uiPriority w:val="99"/>
    <w:unhideWhenUsed/>
    <w:rsid w:val="00A0511C"/>
    <w:pPr>
      <w:tabs>
        <w:tab w:val="center" w:pos="4153"/>
        <w:tab w:val="right" w:pos="8306"/>
      </w:tabs>
      <w:snapToGrid w:val="0"/>
      <w:jc w:val="left"/>
    </w:pPr>
    <w:rPr>
      <w:sz w:val="18"/>
      <w:szCs w:val="18"/>
    </w:rPr>
  </w:style>
  <w:style w:type="character" w:customStyle="1" w:styleId="Char0">
    <w:name w:val="页脚 Char"/>
    <w:basedOn w:val="a0"/>
    <w:link w:val="a4"/>
    <w:uiPriority w:val="99"/>
    <w:rsid w:val="00A0511C"/>
    <w:rPr>
      <w:sz w:val="18"/>
      <w:szCs w:val="18"/>
    </w:rPr>
  </w:style>
  <w:style w:type="paragraph" w:customStyle="1" w:styleId="1">
    <w:name w:val="列出段落1"/>
    <w:basedOn w:val="a"/>
    <w:uiPriority w:val="34"/>
    <w:qFormat/>
    <w:rsid w:val="004122A9"/>
    <w:pPr>
      <w:spacing w:after="160" w:line="259" w:lineRule="auto"/>
      <w:ind w:firstLineChars="200" w:firstLine="420"/>
    </w:pPr>
    <w:rPr>
      <w:sz w:val="22"/>
    </w:rPr>
  </w:style>
  <w:style w:type="paragraph" w:styleId="a5">
    <w:name w:val="Balloon Text"/>
    <w:basedOn w:val="a"/>
    <w:link w:val="Char1"/>
    <w:uiPriority w:val="99"/>
    <w:semiHidden/>
    <w:unhideWhenUsed/>
    <w:rsid w:val="00186AB9"/>
    <w:rPr>
      <w:sz w:val="18"/>
      <w:szCs w:val="18"/>
    </w:rPr>
  </w:style>
  <w:style w:type="character" w:customStyle="1" w:styleId="Char1">
    <w:name w:val="批注框文本 Char"/>
    <w:basedOn w:val="a0"/>
    <w:link w:val="a5"/>
    <w:uiPriority w:val="99"/>
    <w:semiHidden/>
    <w:rsid w:val="00186A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93</Words>
  <Characters>534</Characters>
  <Application>Microsoft Office Word</Application>
  <DocSecurity>0</DocSecurity>
  <Lines>4</Lines>
  <Paragraphs>1</Paragraphs>
  <ScaleCrop>false</ScaleCrop>
  <Company>iTianKong.com</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赵洁</dc:creator>
  <cp:lastModifiedBy>投资者关系</cp:lastModifiedBy>
  <cp:revision>46</cp:revision>
  <dcterms:created xsi:type="dcterms:W3CDTF">2018-07-12T08:16:00Z</dcterms:created>
  <dcterms:modified xsi:type="dcterms:W3CDTF">2019-11-01T07:07:00Z</dcterms:modified>
</cp:coreProperties>
</file>