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sz w:val="24"/>
          <w:lang w:eastAsia="zh-CN"/>
        </w:rPr>
      </w:pPr>
      <w:r>
        <w:rPr>
          <w:rFonts w:hint="eastAsia" w:ascii="楷体" w:hAnsi="楷体" w:eastAsia="楷体" w:cs="楷体"/>
          <w:b/>
          <w:sz w:val="24"/>
        </w:rPr>
        <w:t>证券代码：</w:t>
      </w:r>
      <w:r>
        <w:rPr>
          <w:rFonts w:hint="eastAsia" w:ascii="楷体" w:hAnsi="楷体" w:eastAsia="楷体" w:cs="楷体"/>
          <w:b/>
          <w:sz w:val="24"/>
          <w:lang w:val="en-US" w:eastAsia="zh-CN"/>
        </w:rPr>
        <w:t>603661</w:t>
      </w:r>
      <w:r>
        <w:rPr>
          <w:rFonts w:hint="eastAsia" w:ascii="楷体" w:hAnsi="楷体" w:eastAsia="楷体" w:cs="楷体"/>
          <w:b/>
          <w:sz w:val="24"/>
        </w:rPr>
        <w:t xml:space="preserve">                                         证券简称：</w:t>
      </w:r>
      <w:r>
        <w:rPr>
          <w:rFonts w:hint="eastAsia" w:ascii="楷体" w:hAnsi="楷体" w:eastAsia="楷体" w:cs="楷体"/>
          <w:b/>
          <w:sz w:val="24"/>
          <w:lang w:val="en-US" w:eastAsia="zh-CN"/>
        </w:rPr>
        <w:t>恒林股份</w:t>
      </w:r>
    </w:p>
    <w:p>
      <w:pPr>
        <w:rPr>
          <w:rFonts w:hint="eastAsia"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 xml:space="preserve">  </w:t>
      </w:r>
    </w:p>
    <w:p>
      <w:pPr>
        <w:pStyle w:val="21"/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恒林家居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股份有限公司投资者关系活动记录表</w:t>
      </w:r>
    </w:p>
    <w:p>
      <w:pPr>
        <w:pStyle w:val="21"/>
        <w:ind w:firstLine="6144" w:firstLineChars="2550"/>
        <w:jc w:val="right"/>
        <w:rPr>
          <w:rFonts w:hint="eastAsia" w:ascii="楷体" w:hAnsi="楷体" w:eastAsia="楷体" w:cs="楷体"/>
          <w:b/>
        </w:rPr>
      </w:pPr>
    </w:p>
    <w:p>
      <w:pPr>
        <w:pStyle w:val="21"/>
        <w:wordWrap w:val="0"/>
        <w:ind w:firstLine="6144" w:firstLineChars="2550"/>
        <w:jc w:val="right"/>
        <w:rPr>
          <w:rFonts w:hint="default" w:ascii="黑体" w:hAnsi="黑体" w:eastAsia="黑体" w:cs="黑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/>
        </w:rPr>
        <w:t xml:space="preserve"> </w:t>
      </w:r>
      <w:r>
        <w:rPr>
          <w:rFonts w:hint="eastAsia" w:ascii="黑体" w:hAnsi="黑体" w:eastAsia="黑体" w:cs="黑体"/>
          <w:b w:val="0"/>
          <w:bCs/>
        </w:rPr>
        <w:t xml:space="preserve"> 编号：20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>21-005</w:t>
      </w:r>
    </w:p>
    <w:tbl>
      <w:tblPr>
        <w:tblStyle w:val="9"/>
        <w:tblW w:w="10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011"/>
        <w:gridCol w:w="1196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投资者关系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特定对象调研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□分析师会议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□业绩说明会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路演活动（反路演）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现场参观 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参与单位名称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8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国盛证券姜文镪、黄诗涛，平安资管朱慧灵；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东北证券唐凯，海创投资祝仲宽，蓝墨投资吴洁，光保基金王凯；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海通证券郭庆龙，UG Fund 王小慈。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8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  <w:lang w:val="en-US" w:eastAsia="zh-CN"/>
              </w:rPr>
              <w:t>6</w:t>
            </w:r>
            <w:bookmarkStart w:id="1" w:name="_GoBack"/>
            <w:bookmarkEnd w:id="1"/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</w:rPr>
              <w:t>日—202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地  点</w:t>
            </w:r>
          </w:p>
        </w:tc>
        <w:tc>
          <w:tcPr>
            <w:tcW w:w="8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策略会现场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上市公司接待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8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副总经理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、董事会秘书：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赵时铎，证券事务代表：汤鸿雁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8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/>
                <w:bCs/>
                <w:iCs/>
                <w:color w:val="000000"/>
                <w:sz w:val="24"/>
                <w:szCs w:val="24"/>
              </w:rPr>
            </w:pPr>
            <w:bookmarkStart w:id="0" w:name="6958-1511338047083"/>
            <w:bookmarkEnd w:id="0"/>
            <w:r>
              <w:rPr>
                <w:rFonts w:hint="eastAsia" w:ascii="楷体" w:hAnsi="楷体" w:eastAsia="楷体" w:cs="楷体"/>
                <w:b/>
                <w:bCs/>
                <w:iCs/>
                <w:color w:val="000000"/>
                <w:sz w:val="24"/>
                <w:szCs w:val="24"/>
              </w:rPr>
              <w:t>一、基本情况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公司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副总经理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、董事会秘书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赵时铎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先生简要介绍公司近期经营情况，随后与各家机构投资者进行了深入交流。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Cs/>
                <w:color w:val="000000"/>
                <w:sz w:val="24"/>
                <w:szCs w:val="24"/>
              </w:rPr>
              <w:t>二、重点关注问题问答：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="482" w:firstLineChars="200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问题1：公司业务发展规划及实现方式？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回答：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2021年是公司二次创业和战略转型五年规划的元年，公司将按照既定的大家居战略规划在办公家具、软体家居、定制家居三大产品板块上有侧重点的展开工作。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（1）办公家具板块：重点打造LO品牌。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软体家具板块：重点打造Nouhaus自主品牌。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（3）定制家居板块：梳理厨博士的业务，扩张信诺板式家具的产能。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为实现上述目标，恒林将实施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制造后台化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管理中台化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销售前台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化的战略。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制造后台化：制造是恒林的基础，也是恒林的优势和护城河；恒林将通过给予制造团队一定的激励，促使制造板块进一步降本增效。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管理中台化：恒林将通过职业经理人团队在企业快速发展中更多的发挥服务职能，使前后台更好的衔接，以便更快的响应客户需求和提供响应的服务。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（3）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销售前台化：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前台做事业部化，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实施事业合伙人制度，激励团队高效高能高创收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问题2：跨境电商业务规划？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回答：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跨境电商今年的核心是调结构。公司将遵循本地化、品牌化、专业化的跨境电商发展方向，压缩代运营部分的份额，扩大Nouhaus这种可持续增长的具有品牌高溢价的产品线业务量。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482" w:firstLineChars="200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问题3：公司一季度存货同比大幅增加的原因？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482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回答：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随着国内疫情得到控制，海外订单需求增长，中国出口集装箱运输市场需求持续高企，同时舱位紧张和空箱不足致使公司客户海运订舱困难，导致公司货物出运缓慢，是公司一季度的存货增加的主要原因。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另，公司与绝大部分客户按照FOB价格结算，FOB模式下的前期物流费用以及报关装船等费用由公司承担，后续海运等费用由客户承担。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pStyle w:val="2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问题4：</w:t>
            </w:r>
            <w:r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如果海外疫情恢复正常，海外需求会不会下降？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回</w:t>
            </w:r>
            <w:r>
              <w:rPr>
                <w:rFonts w:hint="default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答：</w:t>
            </w:r>
            <w:r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疫情背景下居家办公需求高增受益的是办公椅零售市场，受压制的是办公椅合约市场。疫情改变了人们的工作和生活方式，加速居家办公习惯养成，疫情结束后居家办公或将成为常态，后续家用办公椅换新的需求也会起来，预计办公椅零售市场有望继续维持较高的市场规模。同时，疫情缓解后部分企业开工，办公椅的合约市场有望复苏，公司将抓紧合约市场恢复的机会促进销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2" w:firstLineChars="200"/>
              <w:textAlignment w:val="auto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highlight w:val="yellow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482" w:firstLineChars="200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问题5：现在上游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/>
              </w:rPr>
              <w:t>原材料涨价对公司的影响？如何消化?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回答：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去年四季度开始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原材料涨幅较大，对公司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OEM、ODM板块业务的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毛利率会产生一定的影响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公司主要从以下几方面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消化原材料上涨的影响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(1)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原材料持续走高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的情形下，公司部分产品已进行了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适当提价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其余产品也将在接下来的一段时间实现适当的提价，以降低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原材料成本上涨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带来的影响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(2)产品销售策略相对调整,提高公司品牌系列产品规模,推动高毛利产品销售,综合低毛利产品对公司的利润贡献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482" w:firstLineChars="200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问题6：厨博士收购价款降低的原因？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回答：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业绩对赌是一把短期目标的双刃剑，且根据厨博士的实际经营情况，和原股东的对赌没有实际意义，厨博士自成立以来主要由职业经理人团队经营管理，相比和原股东的业绩对赌，保留和激励现有的经营团队，对厨博士后续的持续发展更有意义，因此，最终协议收购中不再设置原股东对标的公司的业绩承诺事项及义务，对应的直接将收购价款降低。收购完成后，厨博士为恒林的全资子公司，恒林将大力支持厨博士的发展。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482" w:firstLineChars="200"/>
              <w:textAlignment w:val="auto"/>
              <w:rPr>
                <w:rFonts w:hint="default" w:ascii="楷体" w:hAnsi="楷体" w:eastAsia="楷体" w:cs="楷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问题7：恒林持有永裕家居股权比例？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回答：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截至目前，恒林持有永裕家居42.12%股权。</w:t>
            </w:r>
          </w:p>
          <w:p>
            <w:pPr>
              <w:pStyle w:val="2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2"/>
              <w:jc w:val="left"/>
              <w:textAlignment w:val="auto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注：</w:t>
            </w: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  <w:lang w:val="en-US" w:eastAsia="zh-CN"/>
              </w:rPr>
              <w:t>交流</w:t>
            </w: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过程中，公司人员与投资者进行了充分的交流与沟通，严格按照有关制度规定，没有出现未公开重大信息泄露等情况。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附件清单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pStyle w:val="21"/>
        <w:adjustRightInd/>
        <w:spacing w:line="360" w:lineRule="auto"/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19"/>
          <w:szCs w:val="19"/>
          <w:shd w:val="clear" w:color="auto" w:fill="FFFFFF"/>
        </w:rPr>
      </w:pPr>
    </w:p>
    <w:p>
      <w:pPr>
        <w:pStyle w:val="21"/>
        <w:widowControl w:val="0"/>
        <w:numPr>
          <w:ilvl w:val="0"/>
          <w:numId w:val="0"/>
        </w:numPr>
        <w:autoSpaceDE w:val="0"/>
        <w:autoSpaceDN w:val="0"/>
        <w:adjustRightIn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1"/>
        <w:widowControl w:val="0"/>
        <w:numPr>
          <w:ilvl w:val="0"/>
          <w:numId w:val="0"/>
        </w:numPr>
        <w:autoSpaceDE w:val="0"/>
        <w:autoSpaceDN w:val="0"/>
        <w:adjustRightIn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1"/>
        <w:widowControl w:val="0"/>
        <w:numPr>
          <w:ilvl w:val="0"/>
          <w:numId w:val="0"/>
        </w:numPr>
        <w:autoSpaceDE w:val="0"/>
        <w:autoSpaceDN w:val="0"/>
        <w:adjustRightInd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134" w:right="1418" w:bottom="567" w:left="1418" w:header="567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6E15A1"/>
    <w:multiLevelType w:val="singleLevel"/>
    <w:tmpl w:val="D46E15A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C7D6B1B"/>
    <w:multiLevelType w:val="singleLevel"/>
    <w:tmpl w:val="DC7D6B1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DFB5577"/>
    <w:multiLevelType w:val="singleLevel"/>
    <w:tmpl w:val="6DFB557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9F"/>
    <w:rsid w:val="00001F8D"/>
    <w:rsid w:val="000060CF"/>
    <w:rsid w:val="0001415F"/>
    <w:rsid w:val="00020066"/>
    <w:rsid w:val="000353C1"/>
    <w:rsid w:val="000518AC"/>
    <w:rsid w:val="00054AE1"/>
    <w:rsid w:val="000602F0"/>
    <w:rsid w:val="0006242D"/>
    <w:rsid w:val="00062FF3"/>
    <w:rsid w:val="00065836"/>
    <w:rsid w:val="00066418"/>
    <w:rsid w:val="00067FF4"/>
    <w:rsid w:val="00070B9D"/>
    <w:rsid w:val="00074B0B"/>
    <w:rsid w:val="00075FB2"/>
    <w:rsid w:val="0008177E"/>
    <w:rsid w:val="00083BEF"/>
    <w:rsid w:val="000845ED"/>
    <w:rsid w:val="00084901"/>
    <w:rsid w:val="000A0939"/>
    <w:rsid w:val="000A7888"/>
    <w:rsid w:val="000D5E68"/>
    <w:rsid w:val="000E0557"/>
    <w:rsid w:val="000E0C85"/>
    <w:rsid w:val="000E1F90"/>
    <w:rsid w:val="000E6F17"/>
    <w:rsid w:val="000E744E"/>
    <w:rsid w:val="000F269F"/>
    <w:rsid w:val="00106580"/>
    <w:rsid w:val="00111AB4"/>
    <w:rsid w:val="00133A2C"/>
    <w:rsid w:val="00133FE4"/>
    <w:rsid w:val="00135E22"/>
    <w:rsid w:val="00140AAC"/>
    <w:rsid w:val="00145C63"/>
    <w:rsid w:val="00163723"/>
    <w:rsid w:val="00170919"/>
    <w:rsid w:val="0017497F"/>
    <w:rsid w:val="00183249"/>
    <w:rsid w:val="0018328D"/>
    <w:rsid w:val="001869FC"/>
    <w:rsid w:val="001A18DA"/>
    <w:rsid w:val="001A2982"/>
    <w:rsid w:val="001B288D"/>
    <w:rsid w:val="001B499B"/>
    <w:rsid w:val="001C16F3"/>
    <w:rsid w:val="001C3257"/>
    <w:rsid w:val="001C5B68"/>
    <w:rsid w:val="001D18D2"/>
    <w:rsid w:val="001E05EF"/>
    <w:rsid w:val="001E1D66"/>
    <w:rsid w:val="001E409A"/>
    <w:rsid w:val="0020777A"/>
    <w:rsid w:val="00211711"/>
    <w:rsid w:val="00217C81"/>
    <w:rsid w:val="002208C5"/>
    <w:rsid w:val="0022625C"/>
    <w:rsid w:val="00226B52"/>
    <w:rsid w:val="0023589A"/>
    <w:rsid w:val="002366F2"/>
    <w:rsid w:val="00240256"/>
    <w:rsid w:val="00240947"/>
    <w:rsid w:val="00240CF2"/>
    <w:rsid w:val="00241B9F"/>
    <w:rsid w:val="00245922"/>
    <w:rsid w:val="00254337"/>
    <w:rsid w:val="00255437"/>
    <w:rsid w:val="002661E6"/>
    <w:rsid w:val="00274205"/>
    <w:rsid w:val="002822CA"/>
    <w:rsid w:val="002865E4"/>
    <w:rsid w:val="002934FD"/>
    <w:rsid w:val="002952ED"/>
    <w:rsid w:val="002B3444"/>
    <w:rsid w:val="002C5508"/>
    <w:rsid w:val="002D1E2D"/>
    <w:rsid w:val="002D6FD0"/>
    <w:rsid w:val="002E08D5"/>
    <w:rsid w:val="002E3F9C"/>
    <w:rsid w:val="002E41D3"/>
    <w:rsid w:val="002E6675"/>
    <w:rsid w:val="002F2A08"/>
    <w:rsid w:val="002F2B51"/>
    <w:rsid w:val="002F5F4E"/>
    <w:rsid w:val="002F75AD"/>
    <w:rsid w:val="00304C9B"/>
    <w:rsid w:val="00310C1B"/>
    <w:rsid w:val="00311235"/>
    <w:rsid w:val="003117D0"/>
    <w:rsid w:val="00317A30"/>
    <w:rsid w:val="0032071D"/>
    <w:rsid w:val="00324165"/>
    <w:rsid w:val="00324C99"/>
    <w:rsid w:val="00325F70"/>
    <w:rsid w:val="00326BAD"/>
    <w:rsid w:val="00330C81"/>
    <w:rsid w:val="00332FAD"/>
    <w:rsid w:val="003338BC"/>
    <w:rsid w:val="003341A3"/>
    <w:rsid w:val="00337277"/>
    <w:rsid w:val="0034667E"/>
    <w:rsid w:val="00356CF1"/>
    <w:rsid w:val="00357C4E"/>
    <w:rsid w:val="00366523"/>
    <w:rsid w:val="00370B94"/>
    <w:rsid w:val="00370E9D"/>
    <w:rsid w:val="00377D32"/>
    <w:rsid w:val="003819E0"/>
    <w:rsid w:val="00384675"/>
    <w:rsid w:val="00391398"/>
    <w:rsid w:val="003953E2"/>
    <w:rsid w:val="003B5DDF"/>
    <w:rsid w:val="003B779D"/>
    <w:rsid w:val="003C23FE"/>
    <w:rsid w:val="003C2FDC"/>
    <w:rsid w:val="003C4177"/>
    <w:rsid w:val="003C4EB9"/>
    <w:rsid w:val="003C6482"/>
    <w:rsid w:val="003D718B"/>
    <w:rsid w:val="003E13FB"/>
    <w:rsid w:val="003F0566"/>
    <w:rsid w:val="003F44FD"/>
    <w:rsid w:val="003F6C4E"/>
    <w:rsid w:val="004057DD"/>
    <w:rsid w:val="00416577"/>
    <w:rsid w:val="00417683"/>
    <w:rsid w:val="00420CB1"/>
    <w:rsid w:val="00421219"/>
    <w:rsid w:val="0044603D"/>
    <w:rsid w:val="00447702"/>
    <w:rsid w:val="004500DC"/>
    <w:rsid w:val="00457577"/>
    <w:rsid w:val="004A097D"/>
    <w:rsid w:val="004D03E5"/>
    <w:rsid w:val="004D30A1"/>
    <w:rsid w:val="004D3B18"/>
    <w:rsid w:val="004E72A9"/>
    <w:rsid w:val="005041AC"/>
    <w:rsid w:val="005051B3"/>
    <w:rsid w:val="0051096E"/>
    <w:rsid w:val="005110F7"/>
    <w:rsid w:val="00511E23"/>
    <w:rsid w:val="005146A6"/>
    <w:rsid w:val="005265E3"/>
    <w:rsid w:val="00526FEE"/>
    <w:rsid w:val="00530501"/>
    <w:rsid w:val="0053294A"/>
    <w:rsid w:val="00534622"/>
    <w:rsid w:val="00546D11"/>
    <w:rsid w:val="00550CF4"/>
    <w:rsid w:val="0055478A"/>
    <w:rsid w:val="005569E7"/>
    <w:rsid w:val="0056364B"/>
    <w:rsid w:val="00567DBB"/>
    <w:rsid w:val="00584B1D"/>
    <w:rsid w:val="005B2D39"/>
    <w:rsid w:val="005B4F09"/>
    <w:rsid w:val="005B6338"/>
    <w:rsid w:val="005B7E8E"/>
    <w:rsid w:val="005C13A9"/>
    <w:rsid w:val="005C1E1C"/>
    <w:rsid w:val="005D044A"/>
    <w:rsid w:val="005D0F40"/>
    <w:rsid w:val="005D3F7E"/>
    <w:rsid w:val="005D4108"/>
    <w:rsid w:val="005F0BE9"/>
    <w:rsid w:val="005F3899"/>
    <w:rsid w:val="00612725"/>
    <w:rsid w:val="0061385A"/>
    <w:rsid w:val="006159E4"/>
    <w:rsid w:val="00615F4C"/>
    <w:rsid w:val="00621B93"/>
    <w:rsid w:val="0062296D"/>
    <w:rsid w:val="00624615"/>
    <w:rsid w:val="0062624A"/>
    <w:rsid w:val="006277F6"/>
    <w:rsid w:val="0063173C"/>
    <w:rsid w:val="00642229"/>
    <w:rsid w:val="0064297C"/>
    <w:rsid w:val="00660370"/>
    <w:rsid w:val="00677E77"/>
    <w:rsid w:val="006913C6"/>
    <w:rsid w:val="006940F9"/>
    <w:rsid w:val="00697E6A"/>
    <w:rsid w:val="006A1D6D"/>
    <w:rsid w:val="006A47DA"/>
    <w:rsid w:val="006A47E5"/>
    <w:rsid w:val="006B1BB8"/>
    <w:rsid w:val="006B548B"/>
    <w:rsid w:val="006C76CC"/>
    <w:rsid w:val="006C7715"/>
    <w:rsid w:val="006D61A6"/>
    <w:rsid w:val="006E29F5"/>
    <w:rsid w:val="006F11F8"/>
    <w:rsid w:val="006F73B5"/>
    <w:rsid w:val="007147A7"/>
    <w:rsid w:val="00721529"/>
    <w:rsid w:val="0072318E"/>
    <w:rsid w:val="007231FB"/>
    <w:rsid w:val="0072366E"/>
    <w:rsid w:val="00727C7D"/>
    <w:rsid w:val="00736834"/>
    <w:rsid w:val="00736841"/>
    <w:rsid w:val="00736FF8"/>
    <w:rsid w:val="00740E6F"/>
    <w:rsid w:val="00743520"/>
    <w:rsid w:val="0076498F"/>
    <w:rsid w:val="00767574"/>
    <w:rsid w:val="00770337"/>
    <w:rsid w:val="007747DC"/>
    <w:rsid w:val="00780872"/>
    <w:rsid w:val="00783338"/>
    <w:rsid w:val="0079263A"/>
    <w:rsid w:val="00793E22"/>
    <w:rsid w:val="00795367"/>
    <w:rsid w:val="007B7C51"/>
    <w:rsid w:val="007C19E9"/>
    <w:rsid w:val="007C385A"/>
    <w:rsid w:val="007C58B4"/>
    <w:rsid w:val="007E2726"/>
    <w:rsid w:val="007E58EE"/>
    <w:rsid w:val="007F229B"/>
    <w:rsid w:val="0080389A"/>
    <w:rsid w:val="00810709"/>
    <w:rsid w:val="0083007D"/>
    <w:rsid w:val="008347B1"/>
    <w:rsid w:val="008405F7"/>
    <w:rsid w:val="00842A47"/>
    <w:rsid w:val="00844ACB"/>
    <w:rsid w:val="008532E8"/>
    <w:rsid w:val="00861AA4"/>
    <w:rsid w:val="00861B7C"/>
    <w:rsid w:val="0086289B"/>
    <w:rsid w:val="00864B21"/>
    <w:rsid w:val="00864DC5"/>
    <w:rsid w:val="00865AD7"/>
    <w:rsid w:val="00870588"/>
    <w:rsid w:val="008730BA"/>
    <w:rsid w:val="008737C2"/>
    <w:rsid w:val="00874863"/>
    <w:rsid w:val="00874F0B"/>
    <w:rsid w:val="00876D6C"/>
    <w:rsid w:val="008777E7"/>
    <w:rsid w:val="008862DA"/>
    <w:rsid w:val="0088726D"/>
    <w:rsid w:val="00895B9F"/>
    <w:rsid w:val="008B3F8D"/>
    <w:rsid w:val="008B6271"/>
    <w:rsid w:val="008C55F8"/>
    <w:rsid w:val="008D32C7"/>
    <w:rsid w:val="008D3EBB"/>
    <w:rsid w:val="008E08F6"/>
    <w:rsid w:val="008F6B7D"/>
    <w:rsid w:val="008F72EF"/>
    <w:rsid w:val="00901258"/>
    <w:rsid w:val="00903E2D"/>
    <w:rsid w:val="0090756A"/>
    <w:rsid w:val="0091625A"/>
    <w:rsid w:val="0091646E"/>
    <w:rsid w:val="009212EC"/>
    <w:rsid w:val="009252F8"/>
    <w:rsid w:val="009314CA"/>
    <w:rsid w:val="009349AC"/>
    <w:rsid w:val="00950F4E"/>
    <w:rsid w:val="00951695"/>
    <w:rsid w:val="00952AD9"/>
    <w:rsid w:val="00956237"/>
    <w:rsid w:val="009567F1"/>
    <w:rsid w:val="00961771"/>
    <w:rsid w:val="00963C68"/>
    <w:rsid w:val="00965F98"/>
    <w:rsid w:val="0097007C"/>
    <w:rsid w:val="00971DD7"/>
    <w:rsid w:val="0098094B"/>
    <w:rsid w:val="00980ADD"/>
    <w:rsid w:val="00982B54"/>
    <w:rsid w:val="00983909"/>
    <w:rsid w:val="009976F7"/>
    <w:rsid w:val="009A14FA"/>
    <w:rsid w:val="009A5000"/>
    <w:rsid w:val="009A70BF"/>
    <w:rsid w:val="009A711A"/>
    <w:rsid w:val="009B5895"/>
    <w:rsid w:val="009B58CF"/>
    <w:rsid w:val="009B6811"/>
    <w:rsid w:val="009C20FF"/>
    <w:rsid w:val="009C6178"/>
    <w:rsid w:val="009C6527"/>
    <w:rsid w:val="009D01A6"/>
    <w:rsid w:val="009D0E3D"/>
    <w:rsid w:val="009D4BE3"/>
    <w:rsid w:val="009D4BF4"/>
    <w:rsid w:val="009E6AD9"/>
    <w:rsid w:val="009F2A4B"/>
    <w:rsid w:val="00A01617"/>
    <w:rsid w:val="00A069A6"/>
    <w:rsid w:val="00A1208E"/>
    <w:rsid w:val="00A1453B"/>
    <w:rsid w:val="00A1773A"/>
    <w:rsid w:val="00A312F5"/>
    <w:rsid w:val="00A40D7E"/>
    <w:rsid w:val="00A55ABD"/>
    <w:rsid w:val="00A65492"/>
    <w:rsid w:val="00A672C1"/>
    <w:rsid w:val="00A70BB8"/>
    <w:rsid w:val="00A72E4C"/>
    <w:rsid w:val="00A76414"/>
    <w:rsid w:val="00A80D78"/>
    <w:rsid w:val="00A8129C"/>
    <w:rsid w:val="00A812B9"/>
    <w:rsid w:val="00A83A88"/>
    <w:rsid w:val="00A900BE"/>
    <w:rsid w:val="00A92371"/>
    <w:rsid w:val="00A929F9"/>
    <w:rsid w:val="00AA16F9"/>
    <w:rsid w:val="00AB208A"/>
    <w:rsid w:val="00AC182A"/>
    <w:rsid w:val="00AC4BAF"/>
    <w:rsid w:val="00AC7E1A"/>
    <w:rsid w:val="00AD218D"/>
    <w:rsid w:val="00AD65E1"/>
    <w:rsid w:val="00AF5C3D"/>
    <w:rsid w:val="00B033C1"/>
    <w:rsid w:val="00B04ED8"/>
    <w:rsid w:val="00B21C77"/>
    <w:rsid w:val="00B3329A"/>
    <w:rsid w:val="00B40C84"/>
    <w:rsid w:val="00B53D58"/>
    <w:rsid w:val="00B57A59"/>
    <w:rsid w:val="00B655DD"/>
    <w:rsid w:val="00B65631"/>
    <w:rsid w:val="00B73256"/>
    <w:rsid w:val="00B7341C"/>
    <w:rsid w:val="00B77D18"/>
    <w:rsid w:val="00B90CC5"/>
    <w:rsid w:val="00BA2586"/>
    <w:rsid w:val="00BA32BB"/>
    <w:rsid w:val="00BB02A0"/>
    <w:rsid w:val="00BC2A00"/>
    <w:rsid w:val="00BC5097"/>
    <w:rsid w:val="00BD4EE7"/>
    <w:rsid w:val="00BD4FE4"/>
    <w:rsid w:val="00BD784D"/>
    <w:rsid w:val="00BD7B3B"/>
    <w:rsid w:val="00BE1B27"/>
    <w:rsid w:val="00BF1BDF"/>
    <w:rsid w:val="00BF2FE8"/>
    <w:rsid w:val="00BF3B97"/>
    <w:rsid w:val="00BF4D7E"/>
    <w:rsid w:val="00BF69D3"/>
    <w:rsid w:val="00C0682F"/>
    <w:rsid w:val="00C071C3"/>
    <w:rsid w:val="00C07288"/>
    <w:rsid w:val="00C07B5E"/>
    <w:rsid w:val="00C12AE9"/>
    <w:rsid w:val="00C15F67"/>
    <w:rsid w:val="00C22FA5"/>
    <w:rsid w:val="00C24AF4"/>
    <w:rsid w:val="00C40231"/>
    <w:rsid w:val="00C4141E"/>
    <w:rsid w:val="00C43167"/>
    <w:rsid w:val="00C4318D"/>
    <w:rsid w:val="00C478F7"/>
    <w:rsid w:val="00C6146B"/>
    <w:rsid w:val="00C728E3"/>
    <w:rsid w:val="00C80FED"/>
    <w:rsid w:val="00C81D99"/>
    <w:rsid w:val="00C82F2A"/>
    <w:rsid w:val="00C92CCE"/>
    <w:rsid w:val="00CA6DA9"/>
    <w:rsid w:val="00CB4E2E"/>
    <w:rsid w:val="00CD0F25"/>
    <w:rsid w:val="00CD1ADE"/>
    <w:rsid w:val="00CD4774"/>
    <w:rsid w:val="00CE0122"/>
    <w:rsid w:val="00CE0D05"/>
    <w:rsid w:val="00CE2CD9"/>
    <w:rsid w:val="00CF2333"/>
    <w:rsid w:val="00CF4FF7"/>
    <w:rsid w:val="00CF69A6"/>
    <w:rsid w:val="00D05878"/>
    <w:rsid w:val="00D07495"/>
    <w:rsid w:val="00D1134B"/>
    <w:rsid w:val="00D12E74"/>
    <w:rsid w:val="00D1405D"/>
    <w:rsid w:val="00D20B68"/>
    <w:rsid w:val="00D24DE2"/>
    <w:rsid w:val="00D25E93"/>
    <w:rsid w:val="00D35E44"/>
    <w:rsid w:val="00D419E5"/>
    <w:rsid w:val="00D44D28"/>
    <w:rsid w:val="00D502E2"/>
    <w:rsid w:val="00D50F8C"/>
    <w:rsid w:val="00D57DDF"/>
    <w:rsid w:val="00D6047D"/>
    <w:rsid w:val="00D70594"/>
    <w:rsid w:val="00D772BA"/>
    <w:rsid w:val="00D82830"/>
    <w:rsid w:val="00D902B5"/>
    <w:rsid w:val="00D91A4A"/>
    <w:rsid w:val="00D92045"/>
    <w:rsid w:val="00D95ABC"/>
    <w:rsid w:val="00D97A18"/>
    <w:rsid w:val="00DA0704"/>
    <w:rsid w:val="00DA4CF9"/>
    <w:rsid w:val="00DC4C7F"/>
    <w:rsid w:val="00DD14FB"/>
    <w:rsid w:val="00DD210C"/>
    <w:rsid w:val="00DD51C6"/>
    <w:rsid w:val="00DD544C"/>
    <w:rsid w:val="00DD769A"/>
    <w:rsid w:val="00DE6342"/>
    <w:rsid w:val="00DF04AD"/>
    <w:rsid w:val="00DF17D1"/>
    <w:rsid w:val="00E055CD"/>
    <w:rsid w:val="00E10B9A"/>
    <w:rsid w:val="00E11823"/>
    <w:rsid w:val="00E142EE"/>
    <w:rsid w:val="00E15F22"/>
    <w:rsid w:val="00E20DA4"/>
    <w:rsid w:val="00E225A3"/>
    <w:rsid w:val="00E22B28"/>
    <w:rsid w:val="00E25EB5"/>
    <w:rsid w:val="00E355DD"/>
    <w:rsid w:val="00E40C01"/>
    <w:rsid w:val="00E508AD"/>
    <w:rsid w:val="00E50BF1"/>
    <w:rsid w:val="00E61A1B"/>
    <w:rsid w:val="00E61C40"/>
    <w:rsid w:val="00E62522"/>
    <w:rsid w:val="00E6372A"/>
    <w:rsid w:val="00E649BC"/>
    <w:rsid w:val="00E82000"/>
    <w:rsid w:val="00E83DB1"/>
    <w:rsid w:val="00E92647"/>
    <w:rsid w:val="00E931A0"/>
    <w:rsid w:val="00E94526"/>
    <w:rsid w:val="00E94CC4"/>
    <w:rsid w:val="00E9732D"/>
    <w:rsid w:val="00EA159F"/>
    <w:rsid w:val="00EA2E1A"/>
    <w:rsid w:val="00EA494E"/>
    <w:rsid w:val="00EA7E8C"/>
    <w:rsid w:val="00EB5C81"/>
    <w:rsid w:val="00EB6160"/>
    <w:rsid w:val="00EC137C"/>
    <w:rsid w:val="00EC1CAE"/>
    <w:rsid w:val="00EC1FCC"/>
    <w:rsid w:val="00EE753C"/>
    <w:rsid w:val="00EE7CC0"/>
    <w:rsid w:val="00EF4BE9"/>
    <w:rsid w:val="00F0203F"/>
    <w:rsid w:val="00F02EFF"/>
    <w:rsid w:val="00F04352"/>
    <w:rsid w:val="00F113D5"/>
    <w:rsid w:val="00F30B04"/>
    <w:rsid w:val="00F409D1"/>
    <w:rsid w:val="00F45652"/>
    <w:rsid w:val="00F45AF8"/>
    <w:rsid w:val="00F550C9"/>
    <w:rsid w:val="00F61634"/>
    <w:rsid w:val="00F67DEE"/>
    <w:rsid w:val="00F71E5B"/>
    <w:rsid w:val="00F72511"/>
    <w:rsid w:val="00F87B5D"/>
    <w:rsid w:val="00F93369"/>
    <w:rsid w:val="00FB5620"/>
    <w:rsid w:val="00FC2B1B"/>
    <w:rsid w:val="00FC3CCC"/>
    <w:rsid w:val="00FD281C"/>
    <w:rsid w:val="00FD49E3"/>
    <w:rsid w:val="00FD7FDA"/>
    <w:rsid w:val="00FE36FF"/>
    <w:rsid w:val="00FF4AD1"/>
    <w:rsid w:val="00FF4E70"/>
    <w:rsid w:val="0337724D"/>
    <w:rsid w:val="076B3B6D"/>
    <w:rsid w:val="096B7681"/>
    <w:rsid w:val="09C24EA5"/>
    <w:rsid w:val="0EDF41EF"/>
    <w:rsid w:val="144D1112"/>
    <w:rsid w:val="14BB752D"/>
    <w:rsid w:val="155B1795"/>
    <w:rsid w:val="16AF1673"/>
    <w:rsid w:val="178C056F"/>
    <w:rsid w:val="18273771"/>
    <w:rsid w:val="1A383240"/>
    <w:rsid w:val="23C25DFC"/>
    <w:rsid w:val="23D36368"/>
    <w:rsid w:val="24674F00"/>
    <w:rsid w:val="2C8F24CB"/>
    <w:rsid w:val="349079D9"/>
    <w:rsid w:val="3AC74306"/>
    <w:rsid w:val="3C0E077D"/>
    <w:rsid w:val="3CB5423A"/>
    <w:rsid w:val="3D677EE6"/>
    <w:rsid w:val="3DDD4DC1"/>
    <w:rsid w:val="40127E2B"/>
    <w:rsid w:val="4060501D"/>
    <w:rsid w:val="40F1618E"/>
    <w:rsid w:val="433B1A71"/>
    <w:rsid w:val="459C0ECF"/>
    <w:rsid w:val="472C379C"/>
    <w:rsid w:val="4A4C287F"/>
    <w:rsid w:val="50A108A1"/>
    <w:rsid w:val="531D02E5"/>
    <w:rsid w:val="53D557D3"/>
    <w:rsid w:val="567041C4"/>
    <w:rsid w:val="5CE775FF"/>
    <w:rsid w:val="62B36A81"/>
    <w:rsid w:val="6B781835"/>
    <w:rsid w:val="7347015A"/>
    <w:rsid w:val="76337BBE"/>
    <w:rsid w:val="78285E01"/>
    <w:rsid w:val="797525F3"/>
    <w:rsid w:val="7A451EDB"/>
    <w:rsid w:val="7AA24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标题 3 Char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6"/>
    <w:qFormat/>
    <w:uiPriority w:val="99"/>
    <w:rPr>
      <w:sz w:val="18"/>
      <w:szCs w:val="18"/>
    </w:rPr>
  </w:style>
  <w:style w:type="character" w:customStyle="1" w:styleId="17">
    <w:name w:val="页眉 Char"/>
    <w:link w:val="7"/>
    <w:qFormat/>
    <w:uiPriority w:val="99"/>
    <w:rPr>
      <w:sz w:val="18"/>
      <w:szCs w:val="18"/>
    </w:rPr>
  </w:style>
  <w:style w:type="character" w:customStyle="1" w:styleId="18">
    <w:name w:val="c-selectex-btn-text2"/>
    <w:qFormat/>
    <w:uiPriority w:val="0"/>
    <w:rPr>
      <w:shd w:val="clear" w:color="auto" w:fill="FFFFFF"/>
    </w:rPr>
  </w:style>
  <w:style w:type="character" w:customStyle="1" w:styleId="19">
    <w:name w:val=".e兴证报告正文 Char"/>
    <w:link w:val="20"/>
    <w:qFormat/>
    <w:uiPriority w:val="0"/>
    <w:rPr>
      <w:rFonts w:ascii="Times New Roman" w:hAnsi="Times New Roman" w:eastAsia="楷体_GB2312"/>
      <w:bCs/>
      <w:kern w:val="2"/>
      <w:sz w:val="21"/>
      <w:szCs w:val="21"/>
    </w:rPr>
  </w:style>
  <w:style w:type="paragraph" w:customStyle="1" w:styleId="20">
    <w:name w:val=".e兴证报告正文"/>
    <w:basedOn w:val="1"/>
    <w:link w:val="19"/>
    <w:qFormat/>
    <w:uiPriority w:val="0"/>
    <w:pPr>
      <w:spacing w:line="300" w:lineRule="auto"/>
    </w:pPr>
    <w:rPr>
      <w:rFonts w:ascii="Times New Roman" w:hAnsi="Times New Roman" w:eastAsia="楷体_GB2312"/>
      <w:bCs/>
      <w:szCs w:val="21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2">
    <w:name w:val="_Style 21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398</Words>
  <Characters>2274</Characters>
  <Lines>18</Lines>
  <Paragraphs>5</Paragraphs>
  <TotalTime>7</TotalTime>
  <ScaleCrop>false</ScaleCrop>
  <LinksUpToDate>false</LinksUpToDate>
  <CharactersWithSpaces>2667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2018-04-27T07:42:00Z</dcterms:created>
  <dc:creator>祝丽玮</dc:creator>
  <cp:lastModifiedBy>HUAWEI</cp:lastModifiedBy>
  <cp:lastPrinted>2020-11-16T02:52:00Z</cp:lastPrinted>
  <dcterms:modified xsi:type="dcterms:W3CDTF">2021-07-14T01:58:02Z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9BA60396E94246639570050A3CF65BBC</vt:lpwstr>
  </property>
</Properties>
</file>