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DAAD3" w14:textId="093D507A" w:rsidR="00C7607B" w:rsidRDefault="009631BE">
      <w:pPr>
        <w:spacing w:beforeLines="50" w:before="156" w:afterLines="50" w:after="156" w:line="400" w:lineRule="exact"/>
        <w:rPr>
          <w:rFonts w:ascii="宋体" w:hAnsi="宋体"/>
          <w:b/>
          <w:iCs/>
          <w:color w:val="000000"/>
          <w:sz w:val="24"/>
        </w:rPr>
      </w:pPr>
      <w:r>
        <w:rPr>
          <w:rFonts w:ascii="宋体" w:hAnsi="宋体" w:hint="eastAsia"/>
          <w:b/>
          <w:iCs/>
          <w:color w:val="000000"/>
          <w:sz w:val="24"/>
        </w:rPr>
        <w:t xml:space="preserve">证券代码：603105                                </w:t>
      </w:r>
      <w:r w:rsidR="00C85F70">
        <w:rPr>
          <w:rFonts w:ascii="宋体" w:hAnsi="宋体"/>
          <w:b/>
          <w:iCs/>
          <w:color w:val="000000"/>
          <w:sz w:val="24"/>
        </w:rPr>
        <w:t xml:space="preserve">   </w:t>
      </w:r>
      <w:r>
        <w:rPr>
          <w:rFonts w:ascii="宋体" w:hAnsi="宋体" w:hint="eastAsia"/>
          <w:b/>
          <w:iCs/>
          <w:color w:val="000000"/>
          <w:sz w:val="24"/>
        </w:rPr>
        <w:t>证券简称：芯能科技</w:t>
      </w:r>
    </w:p>
    <w:p w14:paraId="23DF1F85" w14:textId="77777777" w:rsidR="00C7607B" w:rsidRDefault="009631BE">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浙江芯能光伏科技股份有限公司</w:t>
      </w:r>
    </w:p>
    <w:p w14:paraId="41C8F401" w14:textId="77777777" w:rsidR="00C7607B" w:rsidRDefault="009631BE">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5545972A" w14:textId="3CADC339" w:rsidR="00C7607B" w:rsidRDefault="009631BE">
      <w:pPr>
        <w:spacing w:line="360" w:lineRule="auto"/>
        <w:rPr>
          <w:rFonts w:ascii="宋体" w:hAnsi="宋体"/>
          <w:bCs/>
          <w:iCs/>
          <w:color w:val="000000"/>
          <w:sz w:val="24"/>
        </w:rPr>
      </w:pPr>
      <w:r>
        <w:rPr>
          <w:rFonts w:ascii="宋体" w:hAnsi="宋体" w:hint="eastAsia"/>
          <w:bCs/>
          <w:iCs/>
          <w:color w:val="000000"/>
          <w:sz w:val="24"/>
        </w:rPr>
        <w:t xml:space="preserve">                                                       编号：20</w:t>
      </w:r>
      <w:r w:rsidR="00E328A4">
        <w:rPr>
          <w:rFonts w:ascii="宋体" w:hAnsi="宋体"/>
          <w:bCs/>
          <w:iCs/>
          <w:color w:val="000000"/>
          <w:sz w:val="24"/>
        </w:rPr>
        <w:t>2108</w:t>
      </w:r>
      <w:r w:rsidR="00F90568">
        <w:rPr>
          <w:rFonts w:ascii="宋体" w:hAnsi="宋体"/>
          <w:bCs/>
          <w:iCs/>
          <w:color w:val="000000"/>
          <w:sz w:val="24"/>
        </w:rPr>
        <w:t>24</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691"/>
      </w:tblGrid>
      <w:tr w:rsidR="00C7607B" w14:paraId="279F0883" w14:textId="77777777" w:rsidTr="00343F92">
        <w:trPr>
          <w:trHeight w:val="2375"/>
        </w:trPr>
        <w:tc>
          <w:tcPr>
            <w:tcW w:w="1531" w:type="dxa"/>
            <w:tcBorders>
              <w:top w:val="single" w:sz="4" w:space="0" w:color="auto"/>
              <w:left w:val="single" w:sz="4" w:space="0" w:color="auto"/>
              <w:bottom w:val="single" w:sz="4" w:space="0" w:color="auto"/>
              <w:right w:val="single" w:sz="4" w:space="0" w:color="auto"/>
            </w:tcBorders>
            <w:vAlign w:val="center"/>
          </w:tcPr>
          <w:p w14:paraId="46ACE4BA" w14:textId="68EA19F6" w:rsidR="00C7607B" w:rsidRPr="00343F92" w:rsidRDefault="009631BE">
            <w:pPr>
              <w:spacing w:line="360" w:lineRule="auto"/>
              <w:rPr>
                <w:rFonts w:ascii="宋体" w:hAnsi="宋体"/>
                <w:b/>
                <w:iCs/>
                <w:color w:val="000000"/>
                <w:sz w:val="24"/>
              </w:rPr>
            </w:pPr>
            <w:r w:rsidRPr="00343F92">
              <w:rPr>
                <w:rFonts w:ascii="宋体" w:hAnsi="宋体" w:hint="eastAsia"/>
                <w:b/>
                <w:iCs/>
                <w:color w:val="000000"/>
                <w:sz w:val="24"/>
              </w:rPr>
              <w:t>投资者关系活动类别</w:t>
            </w:r>
          </w:p>
        </w:tc>
        <w:tc>
          <w:tcPr>
            <w:tcW w:w="6691" w:type="dxa"/>
            <w:tcBorders>
              <w:top w:val="single" w:sz="4" w:space="0" w:color="auto"/>
              <w:left w:val="single" w:sz="4" w:space="0" w:color="auto"/>
              <w:bottom w:val="single" w:sz="4" w:space="0" w:color="auto"/>
              <w:right w:val="single" w:sz="4" w:space="0" w:color="auto"/>
            </w:tcBorders>
            <w:vAlign w:val="center"/>
          </w:tcPr>
          <w:p w14:paraId="71CF8D55" w14:textId="02ED7D1F" w:rsidR="00C7607B" w:rsidRDefault="009631BE">
            <w:pPr>
              <w:spacing w:line="360" w:lineRule="auto"/>
              <w:rPr>
                <w:rFonts w:ascii="宋体" w:hAnsi="宋体"/>
                <w:bCs/>
                <w:iCs/>
                <w:color w:val="000000"/>
                <w:sz w:val="24"/>
              </w:rPr>
            </w:pPr>
            <w:r>
              <w:rPr>
                <w:rFonts w:ascii="Arial" w:hAnsi="Arial" w:cs="Arial"/>
                <w:b/>
                <w:bCs/>
                <w:color w:val="333333"/>
                <w:sz w:val="24"/>
                <w:shd w:val="clear" w:color="auto" w:fill="FFFFFF"/>
              </w:rPr>
              <w:t>√</w:t>
            </w:r>
            <w:r w:rsidR="00343F92">
              <w:rPr>
                <w:rFonts w:ascii="Arial" w:hAnsi="Arial" w:cs="Arial"/>
                <w:b/>
                <w:bCs/>
                <w:color w:val="333333"/>
                <w:sz w:val="15"/>
                <w:szCs w:val="15"/>
                <w:shd w:val="clear" w:color="auto" w:fill="FFFFFF"/>
              </w:rPr>
              <w:t xml:space="preserve"> </w:t>
            </w:r>
            <w:r>
              <w:rPr>
                <w:rFonts w:ascii="宋体" w:hAnsi="宋体" w:hint="eastAsia"/>
                <w:bCs/>
                <w:iCs/>
                <w:color w:val="000000"/>
                <w:sz w:val="24"/>
              </w:rPr>
              <w:t xml:space="preserve">特定对象调研       </w:t>
            </w:r>
            <w:r w:rsidR="00932EA4">
              <w:rPr>
                <w:rFonts w:ascii="宋体" w:hAnsi="宋体"/>
                <w:bCs/>
                <w:iCs/>
                <w:color w:val="000000"/>
                <w:sz w:val="24"/>
              </w:rPr>
              <w:t xml:space="preserve">   </w:t>
            </w:r>
            <w:r>
              <w:rPr>
                <w:rFonts w:ascii="宋体" w:hAnsi="宋体" w:hint="eastAsia"/>
                <w:bCs/>
                <w:iCs/>
                <w:color w:val="000000"/>
                <w:sz w:val="24"/>
              </w:rPr>
              <w:t xml:space="preserve"> □分析师会议</w:t>
            </w:r>
          </w:p>
          <w:p w14:paraId="426DE6F2" w14:textId="135D39C8" w:rsidR="00C7607B" w:rsidRDefault="009631BE">
            <w:pPr>
              <w:spacing w:line="360" w:lineRule="auto"/>
              <w:rPr>
                <w:rFonts w:ascii="宋体" w:hAnsi="宋体"/>
                <w:bCs/>
                <w:iCs/>
                <w:color w:val="000000"/>
                <w:sz w:val="24"/>
              </w:rPr>
            </w:pPr>
            <w:r>
              <w:rPr>
                <w:rFonts w:ascii="宋体" w:hAnsi="宋体" w:hint="eastAsia"/>
                <w:bCs/>
                <w:iCs/>
                <w:color w:val="000000"/>
                <w:sz w:val="24"/>
              </w:rPr>
              <w:t xml:space="preserve">□媒体采访            </w:t>
            </w:r>
            <w:r w:rsidR="00932EA4">
              <w:rPr>
                <w:rFonts w:ascii="宋体" w:hAnsi="宋体"/>
                <w:bCs/>
                <w:iCs/>
                <w:color w:val="000000"/>
                <w:sz w:val="24"/>
              </w:rPr>
              <w:t xml:space="preserve">   </w:t>
            </w:r>
            <w:r>
              <w:rPr>
                <w:rFonts w:ascii="宋体" w:hAnsi="宋体" w:hint="eastAsia"/>
                <w:bCs/>
                <w:iCs/>
                <w:color w:val="000000"/>
                <w:sz w:val="24"/>
              </w:rPr>
              <w:t>□业绩说明会</w:t>
            </w:r>
          </w:p>
          <w:p w14:paraId="0D41AF81" w14:textId="0CE5AA0B" w:rsidR="00C7607B" w:rsidRDefault="009631BE">
            <w:pPr>
              <w:spacing w:line="360" w:lineRule="auto"/>
              <w:rPr>
                <w:rFonts w:ascii="宋体" w:hAnsi="宋体"/>
                <w:bCs/>
                <w:iCs/>
                <w:color w:val="000000"/>
                <w:sz w:val="24"/>
              </w:rPr>
            </w:pPr>
            <w:r>
              <w:rPr>
                <w:rFonts w:ascii="宋体" w:hAnsi="宋体" w:hint="eastAsia"/>
                <w:bCs/>
                <w:iCs/>
                <w:color w:val="000000"/>
                <w:sz w:val="24"/>
              </w:rPr>
              <w:t xml:space="preserve">□新闻发布会         </w:t>
            </w:r>
            <w:r w:rsidR="00932EA4">
              <w:rPr>
                <w:rFonts w:ascii="宋体" w:hAnsi="宋体"/>
                <w:bCs/>
                <w:iCs/>
                <w:color w:val="000000"/>
                <w:sz w:val="24"/>
              </w:rPr>
              <w:t xml:space="preserve">   </w:t>
            </w:r>
            <w:r>
              <w:rPr>
                <w:rFonts w:ascii="宋体" w:hAnsi="宋体" w:hint="eastAsia"/>
                <w:bCs/>
                <w:iCs/>
                <w:color w:val="000000"/>
                <w:sz w:val="24"/>
              </w:rPr>
              <w:t xml:space="preserve"> □路演活动</w:t>
            </w:r>
          </w:p>
          <w:p w14:paraId="2BF69652" w14:textId="6BE5C602" w:rsidR="00C7607B" w:rsidRDefault="00343F92">
            <w:pPr>
              <w:spacing w:line="360" w:lineRule="auto"/>
              <w:rPr>
                <w:rFonts w:ascii="宋体" w:hAnsi="宋体"/>
                <w:bCs/>
                <w:iCs/>
                <w:color w:val="000000"/>
                <w:sz w:val="24"/>
              </w:rPr>
            </w:pPr>
            <w:r>
              <w:rPr>
                <w:rFonts w:ascii="Arial" w:hAnsi="Arial" w:cs="Arial"/>
                <w:b/>
                <w:bCs/>
                <w:color w:val="333333"/>
                <w:sz w:val="24"/>
                <w:shd w:val="clear" w:color="auto" w:fill="FFFFFF"/>
              </w:rPr>
              <w:t xml:space="preserve">√ </w:t>
            </w:r>
            <w:r w:rsidR="009631BE">
              <w:rPr>
                <w:rFonts w:ascii="宋体" w:hAnsi="宋体" w:hint="eastAsia"/>
                <w:bCs/>
                <w:iCs/>
                <w:color w:val="000000"/>
                <w:sz w:val="24"/>
              </w:rPr>
              <w:t>现场参观</w:t>
            </w:r>
            <w:r w:rsidR="009631BE">
              <w:rPr>
                <w:rFonts w:ascii="宋体" w:hAnsi="宋体" w:hint="eastAsia"/>
                <w:bCs/>
                <w:iCs/>
                <w:color w:val="000000"/>
                <w:sz w:val="24"/>
              </w:rPr>
              <w:tab/>
            </w:r>
          </w:p>
          <w:p w14:paraId="2DF192F2" w14:textId="77777777" w:rsidR="00C7607B" w:rsidRDefault="009631BE">
            <w:pPr>
              <w:spacing w:line="360" w:lineRule="auto"/>
              <w:rPr>
                <w:rFonts w:ascii="宋体" w:hAnsi="宋体"/>
                <w:bCs/>
                <w:iCs/>
                <w:color w:val="000000"/>
                <w:sz w:val="24"/>
              </w:rPr>
            </w:pPr>
            <w:r>
              <w:rPr>
                <w:rFonts w:ascii="宋体" w:hAnsi="宋体" w:hint="eastAsia"/>
                <w:bCs/>
                <w:iCs/>
                <w:color w:val="000000"/>
                <w:sz w:val="24"/>
              </w:rPr>
              <w:t>□其他 （请文字说明其他活动内容）</w:t>
            </w:r>
          </w:p>
        </w:tc>
      </w:tr>
      <w:tr w:rsidR="00C7607B" w14:paraId="761F4EFC" w14:textId="77777777" w:rsidTr="00343F92">
        <w:trPr>
          <w:trHeight w:val="1403"/>
        </w:trPr>
        <w:tc>
          <w:tcPr>
            <w:tcW w:w="1531" w:type="dxa"/>
            <w:tcBorders>
              <w:top w:val="single" w:sz="4" w:space="0" w:color="auto"/>
              <w:left w:val="single" w:sz="4" w:space="0" w:color="auto"/>
              <w:bottom w:val="single" w:sz="4" w:space="0" w:color="auto"/>
              <w:right w:val="single" w:sz="4" w:space="0" w:color="auto"/>
            </w:tcBorders>
            <w:vAlign w:val="center"/>
          </w:tcPr>
          <w:p w14:paraId="1B163EB7" w14:textId="77777777" w:rsidR="00C7607B" w:rsidRPr="00343F92" w:rsidRDefault="009631BE">
            <w:pPr>
              <w:spacing w:line="360" w:lineRule="auto"/>
              <w:rPr>
                <w:rFonts w:ascii="宋体" w:hAnsi="宋体"/>
                <w:b/>
                <w:iCs/>
                <w:color w:val="000000"/>
                <w:sz w:val="24"/>
              </w:rPr>
            </w:pPr>
            <w:r w:rsidRPr="00343F92">
              <w:rPr>
                <w:rFonts w:ascii="宋体" w:hAnsi="宋体" w:hint="eastAsia"/>
                <w:b/>
                <w:iCs/>
                <w:color w:val="000000"/>
                <w:sz w:val="24"/>
              </w:rPr>
              <w:t>参与单位名称及人员姓名</w:t>
            </w:r>
          </w:p>
        </w:tc>
        <w:tc>
          <w:tcPr>
            <w:tcW w:w="6691" w:type="dxa"/>
            <w:tcBorders>
              <w:top w:val="single" w:sz="4" w:space="0" w:color="auto"/>
              <w:left w:val="single" w:sz="4" w:space="0" w:color="auto"/>
              <w:bottom w:val="single" w:sz="4" w:space="0" w:color="auto"/>
              <w:right w:val="single" w:sz="4" w:space="0" w:color="auto"/>
            </w:tcBorders>
            <w:vAlign w:val="center"/>
          </w:tcPr>
          <w:p w14:paraId="3F70C401" w14:textId="4A1D2661" w:rsidR="00C7607B" w:rsidRDefault="00974AFF">
            <w:pPr>
              <w:spacing w:line="360" w:lineRule="auto"/>
              <w:rPr>
                <w:rFonts w:ascii="宋体"/>
                <w:sz w:val="24"/>
              </w:rPr>
            </w:pPr>
            <w:r>
              <w:rPr>
                <w:rFonts w:ascii="宋体" w:hint="eastAsia"/>
                <w:sz w:val="24"/>
              </w:rPr>
              <w:t>安信证券</w:t>
            </w:r>
            <w:r w:rsidR="003E572D">
              <w:rPr>
                <w:rFonts w:ascii="宋体" w:hint="eastAsia"/>
                <w:sz w:val="24"/>
              </w:rPr>
              <w:t xml:space="preserve"> </w:t>
            </w:r>
            <w:r w:rsidR="003E572D">
              <w:rPr>
                <w:rFonts w:ascii="宋体"/>
                <w:sz w:val="24"/>
              </w:rPr>
              <w:t xml:space="preserve">     </w:t>
            </w:r>
            <w:r>
              <w:rPr>
                <w:rFonts w:ascii="宋体" w:hint="eastAsia"/>
                <w:sz w:val="24"/>
              </w:rPr>
              <w:t xml:space="preserve">周 </w:t>
            </w:r>
            <w:r>
              <w:rPr>
                <w:rFonts w:ascii="宋体"/>
                <w:sz w:val="24"/>
              </w:rPr>
              <w:t xml:space="preserve"> </w:t>
            </w:r>
            <w:r>
              <w:rPr>
                <w:rFonts w:ascii="宋体" w:hint="eastAsia"/>
                <w:sz w:val="24"/>
              </w:rPr>
              <w:t>喆</w:t>
            </w:r>
          </w:p>
          <w:p w14:paraId="5C1DE4BE" w14:textId="5A731F54" w:rsidR="003E572D" w:rsidRDefault="003E572D">
            <w:pPr>
              <w:spacing w:line="360" w:lineRule="auto"/>
              <w:rPr>
                <w:rFonts w:ascii="宋体"/>
                <w:sz w:val="24"/>
              </w:rPr>
            </w:pPr>
            <w:r>
              <w:rPr>
                <w:rFonts w:ascii="宋体" w:hint="eastAsia"/>
                <w:sz w:val="24"/>
              </w:rPr>
              <w:t xml:space="preserve">钦沐资产 </w:t>
            </w:r>
            <w:r>
              <w:rPr>
                <w:rFonts w:ascii="宋体"/>
                <w:sz w:val="24"/>
              </w:rPr>
              <w:t xml:space="preserve">     </w:t>
            </w:r>
            <w:r>
              <w:rPr>
                <w:rFonts w:ascii="宋体" w:hint="eastAsia"/>
                <w:sz w:val="24"/>
              </w:rPr>
              <w:t xml:space="preserve">董 </w:t>
            </w:r>
            <w:r>
              <w:rPr>
                <w:rFonts w:ascii="宋体"/>
                <w:sz w:val="24"/>
              </w:rPr>
              <w:t xml:space="preserve"> </w:t>
            </w:r>
            <w:r>
              <w:rPr>
                <w:rFonts w:ascii="宋体" w:hint="eastAsia"/>
                <w:sz w:val="24"/>
              </w:rPr>
              <w:t>瑜</w:t>
            </w:r>
          </w:p>
          <w:p w14:paraId="641C25D0" w14:textId="5DCE6A81" w:rsidR="00C7607B" w:rsidRDefault="00974AFF">
            <w:pPr>
              <w:spacing w:line="360" w:lineRule="auto"/>
              <w:rPr>
                <w:rFonts w:ascii="宋体"/>
                <w:sz w:val="24"/>
              </w:rPr>
            </w:pPr>
            <w:r>
              <w:rPr>
                <w:rFonts w:ascii="宋体" w:hint="eastAsia"/>
                <w:sz w:val="24"/>
              </w:rPr>
              <w:t>青骊资产</w:t>
            </w:r>
            <w:r w:rsidR="003E572D">
              <w:rPr>
                <w:rFonts w:ascii="宋体" w:hint="eastAsia"/>
                <w:sz w:val="24"/>
              </w:rPr>
              <w:t xml:space="preserve"> </w:t>
            </w:r>
            <w:r w:rsidR="003E572D">
              <w:rPr>
                <w:rFonts w:ascii="宋体"/>
                <w:sz w:val="24"/>
              </w:rPr>
              <w:t xml:space="preserve">     </w:t>
            </w:r>
            <w:r w:rsidR="003E572D">
              <w:rPr>
                <w:rFonts w:ascii="宋体" w:hint="eastAsia"/>
                <w:sz w:val="24"/>
              </w:rPr>
              <w:t xml:space="preserve">吴 </w:t>
            </w:r>
            <w:r w:rsidR="003E572D">
              <w:rPr>
                <w:rFonts w:ascii="宋体"/>
                <w:sz w:val="24"/>
              </w:rPr>
              <w:t xml:space="preserve"> </w:t>
            </w:r>
            <w:r w:rsidR="003E572D">
              <w:rPr>
                <w:rFonts w:ascii="宋体" w:hint="eastAsia"/>
                <w:sz w:val="24"/>
              </w:rPr>
              <w:t>洋</w:t>
            </w:r>
          </w:p>
          <w:p w14:paraId="5FEFE925" w14:textId="0F4429EC" w:rsidR="00C7607B" w:rsidRDefault="003E572D">
            <w:pPr>
              <w:spacing w:line="360" w:lineRule="auto"/>
              <w:rPr>
                <w:rFonts w:ascii="宋体"/>
                <w:sz w:val="24"/>
              </w:rPr>
            </w:pPr>
            <w:r>
              <w:rPr>
                <w:rFonts w:ascii="宋体" w:hint="eastAsia"/>
                <w:sz w:val="24"/>
              </w:rPr>
              <w:t xml:space="preserve">青骊投资 </w:t>
            </w:r>
            <w:r>
              <w:rPr>
                <w:rFonts w:ascii="宋体"/>
                <w:sz w:val="24"/>
              </w:rPr>
              <w:t xml:space="preserve">     </w:t>
            </w:r>
            <w:r>
              <w:rPr>
                <w:rFonts w:ascii="宋体" w:hint="eastAsia"/>
                <w:sz w:val="24"/>
              </w:rPr>
              <w:t>徐成尚</w:t>
            </w:r>
          </w:p>
          <w:p w14:paraId="3148172C" w14:textId="3A001BDF" w:rsidR="003E572D" w:rsidRDefault="003E572D">
            <w:pPr>
              <w:spacing w:line="360" w:lineRule="auto"/>
              <w:rPr>
                <w:rFonts w:ascii="宋体"/>
                <w:sz w:val="24"/>
              </w:rPr>
            </w:pPr>
            <w:r>
              <w:rPr>
                <w:rFonts w:ascii="宋体" w:hint="eastAsia"/>
                <w:sz w:val="24"/>
              </w:rPr>
              <w:t xml:space="preserve">善照投资 </w:t>
            </w:r>
            <w:r>
              <w:rPr>
                <w:rFonts w:ascii="宋体"/>
                <w:sz w:val="24"/>
              </w:rPr>
              <w:t xml:space="preserve">     </w:t>
            </w:r>
            <w:r>
              <w:rPr>
                <w:rFonts w:ascii="宋体" w:hint="eastAsia"/>
                <w:sz w:val="24"/>
              </w:rPr>
              <w:t>肖樱林、解茹</w:t>
            </w:r>
          </w:p>
          <w:p w14:paraId="77496541" w14:textId="2AA03DE9" w:rsidR="003E572D" w:rsidRDefault="003E572D">
            <w:pPr>
              <w:spacing w:line="360" w:lineRule="auto"/>
              <w:rPr>
                <w:rFonts w:ascii="宋体"/>
                <w:sz w:val="24"/>
              </w:rPr>
            </w:pPr>
            <w:r>
              <w:rPr>
                <w:rFonts w:ascii="宋体" w:hint="eastAsia"/>
                <w:sz w:val="24"/>
              </w:rPr>
              <w:t xml:space="preserve">环翰投资 </w:t>
            </w:r>
            <w:r>
              <w:rPr>
                <w:rFonts w:ascii="宋体"/>
                <w:sz w:val="24"/>
              </w:rPr>
              <w:t xml:space="preserve">     </w:t>
            </w:r>
            <w:r>
              <w:rPr>
                <w:rFonts w:ascii="宋体" w:hint="eastAsia"/>
                <w:sz w:val="24"/>
              </w:rPr>
              <w:t>胡艳宇</w:t>
            </w:r>
          </w:p>
          <w:p w14:paraId="634556C9" w14:textId="46C542AD" w:rsidR="003E572D" w:rsidRDefault="003E572D">
            <w:pPr>
              <w:spacing w:line="360" w:lineRule="auto"/>
              <w:rPr>
                <w:rFonts w:ascii="宋体"/>
                <w:sz w:val="24"/>
              </w:rPr>
            </w:pPr>
            <w:r>
              <w:rPr>
                <w:rFonts w:ascii="宋体" w:hint="eastAsia"/>
                <w:sz w:val="24"/>
              </w:rPr>
              <w:t xml:space="preserve">晨燕资产 </w:t>
            </w:r>
            <w:r>
              <w:rPr>
                <w:rFonts w:ascii="宋体"/>
                <w:sz w:val="24"/>
              </w:rPr>
              <w:t xml:space="preserve">     </w:t>
            </w:r>
            <w:r>
              <w:rPr>
                <w:rFonts w:ascii="宋体" w:hint="eastAsia"/>
                <w:sz w:val="24"/>
              </w:rPr>
              <w:t>滕兆杰</w:t>
            </w:r>
          </w:p>
        </w:tc>
      </w:tr>
      <w:tr w:rsidR="00C7607B" w14:paraId="34F60F30" w14:textId="77777777" w:rsidTr="00343F92">
        <w:trPr>
          <w:trHeight w:val="686"/>
        </w:trPr>
        <w:tc>
          <w:tcPr>
            <w:tcW w:w="1531" w:type="dxa"/>
            <w:tcBorders>
              <w:top w:val="single" w:sz="4" w:space="0" w:color="auto"/>
              <w:left w:val="single" w:sz="4" w:space="0" w:color="auto"/>
              <w:bottom w:val="single" w:sz="4" w:space="0" w:color="auto"/>
              <w:right w:val="single" w:sz="4" w:space="0" w:color="auto"/>
            </w:tcBorders>
            <w:vAlign w:val="center"/>
          </w:tcPr>
          <w:p w14:paraId="2A25FDF4" w14:textId="77777777" w:rsidR="00C7607B" w:rsidRPr="00343F92" w:rsidRDefault="009631BE">
            <w:pPr>
              <w:spacing w:line="360" w:lineRule="auto"/>
              <w:rPr>
                <w:rFonts w:ascii="宋体" w:hAnsi="宋体"/>
                <w:b/>
                <w:iCs/>
                <w:color w:val="000000"/>
                <w:sz w:val="24"/>
              </w:rPr>
            </w:pPr>
            <w:r w:rsidRPr="00343F92">
              <w:rPr>
                <w:rFonts w:ascii="宋体" w:hAnsi="宋体" w:hint="eastAsia"/>
                <w:b/>
                <w:iCs/>
                <w:color w:val="000000"/>
                <w:sz w:val="24"/>
              </w:rPr>
              <w:t>时间</w:t>
            </w:r>
          </w:p>
        </w:tc>
        <w:tc>
          <w:tcPr>
            <w:tcW w:w="6691" w:type="dxa"/>
            <w:tcBorders>
              <w:top w:val="single" w:sz="4" w:space="0" w:color="auto"/>
              <w:left w:val="single" w:sz="4" w:space="0" w:color="auto"/>
              <w:bottom w:val="single" w:sz="4" w:space="0" w:color="auto"/>
              <w:right w:val="single" w:sz="4" w:space="0" w:color="auto"/>
            </w:tcBorders>
            <w:vAlign w:val="center"/>
          </w:tcPr>
          <w:p w14:paraId="0E8C3C68" w14:textId="32269189" w:rsidR="00C7607B" w:rsidRDefault="009631BE" w:rsidP="00974AFF">
            <w:pPr>
              <w:spacing w:line="360" w:lineRule="auto"/>
              <w:rPr>
                <w:rFonts w:ascii="宋体" w:hAnsi="宋体"/>
                <w:bCs/>
                <w:iCs/>
                <w:color w:val="000000"/>
                <w:sz w:val="24"/>
              </w:rPr>
            </w:pPr>
            <w:r>
              <w:rPr>
                <w:rFonts w:ascii="宋体" w:hAnsi="宋体" w:hint="eastAsia"/>
                <w:bCs/>
                <w:iCs/>
                <w:color w:val="000000"/>
                <w:sz w:val="24"/>
              </w:rPr>
              <w:t>20</w:t>
            </w:r>
            <w:r w:rsidR="00E328A4">
              <w:rPr>
                <w:rFonts w:ascii="宋体" w:hAnsi="宋体"/>
                <w:bCs/>
                <w:iCs/>
                <w:color w:val="000000"/>
                <w:sz w:val="24"/>
              </w:rPr>
              <w:t>21</w:t>
            </w:r>
            <w:r>
              <w:rPr>
                <w:rFonts w:ascii="宋体" w:hAnsi="宋体" w:hint="eastAsia"/>
                <w:bCs/>
                <w:iCs/>
                <w:color w:val="000000"/>
                <w:sz w:val="24"/>
              </w:rPr>
              <w:t>年</w:t>
            </w:r>
            <w:r w:rsidR="00E328A4">
              <w:rPr>
                <w:rFonts w:ascii="宋体" w:hAnsi="宋体"/>
                <w:bCs/>
                <w:iCs/>
                <w:color w:val="000000"/>
                <w:sz w:val="24"/>
              </w:rPr>
              <w:t>8</w:t>
            </w:r>
            <w:r>
              <w:rPr>
                <w:rFonts w:ascii="宋体" w:hAnsi="宋体" w:hint="eastAsia"/>
                <w:bCs/>
                <w:iCs/>
                <w:color w:val="000000"/>
                <w:sz w:val="24"/>
              </w:rPr>
              <w:t>月</w:t>
            </w:r>
            <w:r w:rsidR="00974AFF">
              <w:rPr>
                <w:rFonts w:ascii="宋体" w:hAnsi="宋体"/>
                <w:bCs/>
                <w:iCs/>
                <w:color w:val="000000"/>
                <w:sz w:val="24"/>
              </w:rPr>
              <w:t>24</w:t>
            </w:r>
            <w:r>
              <w:rPr>
                <w:rFonts w:ascii="宋体" w:hAnsi="宋体" w:hint="eastAsia"/>
                <w:bCs/>
                <w:iCs/>
                <w:color w:val="000000"/>
                <w:sz w:val="24"/>
              </w:rPr>
              <w:t>日</w:t>
            </w:r>
          </w:p>
        </w:tc>
      </w:tr>
      <w:tr w:rsidR="00C7607B" w14:paraId="31D7D577" w14:textId="77777777" w:rsidTr="00343F92">
        <w:trPr>
          <w:trHeight w:val="427"/>
        </w:trPr>
        <w:tc>
          <w:tcPr>
            <w:tcW w:w="1531" w:type="dxa"/>
            <w:tcBorders>
              <w:top w:val="single" w:sz="4" w:space="0" w:color="auto"/>
              <w:left w:val="single" w:sz="4" w:space="0" w:color="auto"/>
              <w:bottom w:val="single" w:sz="4" w:space="0" w:color="auto"/>
              <w:right w:val="single" w:sz="4" w:space="0" w:color="auto"/>
            </w:tcBorders>
            <w:vAlign w:val="center"/>
          </w:tcPr>
          <w:p w14:paraId="5EB1811F" w14:textId="77777777" w:rsidR="00C7607B" w:rsidRPr="00343F92" w:rsidRDefault="009631BE">
            <w:pPr>
              <w:spacing w:line="360" w:lineRule="auto"/>
              <w:rPr>
                <w:rFonts w:ascii="宋体" w:hAnsi="宋体"/>
                <w:b/>
                <w:iCs/>
                <w:color w:val="000000"/>
                <w:sz w:val="24"/>
              </w:rPr>
            </w:pPr>
            <w:r w:rsidRPr="00343F92">
              <w:rPr>
                <w:rFonts w:ascii="宋体" w:hAnsi="宋体" w:hint="eastAsia"/>
                <w:b/>
                <w:iCs/>
                <w:color w:val="000000"/>
                <w:sz w:val="24"/>
              </w:rPr>
              <w:t>地点</w:t>
            </w:r>
          </w:p>
        </w:tc>
        <w:tc>
          <w:tcPr>
            <w:tcW w:w="6691" w:type="dxa"/>
            <w:tcBorders>
              <w:top w:val="single" w:sz="4" w:space="0" w:color="auto"/>
              <w:left w:val="single" w:sz="4" w:space="0" w:color="auto"/>
              <w:bottom w:val="single" w:sz="4" w:space="0" w:color="auto"/>
              <w:right w:val="single" w:sz="4" w:space="0" w:color="auto"/>
            </w:tcBorders>
            <w:vAlign w:val="center"/>
          </w:tcPr>
          <w:p w14:paraId="5AB3768D" w14:textId="77777777" w:rsidR="00C7607B" w:rsidRDefault="009631BE">
            <w:pPr>
              <w:spacing w:line="360" w:lineRule="auto"/>
              <w:rPr>
                <w:rFonts w:ascii="宋体" w:hAnsi="宋体"/>
                <w:bCs/>
                <w:iCs/>
                <w:color w:val="000000"/>
                <w:sz w:val="24"/>
              </w:rPr>
            </w:pPr>
            <w:r>
              <w:rPr>
                <w:rFonts w:ascii="宋体" w:hAnsi="宋体" w:hint="eastAsia"/>
                <w:bCs/>
                <w:iCs/>
                <w:color w:val="000000"/>
                <w:sz w:val="24"/>
              </w:rPr>
              <w:t>浙江省海宁市皮都路9号浙江芯能光伏科技股份有限公司会议室</w:t>
            </w:r>
          </w:p>
        </w:tc>
      </w:tr>
      <w:tr w:rsidR="00C7607B" w14:paraId="7AD9EF2D" w14:textId="77777777" w:rsidTr="00343F92">
        <w:trPr>
          <w:trHeight w:val="1056"/>
        </w:trPr>
        <w:tc>
          <w:tcPr>
            <w:tcW w:w="1531" w:type="dxa"/>
            <w:tcBorders>
              <w:top w:val="single" w:sz="4" w:space="0" w:color="auto"/>
              <w:left w:val="single" w:sz="4" w:space="0" w:color="auto"/>
              <w:bottom w:val="single" w:sz="4" w:space="0" w:color="auto"/>
              <w:right w:val="single" w:sz="4" w:space="0" w:color="auto"/>
            </w:tcBorders>
            <w:vAlign w:val="center"/>
          </w:tcPr>
          <w:p w14:paraId="402512B1" w14:textId="77777777" w:rsidR="00C7607B" w:rsidRPr="00343F92" w:rsidRDefault="009631BE">
            <w:pPr>
              <w:spacing w:line="360" w:lineRule="auto"/>
              <w:rPr>
                <w:rFonts w:ascii="宋体" w:hAnsi="宋体"/>
                <w:b/>
                <w:iCs/>
                <w:color w:val="000000"/>
                <w:sz w:val="24"/>
              </w:rPr>
            </w:pPr>
            <w:r w:rsidRPr="00343F92">
              <w:rPr>
                <w:rFonts w:ascii="宋体" w:hAnsi="宋体" w:hint="eastAsia"/>
                <w:b/>
                <w:iCs/>
                <w:color w:val="000000"/>
                <w:sz w:val="24"/>
              </w:rPr>
              <w:t>上市公司接待人员姓名</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14:paraId="694AEFAF" w14:textId="7A603DB5" w:rsidR="00C7607B" w:rsidRDefault="00974AFF" w:rsidP="003D5EC4">
            <w:pPr>
              <w:spacing w:line="360" w:lineRule="auto"/>
              <w:rPr>
                <w:rFonts w:ascii="宋体" w:hAnsi="宋体"/>
                <w:bCs/>
                <w:iCs/>
                <w:color w:val="000000"/>
                <w:sz w:val="24"/>
              </w:rPr>
            </w:pPr>
            <w:r w:rsidRPr="00974AFF">
              <w:rPr>
                <w:rFonts w:ascii="宋体" w:hAnsi="宋体" w:hint="eastAsia"/>
                <w:bCs/>
                <w:iCs/>
                <w:color w:val="000000"/>
                <w:sz w:val="24"/>
              </w:rPr>
              <w:t>董事长张利忠、董事兼总经理张震豪、副总经理兼董事会秘书张健、财务部经理金炫丽、证券事务代表董雄才</w:t>
            </w:r>
          </w:p>
        </w:tc>
      </w:tr>
      <w:tr w:rsidR="00C7607B" w14:paraId="64525DF2" w14:textId="77777777" w:rsidTr="00343F92">
        <w:trPr>
          <w:trHeight w:val="558"/>
        </w:trPr>
        <w:tc>
          <w:tcPr>
            <w:tcW w:w="1531" w:type="dxa"/>
            <w:tcBorders>
              <w:top w:val="single" w:sz="4" w:space="0" w:color="auto"/>
              <w:left w:val="single" w:sz="4" w:space="0" w:color="auto"/>
              <w:bottom w:val="single" w:sz="4" w:space="0" w:color="auto"/>
              <w:right w:val="single" w:sz="4" w:space="0" w:color="auto"/>
            </w:tcBorders>
            <w:vAlign w:val="center"/>
          </w:tcPr>
          <w:p w14:paraId="0B4B1D63" w14:textId="0D082329" w:rsidR="00C7607B" w:rsidRPr="00343F92" w:rsidRDefault="009631BE">
            <w:pPr>
              <w:spacing w:line="360" w:lineRule="auto"/>
              <w:rPr>
                <w:rFonts w:ascii="宋体" w:hAnsi="宋体"/>
                <w:b/>
                <w:iCs/>
                <w:color w:val="000000"/>
                <w:sz w:val="24"/>
              </w:rPr>
            </w:pPr>
            <w:r w:rsidRPr="00343F92">
              <w:rPr>
                <w:rFonts w:ascii="宋体" w:hAnsi="宋体" w:hint="eastAsia"/>
                <w:b/>
                <w:iCs/>
                <w:color w:val="000000"/>
                <w:sz w:val="24"/>
              </w:rPr>
              <w:t>投资者关系活动主要内容介绍</w:t>
            </w:r>
          </w:p>
        </w:tc>
        <w:tc>
          <w:tcPr>
            <w:tcW w:w="6691" w:type="dxa"/>
            <w:tcBorders>
              <w:top w:val="single" w:sz="4" w:space="0" w:color="auto"/>
              <w:left w:val="single" w:sz="4" w:space="0" w:color="auto"/>
              <w:bottom w:val="single" w:sz="4" w:space="0" w:color="auto"/>
              <w:right w:val="single" w:sz="4" w:space="0" w:color="auto"/>
            </w:tcBorders>
          </w:tcPr>
          <w:p w14:paraId="7FF6E94C" w14:textId="031FC426" w:rsidR="00C7607B" w:rsidRDefault="00974AFF" w:rsidP="00DC6C6E">
            <w:pPr>
              <w:spacing w:line="360" w:lineRule="auto"/>
              <w:rPr>
                <w:rFonts w:ascii="宋体" w:cs="Arial"/>
                <w:b/>
                <w:color w:val="333333"/>
                <w:sz w:val="24"/>
                <w:shd w:val="clear" w:color="auto" w:fill="FFFFFF"/>
              </w:rPr>
            </w:pPr>
            <w:r>
              <w:rPr>
                <w:rFonts w:ascii="宋体" w:cs="Arial" w:hint="eastAsia"/>
                <w:b/>
                <w:color w:val="333333"/>
                <w:sz w:val="24"/>
                <w:shd w:val="clear" w:color="auto" w:fill="FFFFFF"/>
              </w:rPr>
              <w:t>一</w:t>
            </w:r>
            <w:r w:rsidR="00E82942">
              <w:rPr>
                <w:rFonts w:ascii="宋体" w:cs="Arial" w:hint="eastAsia"/>
                <w:b/>
                <w:color w:val="333333"/>
                <w:sz w:val="24"/>
                <w:shd w:val="clear" w:color="auto" w:fill="FFFFFF"/>
              </w:rPr>
              <w:t>、</w:t>
            </w:r>
            <w:r w:rsidR="00932EA4" w:rsidRPr="00932EA4">
              <w:rPr>
                <w:rFonts w:ascii="宋体" w:cs="Arial" w:hint="eastAsia"/>
                <w:b/>
                <w:color w:val="333333"/>
                <w:sz w:val="24"/>
                <w:shd w:val="clear" w:color="auto" w:fill="FFFFFF"/>
              </w:rPr>
              <w:t>公司</w:t>
            </w:r>
            <w:r w:rsidR="00932EA4">
              <w:rPr>
                <w:rFonts w:ascii="宋体" w:cs="Arial" w:hint="eastAsia"/>
                <w:b/>
                <w:color w:val="333333"/>
                <w:sz w:val="24"/>
                <w:shd w:val="clear" w:color="auto" w:fill="FFFFFF"/>
              </w:rPr>
              <w:t>董事长张利忠和副总经理兼</w:t>
            </w:r>
            <w:r w:rsidR="00932EA4" w:rsidRPr="00932EA4">
              <w:rPr>
                <w:rFonts w:ascii="宋体" w:cs="Arial" w:hint="eastAsia"/>
                <w:b/>
                <w:color w:val="333333"/>
                <w:sz w:val="24"/>
                <w:shd w:val="clear" w:color="auto" w:fill="FFFFFF"/>
              </w:rPr>
              <w:t>董事会秘书张健简要介绍了公司发展历程和业务基本情况，随后公司与投资者进行了互动</w:t>
            </w:r>
            <w:r w:rsidR="00343F92">
              <w:rPr>
                <w:rFonts w:ascii="宋体" w:cs="Arial" w:hint="eastAsia"/>
                <w:b/>
                <w:color w:val="333333"/>
                <w:sz w:val="24"/>
                <w:shd w:val="clear" w:color="auto" w:fill="FFFFFF"/>
              </w:rPr>
              <w:t>交流</w:t>
            </w:r>
            <w:r w:rsidR="00932EA4" w:rsidRPr="00932EA4">
              <w:rPr>
                <w:rFonts w:ascii="宋体" w:cs="Arial" w:hint="eastAsia"/>
                <w:b/>
                <w:color w:val="333333"/>
                <w:sz w:val="24"/>
                <w:shd w:val="clear" w:color="auto" w:fill="FFFFFF"/>
              </w:rPr>
              <w:t>。</w:t>
            </w:r>
            <w:r w:rsidR="00E82942">
              <w:rPr>
                <w:rFonts w:ascii="宋体" w:cs="Arial" w:hint="eastAsia"/>
                <w:b/>
                <w:color w:val="333333"/>
                <w:sz w:val="24"/>
                <w:shd w:val="clear" w:color="auto" w:fill="FFFFFF"/>
              </w:rPr>
              <w:t>交流</w:t>
            </w:r>
            <w:r w:rsidR="00932EA4">
              <w:rPr>
                <w:rFonts w:ascii="宋体" w:cs="Arial" w:hint="eastAsia"/>
                <w:b/>
                <w:color w:val="333333"/>
                <w:sz w:val="24"/>
                <w:shd w:val="clear" w:color="auto" w:fill="FFFFFF"/>
              </w:rPr>
              <w:t>内容主要如下</w:t>
            </w:r>
            <w:r w:rsidR="00E82942">
              <w:rPr>
                <w:rFonts w:ascii="宋体" w:cs="Arial" w:hint="eastAsia"/>
                <w:b/>
                <w:color w:val="333333"/>
                <w:sz w:val="24"/>
                <w:shd w:val="clear" w:color="auto" w:fill="FFFFFF"/>
              </w:rPr>
              <w:t>：</w:t>
            </w:r>
          </w:p>
          <w:p w14:paraId="7D1B852F" w14:textId="08F38B09" w:rsidR="00DB1E81" w:rsidRDefault="00C85F70" w:rsidP="00DB1E81">
            <w:pPr>
              <w:pStyle w:val="a6"/>
              <w:ind w:firstLineChars="0" w:firstLine="0"/>
              <w:rPr>
                <w:b/>
                <w:bCs/>
                <w:iCs/>
                <w:color w:val="000000" w:themeColor="text1"/>
              </w:rPr>
            </w:pPr>
            <w:r>
              <w:rPr>
                <w:rFonts w:cs="Arial"/>
                <w:b/>
                <w:color w:val="333333"/>
                <w:shd w:val="clear" w:color="auto" w:fill="FFFFFF"/>
              </w:rPr>
              <w:t>1</w:t>
            </w:r>
            <w:r>
              <w:rPr>
                <w:rFonts w:cs="Arial" w:hint="eastAsia"/>
                <w:b/>
                <w:color w:val="333333"/>
                <w:shd w:val="clear" w:color="auto" w:fill="FFFFFF"/>
              </w:rPr>
              <w:t>、</w:t>
            </w:r>
            <w:r w:rsidR="00DB1E81" w:rsidRPr="0010301B">
              <w:rPr>
                <w:rFonts w:hint="eastAsia"/>
                <w:b/>
                <w:bCs/>
                <w:iCs/>
                <w:color w:val="000000" w:themeColor="text1"/>
              </w:rPr>
              <w:t>最近的“分时电价”的通知，</w:t>
            </w:r>
            <w:r w:rsidR="00DB1E81">
              <w:rPr>
                <w:rFonts w:hint="eastAsia"/>
                <w:b/>
                <w:bCs/>
                <w:iCs/>
                <w:color w:val="000000" w:themeColor="text1"/>
              </w:rPr>
              <w:t>如若执行</w:t>
            </w:r>
            <w:r w:rsidR="00DB1E81" w:rsidRPr="0010301B">
              <w:rPr>
                <w:rFonts w:hint="eastAsia"/>
                <w:b/>
                <w:bCs/>
                <w:iCs/>
                <w:color w:val="000000" w:themeColor="text1"/>
              </w:rPr>
              <w:t>对</w:t>
            </w:r>
            <w:r w:rsidR="00DB1E81">
              <w:rPr>
                <w:rFonts w:hint="eastAsia"/>
                <w:b/>
                <w:bCs/>
                <w:iCs/>
                <w:color w:val="000000" w:themeColor="text1"/>
              </w:rPr>
              <w:t>公司业务将</w:t>
            </w:r>
            <w:r w:rsidR="00DB1E81" w:rsidRPr="0010301B">
              <w:rPr>
                <w:rFonts w:hint="eastAsia"/>
                <w:b/>
                <w:bCs/>
                <w:iCs/>
                <w:color w:val="000000" w:themeColor="text1"/>
              </w:rPr>
              <w:t>带来什么影响？</w:t>
            </w:r>
          </w:p>
          <w:p w14:paraId="23D1669E" w14:textId="0EA3B2E8" w:rsidR="00DB1E81" w:rsidRDefault="00DB1E81" w:rsidP="00AF08F5">
            <w:pPr>
              <w:spacing w:line="360" w:lineRule="auto"/>
              <w:rPr>
                <w:rFonts w:ascii="宋体" w:hAnsi="宋体"/>
                <w:bCs/>
                <w:iCs/>
                <w:color w:val="000000" w:themeColor="text1"/>
                <w:sz w:val="24"/>
              </w:rPr>
            </w:pPr>
            <w:r w:rsidRPr="0010301B">
              <w:rPr>
                <w:rFonts w:ascii="宋体" w:hAnsi="宋体" w:hint="eastAsia"/>
                <w:bCs/>
                <w:iCs/>
                <w:color w:val="000000" w:themeColor="text1"/>
                <w:sz w:val="24"/>
              </w:rPr>
              <w:t>答：</w:t>
            </w:r>
            <w:r>
              <w:rPr>
                <w:rFonts w:ascii="宋体" w:hAnsi="宋体" w:hint="eastAsia"/>
                <w:bCs/>
                <w:iCs/>
                <w:color w:val="000000" w:themeColor="text1"/>
                <w:sz w:val="24"/>
              </w:rPr>
              <w:t>若执行意味着峰谷价差将扩大，用电业主的平均用电价格</w:t>
            </w:r>
            <w:r>
              <w:rPr>
                <w:rFonts w:ascii="宋体" w:hAnsi="宋体" w:hint="eastAsia"/>
                <w:bCs/>
                <w:iCs/>
                <w:color w:val="000000" w:themeColor="text1"/>
                <w:sz w:val="24"/>
              </w:rPr>
              <w:lastRenderedPageBreak/>
              <w:t>大概率是上涨的。对公司业务可能会带来以下几个方面的影响：</w:t>
            </w:r>
          </w:p>
          <w:p w14:paraId="335A8FB2" w14:textId="77777777" w:rsidR="00DB1E81" w:rsidRDefault="00DB1E81" w:rsidP="00DB1E81">
            <w:pPr>
              <w:spacing w:line="360" w:lineRule="auto"/>
              <w:ind w:firstLineChars="200" w:firstLine="480"/>
              <w:rPr>
                <w:rFonts w:ascii="宋体" w:hAnsi="宋体"/>
                <w:bCs/>
                <w:iCs/>
                <w:color w:val="000000" w:themeColor="text1"/>
                <w:sz w:val="24"/>
              </w:rPr>
            </w:pPr>
            <w:r>
              <w:rPr>
                <w:rFonts w:ascii="宋体" w:hAnsi="宋体" w:hint="eastAsia"/>
                <w:bCs/>
                <w:iCs/>
                <w:color w:val="000000" w:themeColor="text1"/>
                <w:sz w:val="24"/>
              </w:rPr>
              <w:t>第一，平均用电价格的上涨，用电业主考虑到平均用电成本增加，将刺激其安装光伏电站的意愿，闲置的屋顶资源将进一步释放，“自发自用，余电上网”的分布式光伏市场空间将进一步打开。</w:t>
            </w:r>
          </w:p>
          <w:p w14:paraId="34476067" w14:textId="46AF8153" w:rsidR="00DB1E81" w:rsidRDefault="00DB1E81" w:rsidP="00DB1E81">
            <w:pPr>
              <w:spacing w:line="360" w:lineRule="auto"/>
              <w:ind w:firstLineChars="200" w:firstLine="480"/>
              <w:rPr>
                <w:rFonts w:ascii="宋体" w:hAnsi="宋体"/>
                <w:bCs/>
                <w:iCs/>
                <w:color w:val="000000" w:themeColor="text1"/>
                <w:sz w:val="24"/>
              </w:rPr>
            </w:pPr>
            <w:r>
              <w:rPr>
                <w:rFonts w:ascii="宋体" w:hAnsi="宋体" w:hint="eastAsia"/>
                <w:bCs/>
                <w:iCs/>
                <w:color w:val="000000" w:themeColor="text1"/>
                <w:sz w:val="24"/>
              </w:rPr>
              <w:t>第二，公司的自持电站在跟用电业主结算电费时，不是约定一个固定的度电价，而是</w:t>
            </w:r>
            <w:r w:rsidRPr="009E5A05">
              <w:rPr>
                <w:rFonts w:ascii="宋体" w:hAnsi="宋体" w:hint="eastAsia"/>
                <w:bCs/>
                <w:iCs/>
                <w:color w:val="000000" w:themeColor="text1"/>
                <w:sz w:val="24"/>
              </w:rPr>
              <w:t>参照资源所在地工商业用电价格给予一定</w:t>
            </w:r>
            <w:r w:rsidRPr="009E5A05">
              <w:rPr>
                <w:rFonts w:ascii="宋体" w:hAnsi="宋体"/>
                <w:bCs/>
                <w:iCs/>
                <w:color w:val="000000" w:themeColor="text1"/>
                <w:sz w:val="24"/>
              </w:rPr>
              <w:t>折扣</w:t>
            </w:r>
            <w:r>
              <w:rPr>
                <w:rFonts w:ascii="宋体" w:hAnsi="宋体" w:hint="eastAsia"/>
                <w:bCs/>
                <w:iCs/>
                <w:color w:val="000000" w:themeColor="text1"/>
                <w:sz w:val="24"/>
              </w:rPr>
              <w:t>，该方式既能给予客户电价优惠，又能使公司售电价格更具弹性。随着工商业用电峰谷价差的扩大，</w:t>
            </w:r>
            <w:r w:rsidRPr="00DB1E81">
              <w:rPr>
                <w:rFonts w:ascii="宋体" w:hAnsi="宋体" w:hint="eastAsia"/>
                <w:bCs/>
                <w:iCs/>
                <w:color w:val="000000" w:themeColor="text1"/>
                <w:sz w:val="24"/>
              </w:rPr>
              <w:t>平均用电价格上涨，</w:t>
            </w:r>
            <w:r>
              <w:rPr>
                <w:rFonts w:ascii="宋体" w:hAnsi="宋体" w:hint="eastAsia"/>
                <w:bCs/>
                <w:iCs/>
                <w:color w:val="000000" w:themeColor="text1"/>
                <w:sz w:val="24"/>
              </w:rPr>
              <w:t>公司的综合度电收入将提高，从而增加发电收益。</w:t>
            </w:r>
          </w:p>
          <w:p w14:paraId="314A26DC" w14:textId="27FE2D09" w:rsidR="00DB1E81" w:rsidRDefault="00BF73BE" w:rsidP="00DB1E81">
            <w:pPr>
              <w:spacing w:line="360" w:lineRule="auto"/>
              <w:rPr>
                <w:rFonts w:ascii="宋体" w:hAnsi="宋体"/>
                <w:b/>
                <w:bCs/>
                <w:iCs/>
                <w:color w:val="000000" w:themeColor="text1"/>
                <w:sz w:val="24"/>
              </w:rPr>
            </w:pPr>
            <w:r>
              <w:rPr>
                <w:rFonts w:ascii="宋体" w:hAnsi="宋体"/>
                <w:b/>
                <w:bCs/>
                <w:iCs/>
                <w:color w:val="000000" w:themeColor="text1"/>
                <w:sz w:val="24"/>
              </w:rPr>
              <w:t>2</w:t>
            </w:r>
            <w:r w:rsidR="00965DB1">
              <w:rPr>
                <w:rFonts w:ascii="宋体" w:hAnsi="宋体" w:hint="eastAsia"/>
                <w:b/>
                <w:bCs/>
                <w:iCs/>
                <w:color w:val="000000" w:themeColor="text1"/>
                <w:sz w:val="24"/>
              </w:rPr>
              <w:t>、</w:t>
            </w:r>
            <w:r w:rsidR="00DB1E81">
              <w:rPr>
                <w:rFonts w:ascii="宋体" w:hAnsi="宋体" w:hint="eastAsia"/>
                <w:b/>
                <w:bCs/>
                <w:iCs/>
                <w:color w:val="000000" w:themeColor="text1"/>
                <w:sz w:val="24"/>
              </w:rPr>
              <w:t>公司自持电站的施工周期平均需要多长时间？是否具备大规模扩张的开发建设能力？</w:t>
            </w:r>
          </w:p>
          <w:p w14:paraId="04C19ECA" w14:textId="3C58C4B5" w:rsidR="00DB1E81" w:rsidRDefault="00DB1E81" w:rsidP="00DB1E81">
            <w:pPr>
              <w:spacing w:line="360" w:lineRule="auto"/>
              <w:rPr>
                <w:rFonts w:ascii="宋体" w:hAnsi="宋体"/>
                <w:bCs/>
                <w:iCs/>
                <w:color w:val="000000" w:themeColor="text1"/>
                <w:sz w:val="24"/>
              </w:rPr>
            </w:pPr>
            <w:r w:rsidRPr="007E1A70">
              <w:rPr>
                <w:rFonts w:ascii="宋体" w:hAnsi="宋体" w:hint="eastAsia"/>
                <w:bCs/>
                <w:iCs/>
                <w:color w:val="000000" w:themeColor="text1"/>
                <w:sz w:val="24"/>
              </w:rPr>
              <w:t>答</w:t>
            </w:r>
            <w:r>
              <w:rPr>
                <w:rFonts w:ascii="宋体" w:hAnsi="宋体" w:hint="eastAsia"/>
                <w:bCs/>
                <w:iCs/>
                <w:color w:val="000000" w:themeColor="text1"/>
                <w:sz w:val="24"/>
              </w:rPr>
              <w:t>：低压并网的</w:t>
            </w:r>
            <w:r w:rsidRPr="007E1A70">
              <w:rPr>
                <w:rFonts w:ascii="宋体" w:hAnsi="宋体" w:hint="eastAsia"/>
                <w:bCs/>
                <w:iCs/>
                <w:color w:val="000000" w:themeColor="text1"/>
                <w:sz w:val="24"/>
              </w:rPr>
              <w:t>自持电站从施工建设、并网</w:t>
            </w:r>
            <w:r>
              <w:rPr>
                <w:rFonts w:ascii="宋体" w:hAnsi="宋体" w:hint="eastAsia"/>
                <w:bCs/>
                <w:iCs/>
                <w:color w:val="000000" w:themeColor="text1"/>
                <w:sz w:val="24"/>
              </w:rPr>
              <w:t>发电、实现发电</w:t>
            </w:r>
            <w:r w:rsidRPr="007E1A70">
              <w:rPr>
                <w:rFonts w:ascii="宋体" w:hAnsi="宋体" w:hint="eastAsia"/>
                <w:bCs/>
                <w:iCs/>
                <w:color w:val="000000" w:themeColor="text1"/>
                <w:sz w:val="24"/>
              </w:rPr>
              <w:t>收入</w:t>
            </w:r>
            <w:r>
              <w:rPr>
                <w:rFonts w:ascii="宋体" w:hAnsi="宋体" w:hint="eastAsia"/>
                <w:bCs/>
                <w:iCs/>
                <w:color w:val="000000" w:themeColor="text1"/>
                <w:sz w:val="24"/>
              </w:rPr>
              <w:t>大概一个月左右，高压并网的自持电站大概三个月左右，</w:t>
            </w:r>
            <w:r w:rsidRPr="00B858C8">
              <w:rPr>
                <w:rFonts w:ascii="宋体" w:cs="Arial" w:hint="eastAsia"/>
                <w:bCs/>
                <w:color w:val="000000" w:themeColor="text1"/>
                <w:sz w:val="24"/>
                <w:shd w:val="clear" w:color="auto" w:fill="FFFFFF"/>
              </w:rPr>
              <w:t>目前从人员配置来看，公司一年的</w:t>
            </w:r>
            <w:r>
              <w:rPr>
                <w:rFonts w:ascii="宋体" w:cs="Arial" w:hint="eastAsia"/>
                <w:bCs/>
                <w:color w:val="000000" w:themeColor="text1"/>
                <w:sz w:val="24"/>
                <w:shd w:val="clear" w:color="auto" w:fill="FFFFFF"/>
              </w:rPr>
              <w:t>屋顶资源</w:t>
            </w:r>
            <w:r w:rsidRPr="00B858C8">
              <w:rPr>
                <w:rFonts w:ascii="宋体" w:cs="Arial" w:hint="eastAsia"/>
                <w:bCs/>
                <w:color w:val="000000" w:themeColor="text1"/>
                <w:sz w:val="24"/>
                <w:shd w:val="clear" w:color="auto" w:fill="FFFFFF"/>
              </w:rPr>
              <w:t>开发能力大概在200—300</w:t>
            </w:r>
            <w:r>
              <w:rPr>
                <w:rFonts w:ascii="宋体" w:cs="Arial" w:hint="eastAsia"/>
                <w:bCs/>
                <w:color w:val="000000" w:themeColor="text1"/>
                <w:sz w:val="24"/>
                <w:shd w:val="clear" w:color="auto" w:fill="FFFFFF"/>
              </w:rPr>
              <w:t>兆瓦左右</w:t>
            </w:r>
            <w:r>
              <w:rPr>
                <w:rFonts w:ascii="宋体" w:hAnsi="宋体" w:hint="eastAsia"/>
                <w:bCs/>
                <w:iCs/>
                <w:color w:val="000000" w:themeColor="text1"/>
                <w:sz w:val="24"/>
              </w:rPr>
              <w:t>，是具备大规模扩张能力的，但公司会</w:t>
            </w:r>
            <w:r w:rsidR="00FA6448">
              <w:rPr>
                <w:rFonts w:ascii="宋体" w:hAnsi="宋体" w:hint="eastAsia"/>
                <w:bCs/>
                <w:iCs/>
                <w:color w:val="000000" w:themeColor="text1"/>
                <w:sz w:val="24"/>
              </w:rPr>
              <w:t>综合自有资金实力和融资成本等因素实现自持电站规模的稳步增长。</w:t>
            </w:r>
          </w:p>
          <w:p w14:paraId="347F33D0" w14:textId="24AB9E75" w:rsidR="00A657EE" w:rsidRPr="00A657EE" w:rsidRDefault="00A657EE" w:rsidP="00DB1E81">
            <w:pPr>
              <w:spacing w:line="360" w:lineRule="auto"/>
              <w:rPr>
                <w:rFonts w:ascii="宋体" w:hAnsi="宋体"/>
                <w:b/>
                <w:bCs/>
                <w:iCs/>
                <w:color w:val="000000" w:themeColor="text1"/>
                <w:sz w:val="24"/>
              </w:rPr>
            </w:pPr>
            <w:r w:rsidRPr="00A657EE">
              <w:rPr>
                <w:rFonts w:ascii="宋体" w:hAnsi="宋体" w:hint="eastAsia"/>
                <w:b/>
                <w:bCs/>
                <w:iCs/>
                <w:color w:val="000000" w:themeColor="text1"/>
                <w:sz w:val="24"/>
              </w:rPr>
              <w:t>3、分布式光伏电站是不是</w:t>
            </w:r>
            <w:r>
              <w:rPr>
                <w:rFonts w:ascii="宋体" w:hAnsi="宋体" w:hint="eastAsia"/>
                <w:b/>
                <w:bCs/>
                <w:iCs/>
                <w:color w:val="000000" w:themeColor="text1"/>
                <w:sz w:val="24"/>
              </w:rPr>
              <w:t>主要</w:t>
            </w:r>
            <w:r w:rsidRPr="00A657EE">
              <w:rPr>
                <w:rFonts w:ascii="宋体" w:hAnsi="宋体" w:hint="eastAsia"/>
                <w:b/>
                <w:bCs/>
                <w:iCs/>
                <w:color w:val="000000" w:themeColor="text1"/>
                <w:sz w:val="24"/>
              </w:rPr>
              <w:t>都是“自发自用、余电上网”的？</w:t>
            </w:r>
          </w:p>
          <w:p w14:paraId="7B2BEBCB" w14:textId="1F4C9E04" w:rsidR="00A657EE" w:rsidRPr="00A657EE" w:rsidRDefault="00A657EE" w:rsidP="00A657EE">
            <w:pPr>
              <w:spacing w:line="360" w:lineRule="auto"/>
              <w:rPr>
                <w:rFonts w:ascii="宋体" w:hAnsi="宋体"/>
                <w:bCs/>
                <w:iCs/>
                <w:color w:val="000000" w:themeColor="text1"/>
                <w:sz w:val="24"/>
              </w:rPr>
            </w:pPr>
            <w:r>
              <w:rPr>
                <w:rFonts w:ascii="宋体" w:hAnsi="宋体" w:hint="eastAsia"/>
                <w:bCs/>
                <w:iCs/>
                <w:color w:val="000000" w:themeColor="text1"/>
                <w:sz w:val="24"/>
              </w:rPr>
              <w:t>答：</w:t>
            </w:r>
            <w:r w:rsidRPr="00A657EE">
              <w:rPr>
                <w:rFonts w:ascii="宋体" w:hAnsi="宋体" w:hint="eastAsia"/>
                <w:bCs/>
                <w:iCs/>
                <w:color w:val="000000" w:themeColor="text1"/>
                <w:sz w:val="24"/>
              </w:rPr>
              <w:t>在我国，分布式光伏电站可分为屋顶分布式光伏电站以及渔光互补、农光互补和林光互补等光伏电站。</w:t>
            </w:r>
          </w:p>
          <w:p w14:paraId="67BCED75" w14:textId="67A7ADD8" w:rsidR="00A657EE" w:rsidRDefault="00A657EE" w:rsidP="00A657EE">
            <w:pPr>
              <w:spacing w:line="360" w:lineRule="auto"/>
              <w:ind w:firstLineChars="200" w:firstLine="480"/>
              <w:rPr>
                <w:rFonts w:ascii="宋体" w:hAnsi="宋体"/>
                <w:bCs/>
                <w:iCs/>
                <w:color w:val="000000" w:themeColor="text1"/>
                <w:sz w:val="24"/>
              </w:rPr>
            </w:pPr>
            <w:r w:rsidRPr="00A657EE">
              <w:rPr>
                <w:rFonts w:ascii="宋体" w:hAnsi="宋体" w:hint="eastAsia"/>
                <w:bCs/>
                <w:iCs/>
                <w:color w:val="000000" w:themeColor="text1"/>
                <w:sz w:val="24"/>
              </w:rPr>
              <w:t>屋顶分布式光伏电站是以建筑物屋顶为依托搭建的光伏电站，所发电量大部分供工商企业或居民用户自用，剩余电量实行全额上网。屋顶分布式光伏电站主要包括工业屋顶分布式光伏电站、商业屋顶分布式光伏电站以及户用屋顶分布式光伏电站等。渔光互补、农光互补和林光互补等光伏电站分别是以鱼塘水面、农业大棚、宜林地等空间为依托建设的光伏电站。</w:t>
            </w:r>
          </w:p>
          <w:p w14:paraId="26C529BC" w14:textId="6018421B" w:rsidR="00A657EE" w:rsidRPr="00A657EE" w:rsidRDefault="00A657EE" w:rsidP="00A657EE">
            <w:pPr>
              <w:spacing w:line="360" w:lineRule="auto"/>
              <w:rPr>
                <w:rFonts w:ascii="宋体" w:hAnsi="宋体"/>
                <w:bCs/>
                <w:iCs/>
                <w:color w:val="000000" w:themeColor="text1"/>
                <w:sz w:val="24"/>
              </w:rPr>
            </w:pPr>
            <w:r w:rsidRPr="00A657EE">
              <w:rPr>
                <w:rFonts w:ascii="宋体" w:hAnsi="宋体" w:hint="eastAsia"/>
                <w:bCs/>
                <w:iCs/>
                <w:color w:val="000000" w:themeColor="text1"/>
                <w:sz w:val="24"/>
              </w:rPr>
              <w:t>屋顶分布式光伏电站</w:t>
            </w:r>
            <w:r>
              <w:rPr>
                <w:rFonts w:ascii="宋体" w:hAnsi="宋体" w:hint="eastAsia"/>
                <w:bCs/>
                <w:iCs/>
                <w:color w:val="000000" w:themeColor="text1"/>
                <w:sz w:val="24"/>
              </w:rPr>
              <w:t>还可进一步细分为“自发自用、余电上网”</w:t>
            </w:r>
            <w:r>
              <w:rPr>
                <w:rFonts w:ascii="宋体" w:hAnsi="宋体" w:hint="eastAsia"/>
                <w:bCs/>
                <w:iCs/>
                <w:color w:val="000000" w:themeColor="text1"/>
                <w:sz w:val="24"/>
              </w:rPr>
              <w:lastRenderedPageBreak/>
              <w:t>和“全额上网”分布式电站。公司自持电站绝大部分为</w:t>
            </w:r>
            <w:r w:rsidRPr="00A657EE">
              <w:rPr>
                <w:rFonts w:ascii="宋体" w:hAnsi="宋体" w:hint="eastAsia"/>
                <w:bCs/>
                <w:iCs/>
                <w:color w:val="000000" w:themeColor="text1"/>
                <w:sz w:val="24"/>
              </w:rPr>
              <w:t>“自发自用、余电上网”</w:t>
            </w:r>
            <w:r>
              <w:rPr>
                <w:rFonts w:ascii="宋体" w:hAnsi="宋体" w:hint="eastAsia"/>
                <w:bCs/>
                <w:iCs/>
                <w:color w:val="000000" w:themeColor="text1"/>
                <w:sz w:val="24"/>
              </w:rPr>
              <w:t>分布式光伏电站。</w:t>
            </w:r>
          </w:p>
          <w:p w14:paraId="12F56F32" w14:textId="163BB89A" w:rsidR="00DB1E81" w:rsidRDefault="00A657EE" w:rsidP="00DB1E81">
            <w:pPr>
              <w:spacing w:line="360" w:lineRule="auto"/>
              <w:rPr>
                <w:rFonts w:ascii="宋体" w:hAnsi="宋体"/>
                <w:b/>
                <w:bCs/>
                <w:iCs/>
                <w:color w:val="000000" w:themeColor="text1"/>
                <w:sz w:val="24"/>
              </w:rPr>
            </w:pPr>
            <w:r>
              <w:rPr>
                <w:rFonts w:ascii="宋体" w:hAnsi="宋体"/>
                <w:b/>
                <w:bCs/>
                <w:iCs/>
                <w:color w:val="000000" w:themeColor="text1"/>
                <w:sz w:val="24"/>
              </w:rPr>
              <w:t>4</w:t>
            </w:r>
            <w:r w:rsidR="00965DB1">
              <w:rPr>
                <w:rFonts w:ascii="宋体" w:hAnsi="宋体" w:hint="eastAsia"/>
                <w:b/>
                <w:bCs/>
                <w:iCs/>
                <w:color w:val="000000" w:themeColor="text1"/>
                <w:sz w:val="24"/>
              </w:rPr>
              <w:t>、</w:t>
            </w:r>
            <w:r w:rsidR="00DB1E81">
              <w:rPr>
                <w:rFonts w:ascii="宋体" w:hAnsi="宋体" w:hint="eastAsia"/>
                <w:b/>
                <w:bCs/>
                <w:iCs/>
                <w:color w:val="000000" w:themeColor="text1"/>
                <w:sz w:val="24"/>
              </w:rPr>
              <w:t>公司对于自持电站的规模有没有明确的目标，以及未来规模增长的规划？</w:t>
            </w:r>
          </w:p>
          <w:p w14:paraId="79EBC4D3" w14:textId="35300631" w:rsidR="00AF08F5" w:rsidRDefault="00DB1E81" w:rsidP="00DB1E81">
            <w:pPr>
              <w:spacing w:line="360" w:lineRule="auto"/>
              <w:rPr>
                <w:rFonts w:ascii="宋体" w:hAnsi="宋体"/>
                <w:bCs/>
                <w:iCs/>
                <w:color w:val="000000" w:themeColor="text1"/>
                <w:sz w:val="24"/>
              </w:rPr>
            </w:pPr>
            <w:r w:rsidRPr="002E5A5E">
              <w:rPr>
                <w:rFonts w:ascii="宋体" w:hAnsi="宋体" w:hint="eastAsia"/>
                <w:bCs/>
                <w:iCs/>
                <w:color w:val="000000" w:themeColor="text1"/>
                <w:sz w:val="24"/>
              </w:rPr>
              <w:t>答：</w:t>
            </w:r>
            <w:r w:rsidRPr="00667EC2">
              <w:rPr>
                <w:rFonts w:ascii="宋体" w:hAnsi="宋体" w:hint="eastAsia"/>
                <w:bCs/>
                <w:iCs/>
                <w:color w:val="000000" w:themeColor="text1"/>
                <w:sz w:val="24"/>
              </w:rPr>
              <w:t>公司当前</w:t>
            </w:r>
            <w:r w:rsidR="00AF08F5">
              <w:rPr>
                <w:rFonts w:ascii="宋体" w:hAnsi="宋体" w:hint="eastAsia"/>
                <w:bCs/>
                <w:iCs/>
                <w:color w:val="000000" w:themeColor="text1"/>
                <w:sz w:val="24"/>
              </w:rPr>
              <w:t>主要在保持负债比例相对稳定的情况下利用</w:t>
            </w:r>
            <w:r w:rsidRPr="00667EC2">
              <w:rPr>
                <w:rFonts w:ascii="宋体" w:hAnsi="宋体" w:hint="eastAsia"/>
                <w:bCs/>
                <w:iCs/>
                <w:color w:val="000000" w:themeColor="text1"/>
                <w:sz w:val="24"/>
              </w:rPr>
              <w:t>自持电站</w:t>
            </w:r>
            <w:r w:rsidR="00AF08F5">
              <w:rPr>
                <w:rFonts w:ascii="宋体" w:hAnsi="宋体" w:hint="eastAsia"/>
                <w:bCs/>
                <w:iCs/>
                <w:color w:val="000000" w:themeColor="text1"/>
                <w:sz w:val="24"/>
              </w:rPr>
              <w:t>发电收入所带来的稳定现金流，通过滚动投资实现电站规模和发电业务收入的复合增长，</w:t>
            </w:r>
            <w:r w:rsidR="00AF08F5" w:rsidRPr="00AF08F5">
              <w:rPr>
                <w:rFonts w:ascii="宋体" w:hAnsi="宋体" w:hint="eastAsia"/>
                <w:bCs/>
                <w:iCs/>
                <w:color w:val="000000" w:themeColor="text1"/>
                <w:sz w:val="24"/>
              </w:rPr>
              <w:t>公司</w:t>
            </w:r>
            <w:r w:rsidR="00AF08F5">
              <w:rPr>
                <w:rFonts w:ascii="宋体" w:hAnsi="宋体" w:hint="eastAsia"/>
                <w:bCs/>
                <w:iCs/>
                <w:color w:val="000000" w:themeColor="text1"/>
                <w:sz w:val="24"/>
              </w:rPr>
              <w:t>未来</w:t>
            </w:r>
            <w:r w:rsidR="00AF08F5" w:rsidRPr="00AF08F5">
              <w:rPr>
                <w:rFonts w:ascii="宋体" w:hAnsi="宋体" w:hint="eastAsia"/>
                <w:bCs/>
                <w:iCs/>
                <w:color w:val="000000" w:themeColor="text1"/>
                <w:sz w:val="24"/>
              </w:rPr>
              <w:t>自持分布式光伏电站规模</w:t>
            </w:r>
            <w:r w:rsidR="00AF08F5">
              <w:rPr>
                <w:rFonts w:ascii="宋体" w:hAnsi="宋体" w:hint="eastAsia"/>
                <w:bCs/>
                <w:iCs/>
                <w:color w:val="000000" w:themeColor="text1"/>
                <w:sz w:val="24"/>
              </w:rPr>
              <w:t>将以稳定</w:t>
            </w:r>
            <w:r w:rsidR="00AF08F5" w:rsidRPr="00AF08F5">
              <w:rPr>
                <w:rFonts w:ascii="宋体" w:hAnsi="宋体" w:hint="eastAsia"/>
                <w:bCs/>
                <w:iCs/>
                <w:color w:val="000000" w:themeColor="text1"/>
                <w:sz w:val="24"/>
              </w:rPr>
              <w:t>增长态势向GW级迈进。</w:t>
            </w:r>
          </w:p>
          <w:p w14:paraId="599E9FC6" w14:textId="18DD74B1" w:rsidR="00DB1E81" w:rsidRDefault="00A657EE" w:rsidP="00DB1E81">
            <w:pPr>
              <w:spacing w:line="360" w:lineRule="auto"/>
              <w:rPr>
                <w:rFonts w:ascii="宋体" w:hAnsi="宋体"/>
                <w:b/>
                <w:bCs/>
                <w:iCs/>
                <w:color w:val="000000" w:themeColor="text1"/>
                <w:sz w:val="24"/>
              </w:rPr>
            </w:pPr>
            <w:r>
              <w:rPr>
                <w:rFonts w:ascii="宋体" w:hAnsi="宋体"/>
                <w:b/>
                <w:bCs/>
                <w:iCs/>
                <w:color w:val="000000" w:themeColor="text1"/>
                <w:sz w:val="24"/>
              </w:rPr>
              <w:t>5</w:t>
            </w:r>
            <w:r w:rsidR="00965DB1">
              <w:rPr>
                <w:rFonts w:ascii="宋体" w:hAnsi="宋体" w:hint="eastAsia"/>
                <w:b/>
                <w:bCs/>
                <w:iCs/>
                <w:color w:val="000000" w:themeColor="text1"/>
                <w:sz w:val="24"/>
              </w:rPr>
              <w:t>、</w:t>
            </w:r>
            <w:r w:rsidR="00DB1E81">
              <w:rPr>
                <w:rFonts w:ascii="宋体" w:hAnsi="宋体" w:hint="eastAsia"/>
                <w:b/>
                <w:bCs/>
                <w:iCs/>
                <w:color w:val="000000" w:themeColor="text1"/>
                <w:sz w:val="24"/>
              </w:rPr>
              <w:t>公司是否会大规模铺设充电桩？如何保证充电桩的盈利能力？</w:t>
            </w:r>
          </w:p>
          <w:p w14:paraId="6E51B47D" w14:textId="43118635" w:rsidR="00DB1E81" w:rsidRPr="00AF08F5" w:rsidRDefault="00DB1E81" w:rsidP="00DB1E81">
            <w:pPr>
              <w:spacing w:line="360" w:lineRule="auto"/>
              <w:rPr>
                <w:rFonts w:ascii="宋体" w:hAnsi="宋体"/>
                <w:bCs/>
                <w:iCs/>
                <w:color w:val="000000" w:themeColor="text1"/>
                <w:sz w:val="24"/>
              </w:rPr>
            </w:pPr>
            <w:r>
              <w:rPr>
                <w:rFonts w:ascii="宋体" w:hAnsi="宋体" w:hint="eastAsia"/>
                <w:bCs/>
                <w:iCs/>
                <w:color w:val="000000" w:themeColor="text1"/>
                <w:sz w:val="24"/>
              </w:rPr>
              <w:t>答：公司</w:t>
            </w:r>
            <w:r w:rsidR="00AF08F5">
              <w:rPr>
                <w:rFonts w:ascii="宋体" w:hAnsi="宋体" w:hint="eastAsia"/>
                <w:bCs/>
                <w:iCs/>
                <w:color w:val="000000" w:themeColor="text1"/>
                <w:sz w:val="24"/>
              </w:rPr>
              <w:t>当前主要</w:t>
            </w:r>
            <w:r w:rsidR="00AF08F5" w:rsidRPr="00AF08F5">
              <w:rPr>
                <w:rFonts w:ascii="宋体" w:hAnsi="宋体" w:hint="eastAsia"/>
                <w:bCs/>
                <w:iCs/>
                <w:color w:val="000000" w:themeColor="text1"/>
                <w:sz w:val="24"/>
              </w:rPr>
              <w:t>依托现有分布式电站屋顶资源业主积极布局电动汽车充电业务</w:t>
            </w:r>
            <w:r w:rsidR="00AF08F5">
              <w:rPr>
                <w:rFonts w:ascii="宋体" w:hAnsi="宋体" w:hint="eastAsia"/>
                <w:bCs/>
                <w:iCs/>
                <w:color w:val="000000" w:themeColor="text1"/>
                <w:sz w:val="24"/>
              </w:rPr>
              <w:t>。在前期开拓的基础上，</w:t>
            </w:r>
            <w:r>
              <w:rPr>
                <w:rFonts w:ascii="宋体" w:hAnsi="宋体" w:hint="eastAsia"/>
                <w:bCs/>
                <w:iCs/>
                <w:color w:val="000000" w:themeColor="text1"/>
                <w:sz w:val="24"/>
              </w:rPr>
              <w:t>通过车流量、近点充电桩充电情况等大数据测算，预估平均有效充电小时数，</w:t>
            </w:r>
            <w:r w:rsidRPr="00497C6A">
              <w:rPr>
                <w:rFonts w:ascii="宋体" w:hAnsi="宋体" w:hint="eastAsia"/>
                <w:bCs/>
                <w:iCs/>
                <w:color w:val="000000" w:themeColor="text1"/>
                <w:sz w:val="24"/>
              </w:rPr>
              <w:t>在</w:t>
            </w:r>
            <w:r>
              <w:rPr>
                <w:rFonts w:ascii="宋体" w:hAnsi="宋体" w:hint="eastAsia"/>
                <w:bCs/>
                <w:iCs/>
                <w:color w:val="000000" w:themeColor="text1"/>
                <w:sz w:val="24"/>
              </w:rPr>
              <w:t>保证</w:t>
            </w:r>
            <w:r w:rsidRPr="00497C6A">
              <w:rPr>
                <w:rFonts w:ascii="宋体" w:hAnsi="宋体" w:hint="eastAsia"/>
                <w:bCs/>
                <w:iCs/>
                <w:color w:val="000000" w:themeColor="text1"/>
                <w:sz w:val="24"/>
              </w:rPr>
              <w:t>投资回报率的基础上，</w:t>
            </w:r>
            <w:r>
              <w:rPr>
                <w:rFonts w:ascii="宋体" w:hAnsi="宋体" w:hint="eastAsia"/>
                <w:bCs/>
                <w:iCs/>
                <w:color w:val="000000" w:themeColor="text1"/>
                <w:sz w:val="24"/>
              </w:rPr>
              <w:t>稳步</w:t>
            </w:r>
            <w:r w:rsidRPr="00497C6A">
              <w:rPr>
                <w:rFonts w:ascii="宋体" w:hAnsi="宋体" w:hint="eastAsia"/>
                <w:bCs/>
                <w:iCs/>
                <w:color w:val="000000" w:themeColor="text1"/>
                <w:sz w:val="24"/>
              </w:rPr>
              <w:t>增加充电桩数量，扩大充电桩覆盖</w:t>
            </w:r>
            <w:r w:rsidR="00F90568">
              <w:rPr>
                <w:rFonts w:ascii="宋体" w:hAnsi="宋体" w:hint="eastAsia"/>
                <w:bCs/>
                <w:iCs/>
                <w:color w:val="000000" w:themeColor="text1"/>
                <w:sz w:val="24"/>
              </w:rPr>
              <w:t>范围</w:t>
            </w:r>
            <w:r w:rsidR="00AF08F5">
              <w:rPr>
                <w:rFonts w:ascii="宋体" w:hAnsi="宋体" w:hint="eastAsia"/>
                <w:bCs/>
                <w:iCs/>
                <w:color w:val="000000" w:themeColor="text1"/>
                <w:sz w:val="24"/>
              </w:rPr>
              <w:t>，</w:t>
            </w:r>
            <w:r w:rsidR="00AF08F5" w:rsidRPr="00AF08F5">
              <w:rPr>
                <w:rFonts w:ascii="宋体" w:hAnsi="宋体" w:hint="eastAsia"/>
                <w:bCs/>
                <w:iCs/>
                <w:color w:val="000000" w:themeColor="text1"/>
                <w:sz w:val="24"/>
              </w:rPr>
              <w:t>稳步推进该项业务。</w:t>
            </w:r>
            <w:r>
              <w:rPr>
                <w:rFonts w:ascii="宋体" w:hAnsi="宋体" w:hint="eastAsia"/>
                <w:bCs/>
                <w:iCs/>
                <w:color w:val="000000" w:themeColor="text1"/>
                <w:sz w:val="24"/>
              </w:rPr>
              <w:t>充电桩业务每年的固定成本主要为折旧、运维、场地租金费用，随着新能源汽车充电需求的增加，平均有效充电小时数也将提高，这将为充电桩业务带来更高的边际贡献，增强充电桩的盈利能力。</w:t>
            </w:r>
          </w:p>
          <w:p w14:paraId="515ECE88" w14:textId="180F0633" w:rsidR="008221E5" w:rsidRPr="008221E5" w:rsidRDefault="00A657EE" w:rsidP="00DC6C6E">
            <w:pPr>
              <w:spacing w:line="360" w:lineRule="auto"/>
              <w:rPr>
                <w:rFonts w:ascii="宋体" w:hAnsi="宋体"/>
                <w:sz w:val="22"/>
              </w:rPr>
            </w:pPr>
            <w:r>
              <w:rPr>
                <w:rFonts w:ascii="宋体" w:hAnsi="宋体"/>
                <w:b/>
                <w:color w:val="000000" w:themeColor="text1"/>
                <w:kern w:val="0"/>
                <w:sz w:val="24"/>
              </w:rPr>
              <w:t>6</w:t>
            </w:r>
            <w:r w:rsidR="008221E5">
              <w:rPr>
                <w:rFonts w:ascii="宋体" w:hAnsi="宋体" w:hint="eastAsia"/>
                <w:b/>
                <w:color w:val="000000" w:themeColor="text1"/>
                <w:kern w:val="0"/>
                <w:sz w:val="24"/>
              </w:rPr>
              <w:t>、</w:t>
            </w:r>
            <w:r w:rsidR="008221E5" w:rsidRPr="008221E5">
              <w:rPr>
                <w:rFonts w:ascii="宋体" w:hAnsi="宋体" w:hint="eastAsia"/>
                <w:b/>
                <w:color w:val="000000" w:themeColor="text1"/>
                <w:kern w:val="0"/>
                <w:sz w:val="24"/>
              </w:rPr>
              <w:t>上游硅料及各个环节光伏产品价格上涨，对公司</w:t>
            </w:r>
            <w:r w:rsidR="00EF371F">
              <w:rPr>
                <w:rFonts w:ascii="宋体" w:hAnsi="宋体" w:hint="eastAsia"/>
                <w:b/>
                <w:color w:val="000000" w:themeColor="text1"/>
                <w:kern w:val="0"/>
                <w:sz w:val="24"/>
              </w:rPr>
              <w:t>自持电站业务</w:t>
            </w:r>
            <w:r w:rsidR="008221E5" w:rsidRPr="008221E5">
              <w:rPr>
                <w:rFonts w:ascii="宋体" w:hAnsi="宋体" w:hint="eastAsia"/>
                <w:b/>
                <w:color w:val="000000" w:themeColor="text1"/>
                <w:kern w:val="0"/>
                <w:sz w:val="24"/>
              </w:rPr>
              <w:t>是否造成较大的影响？</w:t>
            </w:r>
          </w:p>
          <w:p w14:paraId="5F1093D4" w14:textId="182D4D0B" w:rsidR="008221E5" w:rsidRPr="00B858C8" w:rsidRDefault="008221E5" w:rsidP="00DC6C6E">
            <w:pPr>
              <w:spacing w:line="360" w:lineRule="auto"/>
              <w:rPr>
                <w:rFonts w:ascii="宋体" w:cs="Arial"/>
                <w:bCs/>
                <w:color w:val="000000" w:themeColor="text1"/>
                <w:sz w:val="24"/>
                <w:shd w:val="clear" w:color="auto" w:fill="FFFFFF"/>
              </w:rPr>
            </w:pPr>
            <w:r w:rsidRPr="00B858C8">
              <w:rPr>
                <w:rFonts w:ascii="宋体" w:cs="Arial" w:hint="eastAsia"/>
                <w:bCs/>
                <w:color w:val="000000" w:themeColor="text1"/>
                <w:sz w:val="24"/>
                <w:shd w:val="clear" w:color="auto" w:fill="FFFFFF"/>
              </w:rPr>
              <w:t>答：</w:t>
            </w:r>
            <w:r w:rsidR="00EF371F" w:rsidRPr="00EF371F">
              <w:rPr>
                <w:rFonts w:ascii="宋体" w:cs="Arial" w:hint="eastAsia"/>
                <w:bCs/>
                <w:color w:val="000000" w:themeColor="text1"/>
                <w:sz w:val="24"/>
                <w:shd w:val="clear" w:color="auto" w:fill="FFFFFF"/>
              </w:rPr>
              <w:t>受市场供需关系影响，上游硅料及相关光伏产品价格都有不同程度的上涨，使得公司新增自持电站的初始投资成本也有一定的上涨。但不同于光伏产品制造商业模式，自持电站是通过20年以上的持续发电期实现投资收益，电站的折旧期是20年，公司自持电站业务对光伏产品价格的波动相对不敏感，因此期初投资成本的上涨对长期投资收益来说影响</w:t>
            </w:r>
            <w:r w:rsidR="00EF371F">
              <w:rPr>
                <w:rFonts w:ascii="宋体" w:cs="Arial" w:hint="eastAsia"/>
                <w:bCs/>
                <w:color w:val="000000" w:themeColor="text1"/>
                <w:sz w:val="24"/>
                <w:shd w:val="clear" w:color="auto" w:fill="FFFFFF"/>
              </w:rPr>
              <w:t>有限，不会改变公司自持电站规模持续扩大和发电收入稳步提高的趋势</w:t>
            </w:r>
            <w:bookmarkStart w:id="0" w:name="_GoBack"/>
            <w:bookmarkEnd w:id="0"/>
            <w:r w:rsidR="00484A2B">
              <w:rPr>
                <w:rFonts w:ascii="宋体" w:cs="Arial" w:hint="eastAsia"/>
                <w:bCs/>
                <w:color w:val="000000" w:themeColor="text1"/>
                <w:sz w:val="24"/>
                <w:shd w:val="clear" w:color="auto" w:fill="FFFFFF"/>
              </w:rPr>
              <w:t>。</w:t>
            </w:r>
          </w:p>
          <w:p w14:paraId="7B2C8386" w14:textId="516D8400" w:rsidR="00932EA4" w:rsidRDefault="00A657EE" w:rsidP="00DC6C6E">
            <w:pPr>
              <w:spacing w:line="360" w:lineRule="auto"/>
              <w:rPr>
                <w:rFonts w:ascii="宋体" w:hAnsi="宋体"/>
                <w:b/>
                <w:iCs/>
                <w:color w:val="000000"/>
                <w:sz w:val="24"/>
              </w:rPr>
            </w:pPr>
            <w:r>
              <w:rPr>
                <w:rFonts w:ascii="宋体" w:hAnsi="宋体"/>
                <w:b/>
                <w:iCs/>
                <w:color w:val="000000"/>
                <w:sz w:val="24"/>
              </w:rPr>
              <w:t>7</w:t>
            </w:r>
            <w:r w:rsidR="00932EA4">
              <w:rPr>
                <w:rFonts w:ascii="宋体" w:hAnsi="宋体" w:hint="eastAsia"/>
                <w:b/>
                <w:iCs/>
                <w:color w:val="000000"/>
                <w:sz w:val="24"/>
              </w:rPr>
              <w:t>、公司自持电站在省外业务的开展情况？</w:t>
            </w:r>
          </w:p>
          <w:p w14:paraId="5D695CB4" w14:textId="3D5444F7" w:rsidR="00932EA4" w:rsidRPr="00B858C8" w:rsidRDefault="00932EA4" w:rsidP="00DC6C6E">
            <w:pPr>
              <w:spacing w:line="360" w:lineRule="auto"/>
              <w:rPr>
                <w:rFonts w:ascii="宋体" w:hAnsi="宋体"/>
                <w:bCs/>
                <w:iCs/>
                <w:color w:val="000000" w:themeColor="text1"/>
                <w:sz w:val="24"/>
              </w:rPr>
            </w:pPr>
            <w:r w:rsidRPr="00B858C8">
              <w:rPr>
                <w:rFonts w:ascii="宋体" w:hAnsi="宋体" w:hint="eastAsia"/>
                <w:bCs/>
                <w:iCs/>
                <w:color w:val="000000" w:themeColor="text1"/>
                <w:sz w:val="24"/>
              </w:rPr>
              <w:t>答：公司经过多年的业务积累，分布式光伏业务已扩大到浙江</w:t>
            </w:r>
            <w:r w:rsidRPr="00B858C8">
              <w:rPr>
                <w:rFonts w:ascii="宋体" w:hAnsi="宋体" w:hint="eastAsia"/>
                <w:bCs/>
                <w:iCs/>
                <w:color w:val="000000" w:themeColor="text1"/>
                <w:sz w:val="24"/>
              </w:rPr>
              <w:lastRenderedPageBreak/>
              <w:t>省的</w:t>
            </w:r>
            <w:r w:rsidR="005210F5">
              <w:rPr>
                <w:rFonts w:ascii="宋体" w:hAnsi="宋体" w:hint="eastAsia"/>
                <w:bCs/>
                <w:iCs/>
                <w:color w:val="000000" w:themeColor="text1"/>
                <w:sz w:val="24"/>
              </w:rPr>
              <w:t>绝</w:t>
            </w:r>
            <w:r w:rsidRPr="00B858C8">
              <w:rPr>
                <w:rFonts w:ascii="宋体" w:hAnsi="宋体" w:hint="eastAsia"/>
                <w:bCs/>
                <w:iCs/>
                <w:color w:val="000000" w:themeColor="text1"/>
                <w:sz w:val="24"/>
              </w:rPr>
              <w:t>大部分地区，同时，也开拓了江苏、江西、安徽、天津、广东等地的市场，并积极推进业务向全国范围发展。光伏发电市场化后这个推进速度在加快。</w:t>
            </w:r>
          </w:p>
          <w:p w14:paraId="759A47AC" w14:textId="1BACAC38" w:rsidR="008221E5" w:rsidRPr="008221E5" w:rsidRDefault="00A657EE" w:rsidP="00DC6C6E">
            <w:pPr>
              <w:spacing w:line="360" w:lineRule="auto"/>
              <w:rPr>
                <w:rFonts w:ascii="宋体" w:hAnsi="宋体"/>
                <w:b/>
                <w:iCs/>
                <w:color w:val="000000"/>
                <w:sz w:val="24"/>
              </w:rPr>
            </w:pPr>
            <w:r>
              <w:rPr>
                <w:rFonts w:ascii="宋体" w:hAnsi="宋体"/>
                <w:b/>
                <w:iCs/>
                <w:color w:val="000000"/>
                <w:sz w:val="24"/>
              </w:rPr>
              <w:t>8</w:t>
            </w:r>
            <w:r w:rsidR="009631BE" w:rsidRPr="008221E5">
              <w:rPr>
                <w:rFonts w:ascii="宋体" w:hAnsi="宋体" w:hint="eastAsia"/>
                <w:b/>
                <w:iCs/>
                <w:color w:val="000000"/>
                <w:sz w:val="24"/>
              </w:rPr>
              <w:t>、公司自持电站自发自用比例</w:t>
            </w:r>
            <w:r w:rsidR="00ED2996" w:rsidRPr="008221E5">
              <w:rPr>
                <w:rFonts w:ascii="宋体" w:hAnsi="宋体" w:hint="eastAsia"/>
                <w:b/>
                <w:iCs/>
                <w:color w:val="000000"/>
                <w:sz w:val="24"/>
              </w:rPr>
              <w:t>情况</w:t>
            </w:r>
            <w:r w:rsidR="008221E5" w:rsidRPr="008221E5">
              <w:rPr>
                <w:rFonts w:ascii="宋体" w:hAnsi="宋体" w:hint="eastAsia"/>
                <w:b/>
                <w:iCs/>
                <w:color w:val="000000"/>
                <w:sz w:val="24"/>
              </w:rPr>
              <w:t>，电费是否能及时收取是公司主要的经营风险之一，公司是如何控制该风险的？</w:t>
            </w:r>
          </w:p>
          <w:p w14:paraId="7466C22B" w14:textId="77777777" w:rsidR="008221E5" w:rsidRPr="00B858C8" w:rsidRDefault="009631BE" w:rsidP="00DC6C6E">
            <w:pPr>
              <w:spacing w:line="360" w:lineRule="auto"/>
              <w:rPr>
                <w:rFonts w:ascii="宋体" w:cs="Arial"/>
                <w:bCs/>
                <w:color w:val="000000" w:themeColor="text1"/>
                <w:sz w:val="24"/>
                <w:shd w:val="clear" w:color="auto" w:fill="FFFFFF"/>
              </w:rPr>
            </w:pPr>
            <w:r w:rsidRPr="00B858C8">
              <w:rPr>
                <w:rFonts w:ascii="宋体" w:cs="Arial" w:hint="eastAsia"/>
                <w:bCs/>
                <w:color w:val="000000" w:themeColor="text1"/>
                <w:sz w:val="24"/>
                <w:shd w:val="clear" w:color="auto" w:fill="FFFFFF"/>
              </w:rPr>
              <w:t>答：</w:t>
            </w:r>
            <w:r w:rsidR="000C7D52" w:rsidRPr="00B858C8">
              <w:rPr>
                <w:rFonts w:ascii="宋体" w:cs="Arial" w:hint="eastAsia"/>
                <w:bCs/>
                <w:color w:val="000000" w:themeColor="text1"/>
                <w:sz w:val="24"/>
                <w:shd w:val="clear" w:color="auto" w:fill="FFFFFF"/>
              </w:rPr>
              <w:t>公司目前自持分布式光伏电站绝大部分为“自发自用，余电上网”的分布式光伏电站。其中自发自用电量占所发电量比例为7</w:t>
            </w:r>
            <w:r w:rsidR="000C7D52" w:rsidRPr="00B858C8">
              <w:rPr>
                <w:rFonts w:ascii="宋体" w:cs="Arial"/>
                <w:bCs/>
                <w:color w:val="000000" w:themeColor="text1"/>
                <w:sz w:val="24"/>
                <w:shd w:val="clear" w:color="auto" w:fill="FFFFFF"/>
              </w:rPr>
              <w:t>5</w:t>
            </w:r>
            <w:r w:rsidRPr="00B858C8">
              <w:rPr>
                <w:rFonts w:ascii="宋体" w:cs="Arial" w:hint="eastAsia"/>
                <w:bCs/>
                <w:color w:val="000000" w:themeColor="text1"/>
                <w:sz w:val="24"/>
                <w:shd w:val="clear" w:color="auto" w:fill="FFFFFF"/>
              </w:rPr>
              <w:t>%</w:t>
            </w:r>
            <w:r w:rsidR="008221E5" w:rsidRPr="00B858C8">
              <w:rPr>
                <w:rFonts w:ascii="宋体" w:cs="Arial" w:hint="eastAsia"/>
                <w:bCs/>
                <w:color w:val="000000" w:themeColor="text1"/>
                <w:sz w:val="24"/>
                <w:shd w:val="clear" w:color="auto" w:fill="FFFFFF"/>
              </w:rPr>
              <w:t>左右。</w:t>
            </w:r>
          </w:p>
          <w:p w14:paraId="4AB70DEE" w14:textId="7B264308" w:rsidR="008221E5" w:rsidRPr="00B858C8" w:rsidRDefault="008221E5" w:rsidP="00DC6C6E">
            <w:pPr>
              <w:spacing w:line="360" w:lineRule="auto"/>
              <w:ind w:firstLineChars="200" w:firstLine="480"/>
              <w:rPr>
                <w:rFonts w:ascii="宋体" w:cs="Arial"/>
                <w:bCs/>
                <w:color w:val="000000" w:themeColor="text1"/>
                <w:sz w:val="24"/>
                <w:shd w:val="clear" w:color="auto" w:fill="FFFFFF"/>
              </w:rPr>
            </w:pPr>
            <w:r w:rsidRPr="00B858C8">
              <w:rPr>
                <w:rFonts w:ascii="宋体" w:cs="Arial" w:hint="eastAsia"/>
                <w:bCs/>
                <w:color w:val="000000" w:themeColor="text1"/>
                <w:sz w:val="24"/>
                <w:shd w:val="clear" w:color="auto" w:fill="FFFFFF"/>
              </w:rPr>
              <w:t>在电费收取方面，第一</w:t>
            </w:r>
            <w:r w:rsidR="00A74610">
              <w:rPr>
                <w:rFonts w:ascii="宋体" w:cs="Arial" w:hint="eastAsia"/>
                <w:bCs/>
                <w:color w:val="000000" w:themeColor="text1"/>
                <w:sz w:val="24"/>
                <w:shd w:val="clear" w:color="auto" w:fill="FFFFFF"/>
              </w:rPr>
              <w:t>，</w:t>
            </w:r>
            <w:r w:rsidRPr="00B858C8">
              <w:rPr>
                <w:rFonts w:ascii="宋体" w:cs="Arial" w:hint="eastAsia"/>
                <w:bCs/>
                <w:color w:val="000000" w:themeColor="text1"/>
                <w:sz w:val="24"/>
                <w:shd w:val="clear" w:color="auto" w:fill="FFFFFF"/>
              </w:rPr>
              <w:t>公司在筛选和开发屋顶资源的过程中，公司将会仔细了解及评估屋顶资源业主的经营风险、信用风险等风险，优先考虑</w:t>
            </w:r>
            <w:r w:rsidR="00B858C8">
              <w:rPr>
                <w:rFonts w:ascii="宋体" w:cs="Arial" w:hint="eastAsia"/>
                <w:bCs/>
                <w:color w:val="000000" w:themeColor="text1"/>
                <w:sz w:val="24"/>
                <w:shd w:val="clear" w:color="auto" w:fill="FFFFFF"/>
              </w:rPr>
              <w:t>用电量大、经营稳定的优质</w:t>
            </w:r>
            <w:r w:rsidRPr="00B858C8">
              <w:rPr>
                <w:rFonts w:ascii="宋体" w:cs="Arial" w:hint="eastAsia"/>
                <w:bCs/>
                <w:color w:val="000000" w:themeColor="text1"/>
                <w:sz w:val="24"/>
                <w:shd w:val="clear" w:color="auto" w:fill="FFFFFF"/>
              </w:rPr>
              <w:t>上市公司、海内外知名</w:t>
            </w:r>
            <w:r w:rsidR="00B858C8">
              <w:rPr>
                <w:rFonts w:ascii="宋体" w:cs="Arial" w:hint="eastAsia"/>
                <w:bCs/>
                <w:color w:val="000000" w:themeColor="text1"/>
                <w:sz w:val="24"/>
                <w:shd w:val="clear" w:color="auto" w:fill="FFFFFF"/>
              </w:rPr>
              <w:t>企业</w:t>
            </w:r>
            <w:r w:rsidR="00A74610">
              <w:rPr>
                <w:rFonts w:ascii="宋体" w:cs="Arial" w:hint="eastAsia"/>
                <w:bCs/>
                <w:color w:val="000000" w:themeColor="text1"/>
                <w:sz w:val="24"/>
                <w:shd w:val="clear" w:color="auto" w:fill="FFFFFF"/>
              </w:rPr>
              <w:t>；</w:t>
            </w:r>
            <w:r w:rsidR="009E2381" w:rsidRPr="009E2381">
              <w:rPr>
                <w:rFonts w:ascii="宋体" w:cs="Arial" w:hint="eastAsia"/>
                <w:bCs/>
                <w:color w:val="000000" w:themeColor="text1"/>
                <w:sz w:val="24"/>
                <w:shd w:val="clear" w:color="auto" w:fill="FFFFFF"/>
              </w:rPr>
              <w:t>第二</w:t>
            </w:r>
            <w:r w:rsidR="00A74610">
              <w:rPr>
                <w:rFonts w:ascii="宋体" w:cs="Arial" w:hint="eastAsia"/>
                <w:bCs/>
                <w:color w:val="000000" w:themeColor="text1"/>
                <w:sz w:val="24"/>
                <w:shd w:val="clear" w:color="auto" w:fill="FFFFFF"/>
              </w:rPr>
              <w:t>，</w:t>
            </w:r>
            <w:r w:rsidR="009E2381" w:rsidRPr="009E2381">
              <w:rPr>
                <w:rFonts w:ascii="宋体" w:cs="Arial" w:hint="eastAsia"/>
                <w:bCs/>
                <w:color w:val="000000" w:themeColor="text1"/>
                <w:sz w:val="24"/>
                <w:shd w:val="clear" w:color="auto" w:fill="FFFFFF"/>
              </w:rPr>
              <w:t>与屋顶资源业主签订条款周密、清晰、有效的能源管理合同，通过具有法律效力的合同降低因企业经营不善、建筑物征拆、业主违约可能导致公司电费收入减少的风险</w:t>
            </w:r>
            <w:r w:rsidR="00A74610">
              <w:rPr>
                <w:rFonts w:ascii="宋体" w:cs="Arial" w:hint="eastAsia"/>
                <w:bCs/>
                <w:color w:val="000000" w:themeColor="text1"/>
                <w:sz w:val="24"/>
                <w:shd w:val="clear" w:color="auto" w:fill="FFFFFF"/>
              </w:rPr>
              <w:t>；</w:t>
            </w:r>
            <w:r w:rsidRPr="00B858C8">
              <w:rPr>
                <w:rFonts w:ascii="宋体" w:cs="Arial" w:hint="eastAsia"/>
                <w:bCs/>
                <w:color w:val="000000" w:themeColor="text1"/>
                <w:sz w:val="24"/>
                <w:shd w:val="clear" w:color="auto" w:fill="FFFFFF"/>
              </w:rPr>
              <w:t>第三</w:t>
            </w:r>
            <w:r w:rsidR="00A74610">
              <w:rPr>
                <w:rFonts w:ascii="宋体" w:cs="Arial" w:hint="eastAsia"/>
                <w:bCs/>
                <w:color w:val="000000" w:themeColor="text1"/>
                <w:sz w:val="24"/>
                <w:shd w:val="clear" w:color="auto" w:fill="FFFFFF"/>
              </w:rPr>
              <w:t>，</w:t>
            </w:r>
            <w:r w:rsidRPr="00B858C8">
              <w:rPr>
                <w:rFonts w:ascii="宋体" w:cs="Arial" w:hint="eastAsia"/>
                <w:bCs/>
                <w:color w:val="000000" w:themeColor="text1"/>
                <w:sz w:val="24"/>
                <w:shd w:val="clear" w:color="auto" w:fill="FFFFFF"/>
              </w:rPr>
              <w:t>公司每月定时与企业、电网进行电费结算及收取，对于屋顶资源业主来说，电力是其生产经营的“血液”，其支付电费的优先程度往往高于其的他应付款</w:t>
            </w:r>
            <w:r w:rsidR="00A74610">
              <w:rPr>
                <w:rFonts w:ascii="宋体" w:cs="Arial" w:hint="eastAsia"/>
                <w:bCs/>
                <w:color w:val="000000" w:themeColor="text1"/>
                <w:sz w:val="24"/>
                <w:shd w:val="clear" w:color="auto" w:fill="FFFFFF"/>
              </w:rPr>
              <w:t>；</w:t>
            </w:r>
            <w:r w:rsidRPr="00B858C8">
              <w:rPr>
                <w:rFonts w:ascii="宋体" w:cs="Arial" w:hint="eastAsia"/>
                <w:bCs/>
                <w:color w:val="000000" w:themeColor="text1"/>
                <w:sz w:val="24"/>
                <w:shd w:val="clear" w:color="auto" w:fill="FFFFFF"/>
              </w:rPr>
              <w:t>第四，公司以行业领先的优质运维服务赢得了屋顶资源业主的充分认可和信任，形成了融洽、紧密的合作关系，也大大降低了电费拖欠的风险。从过往历史经验来看，</w:t>
            </w:r>
            <w:r w:rsidR="00175774">
              <w:rPr>
                <w:rFonts w:ascii="宋体" w:cs="Arial" w:hint="eastAsia"/>
                <w:bCs/>
                <w:color w:val="000000" w:themeColor="text1"/>
                <w:sz w:val="24"/>
                <w:shd w:val="clear" w:color="auto" w:fill="FFFFFF"/>
              </w:rPr>
              <w:t>基本</w:t>
            </w:r>
            <w:r w:rsidRPr="00B858C8">
              <w:rPr>
                <w:rFonts w:ascii="宋体" w:cs="Arial" w:hint="eastAsia"/>
                <w:bCs/>
                <w:color w:val="000000" w:themeColor="text1"/>
                <w:sz w:val="24"/>
                <w:shd w:val="clear" w:color="auto" w:fill="FFFFFF"/>
              </w:rPr>
              <w:t>不存在电费收取困难的问题。</w:t>
            </w:r>
          </w:p>
          <w:p w14:paraId="1EE8D22F" w14:textId="219739DF" w:rsidR="008221E5" w:rsidRPr="008221E5" w:rsidRDefault="00A657EE" w:rsidP="00DC6C6E">
            <w:pPr>
              <w:spacing w:line="360" w:lineRule="auto"/>
              <w:rPr>
                <w:rFonts w:ascii="宋体" w:hAnsi="宋体"/>
                <w:b/>
                <w:iCs/>
                <w:color w:val="000000"/>
                <w:sz w:val="24"/>
              </w:rPr>
            </w:pPr>
            <w:r>
              <w:rPr>
                <w:rFonts w:ascii="宋体" w:hAnsi="宋体"/>
                <w:b/>
                <w:iCs/>
                <w:color w:val="000000"/>
                <w:sz w:val="24"/>
              </w:rPr>
              <w:t>9</w:t>
            </w:r>
            <w:r w:rsidR="008221E5" w:rsidRPr="008221E5">
              <w:rPr>
                <w:rFonts w:ascii="宋体" w:hAnsi="宋体" w:hint="eastAsia"/>
                <w:b/>
                <w:iCs/>
                <w:color w:val="000000"/>
                <w:sz w:val="24"/>
              </w:rPr>
              <w:t>、电站的投资要求企业是要有足够的资金实力或者低成本的融资渠道，公司的资金来源渠道主要有哪些，融资是否便利？</w:t>
            </w:r>
          </w:p>
          <w:p w14:paraId="680788E8" w14:textId="0D892458" w:rsidR="003D5EC4" w:rsidRPr="00B858C8" w:rsidRDefault="008221E5" w:rsidP="003D5EC4">
            <w:pPr>
              <w:spacing w:line="360" w:lineRule="auto"/>
              <w:rPr>
                <w:rFonts w:ascii="宋体" w:cs="Arial"/>
                <w:bCs/>
                <w:color w:val="000000" w:themeColor="text1"/>
                <w:sz w:val="24"/>
                <w:shd w:val="clear" w:color="auto" w:fill="FFFFFF"/>
              </w:rPr>
            </w:pPr>
            <w:r w:rsidRPr="00B858C8">
              <w:rPr>
                <w:rFonts w:ascii="宋体" w:cs="Arial" w:hint="eastAsia"/>
                <w:bCs/>
                <w:color w:val="000000" w:themeColor="text1"/>
                <w:sz w:val="24"/>
                <w:shd w:val="clear" w:color="auto" w:fill="FFFFFF"/>
              </w:rPr>
              <w:t>答：目前公司投资自持电站的资金来源主要是自有资金和银行借款，自有资金主要来源于自持电站所带来的稳定的、持续的发电收入，以此带动新项目的投资，形成健康的、循环的投资模式，公司的资金实力也将随着自持电站规模的扩大不断增强。在银行融资方面，得益于自持电站的经营模式，凭借稳定的发电收入使得公司、项目具备较强的盈利能力、偿债能力，</w:t>
            </w:r>
            <w:r w:rsidR="003D5EC4">
              <w:rPr>
                <w:rFonts w:ascii="宋体" w:cs="Arial" w:hint="eastAsia"/>
                <w:bCs/>
                <w:color w:val="000000" w:themeColor="text1"/>
                <w:sz w:val="24"/>
                <w:shd w:val="clear" w:color="auto" w:fill="FFFFFF"/>
              </w:rPr>
              <w:t>银行</w:t>
            </w:r>
            <w:r w:rsidR="00A74610">
              <w:rPr>
                <w:rFonts w:ascii="宋体" w:cs="Arial" w:hint="eastAsia"/>
                <w:bCs/>
                <w:color w:val="000000" w:themeColor="text1"/>
                <w:sz w:val="24"/>
                <w:shd w:val="clear" w:color="auto" w:fill="FFFFFF"/>
              </w:rPr>
              <w:t>愿意</w:t>
            </w:r>
            <w:r w:rsidR="003D5EC4">
              <w:rPr>
                <w:rFonts w:ascii="宋体" w:cs="Arial" w:hint="eastAsia"/>
                <w:bCs/>
                <w:color w:val="000000" w:themeColor="text1"/>
                <w:sz w:val="24"/>
                <w:shd w:val="clear" w:color="auto" w:fill="FFFFFF"/>
              </w:rPr>
              <w:t>给予</w:t>
            </w:r>
            <w:r w:rsidR="003D5EC4" w:rsidRPr="00B858C8">
              <w:rPr>
                <w:rFonts w:ascii="宋体" w:cs="Arial" w:hint="eastAsia"/>
                <w:bCs/>
                <w:color w:val="000000" w:themeColor="text1"/>
                <w:sz w:val="24"/>
                <w:shd w:val="clear" w:color="auto" w:fill="FFFFFF"/>
              </w:rPr>
              <w:t>更高的授信及</w:t>
            </w:r>
            <w:r w:rsidR="003D5EC4">
              <w:rPr>
                <w:rFonts w:ascii="宋体" w:cs="Arial" w:hint="eastAsia"/>
                <w:bCs/>
                <w:color w:val="000000" w:themeColor="text1"/>
                <w:sz w:val="24"/>
                <w:shd w:val="clear" w:color="auto" w:fill="FFFFFF"/>
              </w:rPr>
              <w:t>更具竞争力的利率</w:t>
            </w:r>
            <w:r w:rsidR="003D5EC4" w:rsidRPr="00B858C8">
              <w:rPr>
                <w:rFonts w:ascii="宋体" w:cs="Arial" w:hint="eastAsia"/>
                <w:bCs/>
                <w:color w:val="000000" w:themeColor="text1"/>
                <w:sz w:val="24"/>
                <w:shd w:val="clear" w:color="auto" w:fill="FFFFFF"/>
              </w:rPr>
              <w:t>，这也为公司带</w:t>
            </w:r>
            <w:r w:rsidR="003D5EC4" w:rsidRPr="00B858C8">
              <w:rPr>
                <w:rFonts w:ascii="宋体" w:cs="Arial" w:hint="eastAsia"/>
                <w:bCs/>
                <w:color w:val="000000" w:themeColor="text1"/>
                <w:sz w:val="24"/>
                <w:shd w:val="clear" w:color="auto" w:fill="FFFFFF"/>
              </w:rPr>
              <w:lastRenderedPageBreak/>
              <w:t>来了更多融资便利。</w:t>
            </w:r>
          </w:p>
          <w:p w14:paraId="79A58B11" w14:textId="2933DE56" w:rsidR="008221E5" w:rsidRPr="008221E5" w:rsidRDefault="00A657EE" w:rsidP="00DC6C6E">
            <w:pPr>
              <w:spacing w:line="360" w:lineRule="auto"/>
              <w:rPr>
                <w:rFonts w:ascii="宋体" w:hAnsi="宋体"/>
                <w:b/>
                <w:iCs/>
                <w:color w:val="000000"/>
                <w:sz w:val="24"/>
              </w:rPr>
            </w:pPr>
            <w:r>
              <w:rPr>
                <w:rFonts w:ascii="宋体" w:hAnsi="宋体"/>
                <w:b/>
                <w:iCs/>
                <w:color w:val="000000"/>
                <w:sz w:val="24"/>
              </w:rPr>
              <w:t>10</w:t>
            </w:r>
            <w:r w:rsidR="00D70E22">
              <w:rPr>
                <w:rFonts w:ascii="宋体" w:hAnsi="宋体" w:hint="eastAsia"/>
                <w:b/>
                <w:iCs/>
                <w:color w:val="000000"/>
                <w:sz w:val="24"/>
              </w:rPr>
              <w:t>、公司</w:t>
            </w:r>
            <w:r w:rsidR="00F90568">
              <w:rPr>
                <w:rFonts w:ascii="宋体" w:hAnsi="宋体" w:hint="eastAsia"/>
                <w:b/>
                <w:iCs/>
                <w:color w:val="000000"/>
                <w:sz w:val="24"/>
              </w:rPr>
              <w:t>优化业务结构后产品业务目前剩下组件的原因及</w:t>
            </w:r>
            <w:r w:rsidR="00AA30B2">
              <w:rPr>
                <w:rFonts w:ascii="宋体" w:hAnsi="宋体" w:hint="eastAsia"/>
                <w:b/>
                <w:iCs/>
                <w:color w:val="000000"/>
                <w:sz w:val="24"/>
              </w:rPr>
              <w:t>后续组件厂的定位是怎样的</w:t>
            </w:r>
            <w:r w:rsidR="00D70E22">
              <w:rPr>
                <w:rFonts w:ascii="宋体" w:hAnsi="宋体" w:hint="eastAsia"/>
                <w:b/>
                <w:iCs/>
                <w:color w:val="000000"/>
                <w:sz w:val="24"/>
              </w:rPr>
              <w:t>？</w:t>
            </w:r>
          </w:p>
          <w:p w14:paraId="76FA2DAD" w14:textId="14252984" w:rsidR="00965DB1" w:rsidRPr="00965DB1" w:rsidRDefault="008221E5" w:rsidP="00965DB1">
            <w:pPr>
              <w:spacing w:line="360" w:lineRule="auto"/>
              <w:rPr>
                <w:rFonts w:ascii="宋体" w:hAnsi="宋体"/>
                <w:bCs/>
                <w:iCs/>
                <w:color w:val="000000"/>
                <w:sz w:val="24"/>
              </w:rPr>
            </w:pPr>
            <w:r w:rsidRPr="008221E5">
              <w:rPr>
                <w:rFonts w:ascii="宋体" w:hAnsi="宋体" w:hint="eastAsia"/>
                <w:bCs/>
                <w:iCs/>
                <w:color w:val="000000"/>
                <w:sz w:val="24"/>
              </w:rPr>
              <w:t>答</w:t>
            </w:r>
            <w:r w:rsidR="00965DB1">
              <w:rPr>
                <w:rFonts w:ascii="宋体" w:hAnsi="宋体" w:hint="eastAsia"/>
                <w:bCs/>
                <w:iCs/>
                <w:color w:val="000000"/>
                <w:sz w:val="24"/>
              </w:rPr>
              <w:t>：</w:t>
            </w:r>
            <w:r w:rsidR="00965DB1" w:rsidRPr="00965DB1">
              <w:rPr>
                <w:rFonts w:ascii="宋体" w:hAnsi="宋体" w:hint="eastAsia"/>
                <w:bCs/>
                <w:iCs/>
                <w:color w:val="000000"/>
                <w:sz w:val="24"/>
              </w:rPr>
              <w:t>因为光伏电站是将持续20年以上的长期发电，电站成本主要由组件成本构成，组件质量直接影响了电站的发电效益。故公司在组件生产过程中愿意使用性价比更优、质量更好的组件相关材料及配件，通过自产的方式严格把控组件质量，保证自持电站发电寿命和发电效率，也能够较有效地抵御恶劣天气的影响，这也使得公司后续电站运维更加高效，运行、维修成本更低，提高了光伏发电的长期收益。</w:t>
            </w:r>
          </w:p>
          <w:p w14:paraId="5E837DC1" w14:textId="4411C259" w:rsidR="00AA30B2" w:rsidRDefault="00AF08F5" w:rsidP="00BF73BE">
            <w:pPr>
              <w:spacing w:line="360" w:lineRule="auto"/>
              <w:ind w:firstLineChars="200" w:firstLine="480"/>
              <w:rPr>
                <w:rFonts w:ascii="宋体" w:hAnsi="宋体"/>
                <w:bCs/>
                <w:iCs/>
                <w:color w:val="000000" w:themeColor="text1"/>
                <w:sz w:val="24"/>
              </w:rPr>
            </w:pPr>
            <w:r>
              <w:rPr>
                <w:rFonts w:ascii="宋体" w:hAnsi="宋体" w:hint="eastAsia"/>
                <w:bCs/>
                <w:iCs/>
                <w:color w:val="000000" w:themeColor="text1"/>
                <w:sz w:val="24"/>
              </w:rPr>
              <w:t>公司组件目前</w:t>
            </w:r>
            <w:r w:rsidR="00AA30B2">
              <w:rPr>
                <w:rFonts w:ascii="宋体" w:hAnsi="宋体" w:hint="eastAsia"/>
                <w:bCs/>
                <w:iCs/>
                <w:color w:val="000000" w:themeColor="text1"/>
                <w:sz w:val="24"/>
              </w:rPr>
              <w:t>定位是</w:t>
            </w:r>
            <w:r w:rsidR="00AA30B2" w:rsidRPr="00AA30B2">
              <w:rPr>
                <w:rFonts w:ascii="宋体" w:hAnsi="宋体" w:hint="eastAsia"/>
                <w:bCs/>
                <w:iCs/>
                <w:color w:val="000000" w:themeColor="text1"/>
                <w:sz w:val="24"/>
              </w:rPr>
              <w:t>自用为主，</w:t>
            </w:r>
            <w:r w:rsidR="00AA30B2">
              <w:rPr>
                <w:rFonts w:ascii="宋体" w:hAnsi="宋体" w:hint="eastAsia"/>
                <w:bCs/>
                <w:iCs/>
                <w:color w:val="000000" w:themeColor="text1"/>
                <w:sz w:val="24"/>
              </w:rPr>
              <w:t>主要配套公司电站业务，然后根据市场行情对外销售，行情好的话对外销售部分收入会增加。</w:t>
            </w:r>
          </w:p>
          <w:p w14:paraId="43F65450" w14:textId="0B1CD98E" w:rsidR="00012DAA" w:rsidRDefault="00BF73BE" w:rsidP="00DC6C6E">
            <w:pPr>
              <w:spacing w:line="360" w:lineRule="auto"/>
              <w:rPr>
                <w:rFonts w:ascii="宋体" w:hAnsi="宋体"/>
                <w:b/>
                <w:bCs/>
                <w:iCs/>
                <w:color w:val="000000" w:themeColor="text1"/>
                <w:sz w:val="24"/>
              </w:rPr>
            </w:pPr>
            <w:r>
              <w:rPr>
                <w:rFonts w:ascii="宋体" w:hAnsi="宋体"/>
                <w:b/>
                <w:bCs/>
                <w:iCs/>
                <w:color w:val="000000" w:themeColor="text1"/>
                <w:sz w:val="24"/>
              </w:rPr>
              <w:t>1</w:t>
            </w:r>
            <w:r w:rsidR="00A657EE">
              <w:rPr>
                <w:rFonts w:ascii="宋体" w:hAnsi="宋体"/>
                <w:b/>
                <w:bCs/>
                <w:iCs/>
                <w:color w:val="000000" w:themeColor="text1"/>
                <w:sz w:val="24"/>
              </w:rPr>
              <w:t>1</w:t>
            </w:r>
            <w:r w:rsidR="00077234" w:rsidRPr="00077234">
              <w:rPr>
                <w:rFonts w:ascii="宋体" w:hAnsi="宋体" w:hint="eastAsia"/>
                <w:b/>
                <w:bCs/>
                <w:iCs/>
                <w:color w:val="000000" w:themeColor="text1"/>
                <w:sz w:val="24"/>
              </w:rPr>
              <w:t>、</w:t>
            </w:r>
            <w:r w:rsidR="00784DE9">
              <w:rPr>
                <w:rFonts w:ascii="宋体" w:hAnsi="宋体" w:hint="eastAsia"/>
                <w:b/>
                <w:bCs/>
                <w:iCs/>
                <w:color w:val="000000" w:themeColor="text1"/>
                <w:sz w:val="24"/>
              </w:rPr>
              <w:t>分布式光伏</w:t>
            </w:r>
            <w:r w:rsidR="00077234">
              <w:rPr>
                <w:rFonts w:ascii="宋体" w:hAnsi="宋体" w:hint="eastAsia"/>
                <w:b/>
                <w:bCs/>
                <w:iCs/>
                <w:color w:val="000000" w:themeColor="text1"/>
                <w:sz w:val="24"/>
              </w:rPr>
              <w:t>整县推进</w:t>
            </w:r>
            <w:r w:rsidR="00EE454A">
              <w:rPr>
                <w:rFonts w:ascii="宋体" w:hAnsi="宋体" w:hint="eastAsia"/>
                <w:b/>
                <w:bCs/>
                <w:iCs/>
                <w:color w:val="000000" w:themeColor="text1"/>
                <w:sz w:val="24"/>
              </w:rPr>
              <w:t>对</w:t>
            </w:r>
            <w:r w:rsidR="00077234">
              <w:rPr>
                <w:rFonts w:ascii="宋体" w:hAnsi="宋体" w:hint="eastAsia"/>
                <w:b/>
                <w:bCs/>
                <w:iCs/>
                <w:color w:val="000000" w:themeColor="text1"/>
                <w:sz w:val="24"/>
              </w:rPr>
              <w:t>公司分布式光伏业务</w:t>
            </w:r>
            <w:r w:rsidR="00EE454A">
              <w:rPr>
                <w:rFonts w:ascii="宋体" w:hAnsi="宋体" w:hint="eastAsia"/>
                <w:b/>
                <w:bCs/>
                <w:iCs/>
                <w:color w:val="000000" w:themeColor="text1"/>
                <w:sz w:val="24"/>
              </w:rPr>
              <w:t>会产生</w:t>
            </w:r>
            <w:r w:rsidR="00077234">
              <w:rPr>
                <w:rFonts w:ascii="宋体" w:hAnsi="宋体" w:hint="eastAsia"/>
                <w:b/>
                <w:bCs/>
                <w:iCs/>
                <w:color w:val="000000" w:themeColor="text1"/>
                <w:sz w:val="24"/>
              </w:rPr>
              <w:t>什么影响？</w:t>
            </w:r>
          </w:p>
          <w:p w14:paraId="50EDD0A4" w14:textId="4B11F62E" w:rsidR="00012DAA" w:rsidRDefault="00012DAA" w:rsidP="00DC6C6E">
            <w:pPr>
              <w:spacing w:line="360" w:lineRule="auto"/>
              <w:rPr>
                <w:rFonts w:ascii="宋体" w:hAnsi="宋体"/>
                <w:bCs/>
                <w:iCs/>
                <w:color w:val="000000" w:themeColor="text1"/>
                <w:sz w:val="24"/>
              </w:rPr>
            </w:pPr>
            <w:r w:rsidRPr="00012DAA">
              <w:rPr>
                <w:rFonts w:ascii="宋体" w:hAnsi="宋体" w:hint="eastAsia"/>
                <w:bCs/>
                <w:iCs/>
                <w:color w:val="000000" w:themeColor="text1"/>
                <w:sz w:val="24"/>
              </w:rPr>
              <w:t>答：在分布式光伏行业的众多竞争者中，公司进入分布式光伏行业的时间较早，通过众多的成功实施案例，在业内早已形成良好的口碑和较强的客户粘性，这使得公司在屋顶资源获取方面具有较强的竞争优势。在分布式光伏整县推进的背景下，有较多的企业纷纷涌入分布式光伏中，这些企业往往缺乏工商业分布式光伏项目的实施经验和运营经验，他们更倾向于与那些具备经验的项目承包商合作开发、合作运营。公司在分布式光伏领域已深耕多年，拥有较完整的分布式光伏供应链，具备EPC资质，能够提供屋顶资源的获取、电站建设开发、配套材料供应、电站运维等全方位服务，拥有较强的经验优势和技术优势，有助于公司打开EPC业务及电站后期运营维护的业务空间，为公司创造更多合作共赢的机会。</w:t>
            </w:r>
          </w:p>
          <w:p w14:paraId="0B1E22D9" w14:textId="7070515E" w:rsidR="00F90568" w:rsidRPr="00A657EE" w:rsidRDefault="00F90568" w:rsidP="00DC6C6E">
            <w:pPr>
              <w:spacing w:line="360" w:lineRule="auto"/>
              <w:rPr>
                <w:rFonts w:ascii="宋体" w:hAnsi="宋体"/>
                <w:b/>
                <w:bCs/>
                <w:iCs/>
                <w:color w:val="000000" w:themeColor="text1"/>
                <w:sz w:val="24"/>
              </w:rPr>
            </w:pPr>
            <w:r w:rsidRPr="00A657EE">
              <w:rPr>
                <w:rFonts w:ascii="宋体" w:hAnsi="宋体" w:hint="eastAsia"/>
                <w:b/>
                <w:bCs/>
                <w:iCs/>
                <w:color w:val="000000" w:themeColor="text1"/>
                <w:sz w:val="24"/>
              </w:rPr>
              <w:t>1</w:t>
            </w:r>
            <w:r w:rsidR="00A657EE">
              <w:rPr>
                <w:rFonts w:ascii="宋体" w:hAnsi="宋体"/>
                <w:b/>
                <w:bCs/>
                <w:iCs/>
                <w:color w:val="000000" w:themeColor="text1"/>
                <w:sz w:val="24"/>
              </w:rPr>
              <w:t>2</w:t>
            </w:r>
            <w:r w:rsidRPr="00A657EE">
              <w:rPr>
                <w:rFonts w:ascii="宋体" w:hAnsi="宋体" w:hint="eastAsia"/>
                <w:b/>
                <w:bCs/>
                <w:iCs/>
                <w:color w:val="000000" w:themeColor="text1"/>
                <w:sz w:val="24"/>
              </w:rPr>
              <w:t>、公司光伏E</w:t>
            </w:r>
            <w:r w:rsidRPr="00A657EE">
              <w:rPr>
                <w:rFonts w:ascii="宋体" w:hAnsi="宋体"/>
                <w:b/>
                <w:bCs/>
                <w:iCs/>
                <w:color w:val="000000" w:themeColor="text1"/>
                <w:sz w:val="24"/>
              </w:rPr>
              <w:t>PC</w:t>
            </w:r>
            <w:r w:rsidRPr="00A657EE">
              <w:rPr>
                <w:rFonts w:ascii="宋体" w:hAnsi="宋体" w:hint="eastAsia"/>
                <w:b/>
                <w:bCs/>
                <w:iCs/>
                <w:color w:val="000000" w:themeColor="text1"/>
                <w:sz w:val="24"/>
              </w:rPr>
              <w:t>业务和为客户开发分布式业务有什么区别？</w:t>
            </w:r>
          </w:p>
          <w:p w14:paraId="00AC238F" w14:textId="4C5C13C0" w:rsidR="00F90568" w:rsidRPr="00012DAA" w:rsidRDefault="00F90568" w:rsidP="00DC6C6E">
            <w:pPr>
              <w:spacing w:line="360" w:lineRule="auto"/>
              <w:rPr>
                <w:rFonts w:ascii="宋体" w:hAnsi="宋体"/>
                <w:bCs/>
                <w:iCs/>
                <w:color w:val="000000" w:themeColor="text1"/>
                <w:sz w:val="24"/>
              </w:rPr>
            </w:pPr>
            <w:r>
              <w:rPr>
                <w:rFonts w:ascii="宋体" w:hAnsi="宋体" w:hint="eastAsia"/>
                <w:bCs/>
                <w:iCs/>
                <w:color w:val="000000" w:themeColor="text1"/>
                <w:sz w:val="24"/>
              </w:rPr>
              <w:t>答：</w:t>
            </w:r>
            <w:r w:rsidR="00A657EE">
              <w:rPr>
                <w:rFonts w:ascii="宋体" w:hAnsi="宋体" w:hint="eastAsia"/>
                <w:bCs/>
                <w:iCs/>
                <w:color w:val="000000" w:themeColor="text1"/>
                <w:sz w:val="24"/>
              </w:rPr>
              <w:t>主要区别在于</w:t>
            </w:r>
            <w:r>
              <w:rPr>
                <w:rFonts w:ascii="宋体" w:hAnsi="宋体" w:hint="eastAsia"/>
                <w:bCs/>
                <w:iCs/>
                <w:color w:val="000000" w:themeColor="text1"/>
                <w:sz w:val="24"/>
              </w:rPr>
              <w:t>单纯的</w:t>
            </w:r>
            <w:r>
              <w:rPr>
                <w:rFonts w:ascii="宋体" w:hAnsi="宋体"/>
                <w:bCs/>
                <w:iCs/>
                <w:color w:val="000000" w:themeColor="text1"/>
                <w:sz w:val="24"/>
              </w:rPr>
              <w:t>EPC</w:t>
            </w:r>
            <w:r>
              <w:rPr>
                <w:rFonts w:ascii="宋体" w:hAnsi="宋体" w:hint="eastAsia"/>
                <w:bCs/>
                <w:iCs/>
                <w:color w:val="000000" w:themeColor="text1"/>
                <w:sz w:val="24"/>
              </w:rPr>
              <w:t>业务不需要</w:t>
            </w:r>
            <w:r w:rsidR="00A657EE">
              <w:rPr>
                <w:rFonts w:ascii="宋体" w:hAnsi="宋体" w:hint="eastAsia"/>
                <w:bCs/>
                <w:iCs/>
                <w:color w:val="000000" w:themeColor="text1"/>
                <w:sz w:val="24"/>
              </w:rPr>
              <w:t>公司开发屋顶资源。</w:t>
            </w:r>
          </w:p>
          <w:p w14:paraId="4DD3879D" w14:textId="1A043E89" w:rsidR="005210F5" w:rsidRDefault="00BF73BE" w:rsidP="00DC6C6E">
            <w:pPr>
              <w:spacing w:line="360" w:lineRule="auto"/>
              <w:rPr>
                <w:rFonts w:ascii="宋体" w:hAnsi="宋体"/>
                <w:b/>
                <w:iCs/>
                <w:color w:val="000000"/>
                <w:sz w:val="24"/>
              </w:rPr>
            </w:pPr>
            <w:r>
              <w:rPr>
                <w:rFonts w:ascii="宋体" w:hAnsi="宋体"/>
                <w:b/>
                <w:iCs/>
                <w:color w:val="000000"/>
                <w:sz w:val="24"/>
              </w:rPr>
              <w:lastRenderedPageBreak/>
              <w:t>1</w:t>
            </w:r>
            <w:r w:rsidR="00A657EE">
              <w:rPr>
                <w:rFonts w:ascii="宋体" w:hAnsi="宋体"/>
                <w:b/>
                <w:iCs/>
                <w:color w:val="000000"/>
                <w:sz w:val="24"/>
              </w:rPr>
              <w:t>3</w:t>
            </w:r>
            <w:r w:rsidR="005210F5" w:rsidRPr="005210F5">
              <w:rPr>
                <w:rFonts w:ascii="宋体" w:hAnsi="宋体" w:hint="eastAsia"/>
                <w:b/>
                <w:iCs/>
                <w:color w:val="000000"/>
                <w:sz w:val="24"/>
              </w:rPr>
              <w:t>、公司什么时候可以参与碳排放权交易？</w:t>
            </w:r>
          </w:p>
          <w:p w14:paraId="1E32B58E" w14:textId="01611497" w:rsidR="00FA6448" w:rsidRPr="00BF73BE" w:rsidRDefault="005210F5" w:rsidP="00BF73BE">
            <w:pPr>
              <w:spacing w:line="360" w:lineRule="auto"/>
              <w:rPr>
                <w:rFonts w:ascii="宋体" w:hAnsi="宋体"/>
                <w:iCs/>
                <w:color w:val="000000"/>
                <w:sz w:val="24"/>
              </w:rPr>
            </w:pPr>
            <w:r w:rsidRPr="005210F5">
              <w:rPr>
                <w:rFonts w:ascii="宋体" w:hAnsi="宋体" w:hint="eastAsia"/>
                <w:iCs/>
                <w:color w:val="000000"/>
                <w:sz w:val="24"/>
              </w:rPr>
              <w:t>答：公司目前不能参与碳排放权交易。全国碳排放权交易</w:t>
            </w:r>
            <w:r>
              <w:rPr>
                <w:rFonts w:ascii="宋体" w:hAnsi="宋体" w:hint="eastAsia"/>
                <w:iCs/>
                <w:color w:val="000000"/>
                <w:sz w:val="24"/>
              </w:rPr>
              <w:t>日前</w:t>
            </w:r>
            <w:r w:rsidRPr="005210F5">
              <w:rPr>
                <w:rFonts w:ascii="宋体" w:hAnsi="宋体" w:hint="eastAsia"/>
                <w:iCs/>
                <w:color w:val="000000"/>
                <w:sz w:val="24"/>
              </w:rPr>
              <w:t>在上海环境能源交易所正式启动，碳排放配额（CEA ）为首个上线交易的碳排放权产品</w:t>
            </w:r>
            <w:r>
              <w:rPr>
                <w:rFonts w:ascii="宋体" w:hAnsi="宋体" w:hint="eastAsia"/>
                <w:iCs/>
                <w:color w:val="000000"/>
                <w:sz w:val="24"/>
              </w:rPr>
              <w:t>。</w:t>
            </w:r>
            <w:r w:rsidRPr="005210F5">
              <w:rPr>
                <w:rFonts w:ascii="宋体" w:hAnsi="宋体" w:hint="eastAsia"/>
                <w:iCs/>
                <w:color w:val="000000"/>
                <w:sz w:val="24"/>
              </w:rPr>
              <w:t>当前我国碳排放权交易市场主要有两种交易产品，分别为碳排放配额（CEA）及国家核证自愿减排量（CCER ），CEA交易对象主要为重点排放单位获配的碳排放额，CCER的交易对象主要是通过实施项目削减温室气体而取得的减排凭证，主要涉及风电、光伏、生物质能等清洁能源企业。自全国碳市场启动交易以来，随着CEA交易的活跃，交易价格的稳中有升，将有望加速推进CCER的上市交易，碳市场也将逐步渗透至各个高排放、高洁能行业及企业。后续随着全国碳排放总量的逐步收紧，碳交易价格上涨将是长期趋势。光伏发电作为清洁能源的典型代表，光伏电站将成为CCER重要的绿色“生产线”，光伏发电企业可通过CCER上线交易、CCER质押等多种形式，从碳交易市场、金融市场取得额外收益，享受融资便利，进而提高投资收益率，激发投资热情，推动</w:t>
            </w:r>
            <w:r>
              <w:rPr>
                <w:rFonts w:ascii="宋体" w:hAnsi="宋体" w:hint="eastAsia"/>
                <w:iCs/>
                <w:color w:val="000000"/>
                <w:sz w:val="24"/>
              </w:rPr>
              <w:t>光伏发电规模的不断扩大。由此可见光伏发电具备较大的潜在收益空间，但一切需要等待后续政策进一步明确，公司将持续关注相关政策动态。</w:t>
            </w:r>
          </w:p>
          <w:p w14:paraId="56A72145" w14:textId="3613BEEA" w:rsidR="00FA6448" w:rsidRPr="00BF73BE" w:rsidRDefault="00FA6448" w:rsidP="00FA6448">
            <w:pPr>
              <w:spacing w:line="360" w:lineRule="auto"/>
              <w:rPr>
                <w:rFonts w:ascii="宋体" w:hAnsi="宋体"/>
                <w:b/>
                <w:bCs/>
                <w:iCs/>
                <w:color w:val="000000" w:themeColor="text1"/>
                <w:sz w:val="24"/>
              </w:rPr>
            </w:pPr>
            <w:r w:rsidRPr="00BF73BE">
              <w:rPr>
                <w:rFonts w:ascii="宋体" w:hAnsi="宋体" w:hint="eastAsia"/>
                <w:b/>
                <w:bCs/>
                <w:iCs/>
                <w:color w:val="000000" w:themeColor="text1"/>
                <w:sz w:val="24"/>
              </w:rPr>
              <w:t>1</w:t>
            </w:r>
            <w:r w:rsidR="00A657EE">
              <w:rPr>
                <w:rFonts w:ascii="宋体" w:hAnsi="宋体"/>
                <w:b/>
                <w:bCs/>
                <w:iCs/>
                <w:color w:val="000000" w:themeColor="text1"/>
                <w:sz w:val="24"/>
              </w:rPr>
              <w:t>4</w:t>
            </w:r>
            <w:r w:rsidRPr="00BF73BE">
              <w:rPr>
                <w:rFonts w:ascii="宋体" w:hAnsi="宋体" w:hint="eastAsia"/>
                <w:b/>
                <w:bCs/>
                <w:iCs/>
                <w:color w:val="000000" w:themeColor="text1"/>
                <w:sz w:val="24"/>
              </w:rPr>
              <w:t>、公司日常开展业务时会主动推介B</w:t>
            </w:r>
            <w:r w:rsidRPr="00BF73BE">
              <w:rPr>
                <w:rFonts w:ascii="宋体" w:hAnsi="宋体"/>
                <w:b/>
                <w:bCs/>
                <w:iCs/>
                <w:color w:val="000000" w:themeColor="text1"/>
                <w:sz w:val="24"/>
              </w:rPr>
              <w:t>IPV</w:t>
            </w:r>
            <w:r w:rsidRPr="00BF73BE">
              <w:rPr>
                <w:rFonts w:ascii="宋体" w:hAnsi="宋体" w:hint="eastAsia"/>
                <w:b/>
                <w:bCs/>
                <w:iCs/>
                <w:color w:val="000000" w:themeColor="text1"/>
                <w:sz w:val="24"/>
              </w:rPr>
              <w:t>项目吗？</w:t>
            </w:r>
            <w:r w:rsidR="00F90568" w:rsidRPr="00BF73BE">
              <w:rPr>
                <w:rFonts w:ascii="宋体" w:hAnsi="宋体"/>
                <w:b/>
                <w:bCs/>
                <w:iCs/>
                <w:color w:val="000000" w:themeColor="text1"/>
                <w:sz w:val="24"/>
              </w:rPr>
              <w:t xml:space="preserve"> </w:t>
            </w:r>
          </w:p>
          <w:p w14:paraId="1357CE22" w14:textId="54C538B9" w:rsidR="00BF73BE" w:rsidRDefault="00BF73BE" w:rsidP="00FA6448">
            <w:pPr>
              <w:spacing w:line="360" w:lineRule="auto"/>
              <w:rPr>
                <w:rFonts w:ascii="宋体" w:hAnsi="宋体"/>
                <w:bCs/>
                <w:iCs/>
                <w:color w:val="000000" w:themeColor="text1"/>
                <w:sz w:val="24"/>
              </w:rPr>
            </w:pPr>
            <w:r>
              <w:rPr>
                <w:rFonts w:ascii="宋体" w:hAnsi="宋体" w:hint="eastAsia"/>
                <w:bCs/>
                <w:iCs/>
                <w:color w:val="000000" w:themeColor="text1"/>
                <w:sz w:val="24"/>
              </w:rPr>
              <w:t>答：电站的建成形式公司主要根据业主需求来。</w:t>
            </w:r>
            <w:r w:rsidRPr="00BF73BE">
              <w:rPr>
                <w:rFonts w:ascii="宋体" w:hAnsi="宋体" w:hint="eastAsia"/>
                <w:bCs/>
                <w:iCs/>
                <w:color w:val="000000" w:themeColor="text1"/>
                <w:sz w:val="24"/>
              </w:rPr>
              <w:t>多年来公司不断积极尝试、探索各类分布式光伏的应用场景，其中就包含多个BIPV示范项目的成功建设、验收、运营，从而具备了成熟的BIPV方案实施经验和能力。截止</w:t>
            </w:r>
            <w:r w:rsidR="008D5B1E">
              <w:rPr>
                <w:rFonts w:ascii="宋体" w:hAnsi="宋体" w:hint="eastAsia"/>
                <w:bCs/>
                <w:iCs/>
                <w:color w:val="000000" w:themeColor="text1"/>
                <w:sz w:val="24"/>
              </w:rPr>
              <w:t>2</w:t>
            </w:r>
            <w:r w:rsidR="008D5B1E">
              <w:rPr>
                <w:rFonts w:ascii="宋体" w:hAnsi="宋体"/>
                <w:bCs/>
                <w:iCs/>
                <w:color w:val="000000" w:themeColor="text1"/>
                <w:sz w:val="24"/>
              </w:rPr>
              <w:t>021</w:t>
            </w:r>
            <w:r w:rsidR="008D5B1E">
              <w:rPr>
                <w:rFonts w:ascii="宋体" w:hAnsi="宋体" w:hint="eastAsia"/>
                <w:bCs/>
                <w:iCs/>
                <w:color w:val="000000" w:themeColor="text1"/>
                <w:sz w:val="24"/>
              </w:rPr>
              <w:t>年6月3</w:t>
            </w:r>
            <w:r w:rsidR="008D5B1E">
              <w:rPr>
                <w:rFonts w:ascii="宋体" w:hAnsi="宋体"/>
                <w:bCs/>
                <w:iCs/>
                <w:color w:val="000000" w:themeColor="text1"/>
                <w:sz w:val="24"/>
              </w:rPr>
              <w:t>0</w:t>
            </w:r>
            <w:r w:rsidR="008D5B1E">
              <w:rPr>
                <w:rFonts w:ascii="宋体" w:hAnsi="宋体" w:hint="eastAsia"/>
                <w:bCs/>
                <w:iCs/>
                <w:color w:val="000000" w:themeColor="text1"/>
                <w:sz w:val="24"/>
              </w:rPr>
              <w:t>日</w:t>
            </w:r>
            <w:r w:rsidRPr="00BF73BE">
              <w:rPr>
                <w:rFonts w:ascii="宋体" w:hAnsi="宋体" w:hint="eastAsia"/>
                <w:bCs/>
                <w:iCs/>
                <w:color w:val="000000" w:themeColor="text1"/>
                <w:sz w:val="24"/>
              </w:rPr>
              <w:t>，公司自持电站中，BIPV项目达17个，累计规模约20MW。</w:t>
            </w:r>
          </w:p>
          <w:p w14:paraId="5F2D2897" w14:textId="5FEFCAD8" w:rsidR="00FA6448" w:rsidRPr="00BF73BE" w:rsidRDefault="00FA6448" w:rsidP="00FA6448">
            <w:pPr>
              <w:spacing w:line="360" w:lineRule="auto"/>
              <w:rPr>
                <w:rFonts w:ascii="宋体" w:hAnsi="宋体"/>
                <w:b/>
                <w:bCs/>
                <w:iCs/>
                <w:color w:val="000000" w:themeColor="text1"/>
                <w:sz w:val="24"/>
              </w:rPr>
            </w:pPr>
            <w:r w:rsidRPr="00BF73BE">
              <w:rPr>
                <w:rFonts w:ascii="宋体" w:hAnsi="宋体"/>
                <w:b/>
                <w:bCs/>
                <w:iCs/>
                <w:color w:val="000000" w:themeColor="text1"/>
                <w:sz w:val="24"/>
              </w:rPr>
              <w:t>1</w:t>
            </w:r>
            <w:r w:rsidR="00A657EE">
              <w:rPr>
                <w:rFonts w:ascii="宋体" w:hAnsi="宋体"/>
                <w:b/>
                <w:bCs/>
                <w:iCs/>
                <w:color w:val="000000" w:themeColor="text1"/>
                <w:sz w:val="24"/>
              </w:rPr>
              <w:t>5</w:t>
            </w:r>
            <w:r w:rsidRPr="00BF73BE">
              <w:rPr>
                <w:rFonts w:ascii="宋体" w:hAnsi="宋体" w:hint="eastAsia"/>
                <w:b/>
                <w:bCs/>
                <w:iCs/>
                <w:color w:val="000000" w:themeColor="text1"/>
                <w:sz w:val="24"/>
              </w:rPr>
              <w:t>、公司自持电站余电部分能卖给周围用电单位吗？</w:t>
            </w:r>
            <w:r w:rsidR="00AA30B2" w:rsidRPr="00BF73BE">
              <w:rPr>
                <w:rFonts w:ascii="宋体" w:hAnsi="宋体"/>
                <w:b/>
                <w:bCs/>
                <w:iCs/>
                <w:color w:val="000000" w:themeColor="text1"/>
                <w:sz w:val="24"/>
              </w:rPr>
              <w:t xml:space="preserve"> </w:t>
            </w:r>
          </w:p>
          <w:p w14:paraId="4151DCAF" w14:textId="62201073" w:rsidR="00AA30B2" w:rsidRDefault="00AA30B2" w:rsidP="00FA6448">
            <w:pPr>
              <w:spacing w:line="360" w:lineRule="auto"/>
              <w:rPr>
                <w:rFonts w:ascii="宋体" w:hAnsi="宋体"/>
                <w:bCs/>
                <w:iCs/>
                <w:color w:val="000000" w:themeColor="text1"/>
                <w:sz w:val="24"/>
              </w:rPr>
            </w:pPr>
            <w:r>
              <w:rPr>
                <w:rFonts w:ascii="宋体" w:hAnsi="宋体" w:hint="eastAsia"/>
                <w:bCs/>
                <w:iCs/>
                <w:color w:val="000000" w:themeColor="text1"/>
                <w:sz w:val="24"/>
              </w:rPr>
              <w:t>答：</w:t>
            </w:r>
            <w:r w:rsidRPr="00AA30B2">
              <w:rPr>
                <w:rFonts w:ascii="宋体" w:hAnsi="宋体" w:hint="eastAsia"/>
                <w:bCs/>
                <w:iCs/>
                <w:color w:val="000000" w:themeColor="text1"/>
                <w:sz w:val="24"/>
              </w:rPr>
              <w:t>电力市场化交易目前在部分地方已开始试运行，</w:t>
            </w:r>
            <w:r w:rsidR="00BF73BE">
              <w:rPr>
                <w:rFonts w:ascii="宋体" w:hAnsi="宋体" w:hint="eastAsia"/>
                <w:bCs/>
                <w:iCs/>
                <w:color w:val="000000" w:themeColor="text1"/>
                <w:sz w:val="24"/>
              </w:rPr>
              <w:t>目前政策还不明朗，但</w:t>
            </w:r>
            <w:r w:rsidRPr="00AA30B2">
              <w:rPr>
                <w:rFonts w:ascii="宋体" w:hAnsi="宋体" w:hint="eastAsia"/>
                <w:bCs/>
                <w:iCs/>
                <w:color w:val="000000" w:themeColor="text1"/>
                <w:sz w:val="24"/>
              </w:rPr>
              <w:t>随着</w:t>
            </w:r>
            <w:r w:rsidR="00BF73BE">
              <w:rPr>
                <w:rFonts w:ascii="宋体" w:hAnsi="宋体" w:hint="eastAsia"/>
                <w:bCs/>
                <w:iCs/>
                <w:color w:val="000000" w:themeColor="text1"/>
                <w:sz w:val="24"/>
              </w:rPr>
              <w:t>国家电力改革的进一步推进</w:t>
            </w:r>
            <w:r w:rsidRPr="00AA30B2">
              <w:rPr>
                <w:rFonts w:ascii="宋体" w:hAnsi="宋体" w:hint="eastAsia"/>
                <w:bCs/>
                <w:iCs/>
                <w:color w:val="000000" w:themeColor="text1"/>
                <w:sz w:val="24"/>
              </w:rPr>
              <w:t>，未来有望</w:t>
            </w:r>
            <w:r w:rsidR="00BF73BE">
              <w:rPr>
                <w:rFonts w:ascii="宋体" w:hAnsi="宋体" w:hint="eastAsia"/>
                <w:bCs/>
                <w:iCs/>
                <w:color w:val="000000" w:themeColor="text1"/>
                <w:sz w:val="24"/>
              </w:rPr>
              <w:t>有</w:t>
            </w:r>
            <w:r w:rsidRPr="00AA30B2">
              <w:rPr>
                <w:rFonts w:ascii="宋体" w:hAnsi="宋体" w:hint="eastAsia"/>
                <w:bCs/>
                <w:iCs/>
                <w:color w:val="000000" w:themeColor="text1"/>
                <w:sz w:val="24"/>
              </w:rPr>
              <w:t>在全国推广</w:t>
            </w:r>
            <w:r w:rsidR="00BF73BE">
              <w:rPr>
                <w:rFonts w:ascii="宋体" w:hAnsi="宋体" w:hint="eastAsia"/>
                <w:bCs/>
                <w:iCs/>
                <w:color w:val="000000" w:themeColor="text1"/>
                <w:sz w:val="24"/>
              </w:rPr>
              <w:t>的可能。</w:t>
            </w:r>
            <w:r w:rsidRPr="00AA30B2">
              <w:rPr>
                <w:rFonts w:ascii="宋体" w:hAnsi="宋体" w:hint="eastAsia"/>
                <w:bCs/>
                <w:iCs/>
                <w:color w:val="000000" w:themeColor="text1"/>
                <w:sz w:val="24"/>
              </w:rPr>
              <w:t>对于“自发自用，余电上网”的分布式光伏</w:t>
            </w:r>
            <w:r w:rsidRPr="00AA30B2">
              <w:rPr>
                <w:rFonts w:ascii="宋体" w:hAnsi="宋体" w:hint="eastAsia"/>
                <w:bCs/>
                <w:iCs/>
                <w:color w:val="000000" w:themeColor="text1"/>
                <w:sz w:val="24"/>
              </w:rPr>
              <w:lastRenderedPageBreak/>
              <w:t>来说，其余电部分通过销售给其他用电客户，将提高余电的度电收入，从而提高光伏发电的投资回报率。公司已取得浙江电力市场售电资质，</w:t>
            </w:r>
            <w:r w:rsidR="00BF73BE">
              <w:rPr>
                <w:rFonts w:ascii="宋体" w:hAnsi="宋体" w:hint="eastAsia"/>
                <w:bCs/>
                <w:iCs/>
                <w:color w:val="000000" w:themeColor="text1"/>
                <w:sz w:val="24"/>
              </w:rPr>
              <w:t>将</w:t>
            </w:r>
            <w:r w:rsidRPr="00AA30B2">
              <w:rPr>
                <w:rFonts w:ascii="宋体" w:hAnsi="宋体" w:hint="eastAsia"/>
                <w:bCs/>
                <w:iCs/>
                <w:color w:val="000000" w:themeColor="text1"/>
                <w:sz w:val="24"/>
              </w:rPr>
              <w:t>紧密跟踪分布式光伏市场化交易等政策动态，时刻准备迎接分布式光伏发电实现“隔墙售电”将带来的发展新机遇。</w:t>
            </w:r>
          </w:p>
          <w:p w14:paraId="4C5F6627" w14:textId="433D6EDC" w:rsidR="00AA30B2" w:rsidRPr="00BF73BE" w:rsidRDefault="00AA30B2" w:rsidP="00FA6448">
            <w:pPr>
              <w:spacing w:line="360" w:lineRule="auto"/>
              <w:rPr>
                <w:rFonts w:ascii="宋体" w:hAnsi="宋体"/>
                <w:b/>
                <w:bCs/>
                <w:iCs/>
                <w:color w:val="000000" w:themeColor="text1"/>
                <w:sz w:val="24"/>
              </w:rPr>
            </w:pPr>
            <w:r w:rsidRPr="00BF73BE">
              <w:rPr>
                <w:rFonts w:ascii="宋体" w:hAnsi="宋体" w:hint="eastAsia"/>
                <w:b/>
                <w:bCs/>
                <w:iCs/>
                <w:color w:val="000000" w:themeColor="text1"/>
                <w:sz w:val="24"/>
              </w:rPr>
              <w:t>1</w:t>
            </w:r>
            <w:r w:rsidR="00A657EE">
              <w:rPr>
                <w:rFonts w:ascii="宋体" w:hAnsi="宋体"/>
                <w:b/>
                <w:bCs/>
                <w:iCs/>
                <w:color w:val="000000" w:themeColor="text1"/>
                <w:sz w:val="24"/>
              </w:rPr>
              <w:t>6</w:t>
            </w:r>
            <w:r w:rsidRPr="00BF73BE">
              <w:rPr>
                <w:rFonts w:ascii="宋体" w:hAnsi="宋体" w:hint="eastAsia"/>
                <w:b/>
                <w:bCs/>
                <w:iCs/>
                <w:color w:val="000000" w:themeColor="text1"/>
                <w:sz w:val="24"/>
              </w:rPr>
              <w:t>、光伏电站一般折旧期为几年？在电站发电寿命结束后，公司一般都如何保证电站的延续性？</w:t>
            </w:r>
          </w:p>
          <w:p w14:paraId="5D4A68D2" w14:textId="71273DCB" w:rsidR="00C7607B" w:rsidRDefault="00AA30B2" w:rsidP="00AA30B2">
            <w:pPr>
              <w:spacing w:line="360" w:lineRule="auto"/>
              <w:rPr>
                <w:rFonts w:ascii="宋体" w:hAnsi="宋体"/>
                <w:bCs/>
                <w:iCs/>
                <w:color w:val="000000" w:themeColor="text1"/>
                <w:sz w:val="24"/>
              </w:rPr>
            </w:pPr>
            <w:r>
              <w:rPr>
                <w:rFonts w:ascii="宋体" w:hAnsi="宋体" w:hint="eastAsia"/>
                <w:bCs/>
                <w:iCs/>
                <w:color w:val="000000" w:themeColor="text1"/>
                <w:sz w:val="24"/>
              </w:rPr>
              <w:t>答：</w:t>
            </w:r>
            <w:r w:rsidRPr="00AA30B2">
              <w:rPr>
                <w:rFonts w:ascii="宋体" w:hAnsi="宋体" w:hint="eastAsia"/>
                <w:bCs/>
                <w:iCs/>
                <w:color w:val="000000" w:themeColor="text1"/>
                <w:sz w:val="24"/>
              </w:rPr>
              <w:t>光伏电站一般按照20年计提折旧，但实际电站的发电寿命都能达到20-25年。在20年过后，即便光伏电站发电寿命期结束，但其屋顶资源依然可利用，无非只是将光伏组件、相关器件、设备进行更新、更换，又能够像新光伏电站一样源源不断地继续发电。公司通过优质的服务、良好的口碑，已与各个屋顶资源业主形成了多年的紧密、融洽、共赢的合作关系，强大的客户黏性能够保证公司紧抓屋顶资源。同时屋顶资源业主在其全国各地的子公司、工业厂房、屋顶、合作伙伴如有建设光伏电站意愿时，将优先考虑与我们合作，这也提高了公司屋顶资源竞争力，降低了屋顶资源获取难度，推动公司自持电站业务向省外扩张，使得自持电站业务拥有较强的持续性、延续性、成长性。</w:t>
            </w:r>
            <w:r w:rsidRPr="00FA6448">
              <w:rPr>
                <w:rFonts w:ascii="宋体" w:hAnsi="宋体" w:hint="eastAsia"/>
                <w:bCs/>
                <w:iCs/>
                <w:color w:val="000000" w:themeColor="text1"/>
                <w:sz w:val="24"/>
              </w:rPr>
              <w:t xml:space="preserve"> </w:t>
            </w:r>
          </w:p>
          <w:p w14:paraId="097A77A8" w14:textId="01BBD932" w:rsidR="00F90568" w:rsidRPr="00F90568" w:rsidRDefault="00F90568" w:rsidP="00AA30B2">
            <w:pPr>
              <w:spacing w:line="360" w:lineRule="auto"/>
              <w:rPr>
                <w:rFonts w:ascii="宋体" w:hAnsi="宋体"/>
                <w:b/>
                <w:bCs/>
                <w:iCs/>
                <w:color w:val="000000" w:themeColor="text1"/>
                <w:sz w:val="24"/>
              </w:rPr>
            </w:pPr>
            <w:r w:rsidRPr="00F90568">
              <w:rPr>
                <w:rFonts w:ascii="宋体" w:hAnsi="宋体"/>
                <w:b/>
                <w:bCs/>
                <w:iCs/>
                <w:color w:val="000000" w:themeColor="text1"/>
                <w:sz w:val="24"/>
              </w:rPr>
              <w:t>1</w:t>
            </w:r>
            <w:r w:rsidR="00A657EE">
              <w:rPr>
                <w:rFonts w:ascii="宋体" w:hAnsi="宋体"/>
                <w:b/>
                <w:bCs/>
                <w:iCs/>
                <w:color w:val="000000" w:themeColor="text1"/>
                <w:sz w:val="24"/>
              </w:rPr>
              <w:t>7</w:t>
            </w:r>
            <w:r w:rsidRPr="00F90568">
              <w:rPr>
                <w:rFonts w:ascii="宋体" w:hAnsi="宋体" w:hint="eastAsia"/>
                <w:b/>
                <w:bCs/>
                <w:iCs/>
                <w:color w:val="000000" w:themeColor="text1"/>
                <w:sz w:val="24"/>
              </w:rPr>
              <w:t>、公司储能业务的相关进展情况是怎样的</w:t>
            </w:r>
            <w:r>
              <w:rPr>
                <w:rFonts w:ascii="宋体" w:hAnsi="宋体" w:hint="eastAsia"/>
                <w:b/>
                <w:bCs/>
                <w:iCs/>
                <w:color w:val="000000" w:themeColor="text1"/>
                <w:sz w:val="24"/>
              </w:rPr>
              <w:t>？</w:t>
            </w:r>
          </w:p>
          <w:p w14:paraId="028F7452" w14:textId="56B1B980" w:rsidR="00F90568" w:rsidRDefault="00F90568" w:rsidP="00AA30B2">
            <w:pPr>
              <w:spacing w:line="360" w:lineRule="auto"/>
              <w:rPr>
                <w:rFonts w:ascii="宋体" w:hAnsi="宋体"/>
                <w:bCs/>
                <w:iCs/>
                <w:color w:val="000000" w:themeColor="text1"/>
                <w:sz w:val="24"/>
              </w:rPr>
            </w:pPr>
            <w:r>
              <w:rPr>
                <w:rFonts w:ascii="宋体" w:hAnsi="宋体" w:hint="eastAsia"/>
                <w:bCs/>
                <w:iCs/>
                <w:color w:val="000000" w:themeColor="text1"/>
                <w:sz w:val="24"/>
              </w:rPr>
              <w:t>答：</w:t>
            </w:r>
            <w:r w:rsidRPr="00F90568">
              <w:rPr>
                <w:rFonts w:ascii="宋体" w:hAnsi="宋体" w:hint="eastAsia"/>
                <w:bCs/>
                <w:iCs/>
                <w:color w:val="000000" w:themeColor="text1"/>
                <w:sz w:val="24"/>
              </w:rPr>
              <w:t>近年来，随着储能技术与产业的不断发展驱动储能成本快速下降，进而拓宽了储能技术的应用场景，为光伏</w:t>
            </w:r>
            <w:r>
              <w:rPr>
                <w:rFonts w:ascii="宋体" w:hAnsi="宋体" w:hint="eastAsia"/>
                <w:bCs/>
                <w:iCs/>
                <w:color w:val="000000" w:themeColor="text1"/>
                <w:sz w:val="24"/>
              </w:rPr>
              <w:t>、风力发电、汽车充电桩等诸多新能源领域提供了增值增效的可能性。</w:t>
            </w:r>
            <w:r w:rsidRPr="00F90568">
              <w:rPr>
                <w:rFonts w:ascii="宋体" w:hAnsi="宋体" w:hint="eastAsia"/>
                <w:bCs/>
                <w:iCs/>
                <w:color w:val="000000" w:themeColor="text1"/>
                <w:sz w:val="24"/>
              </w:rPr>
              <w:t>公司以分布式光伏为基础，在前期“光储充”实验站的基础上，</w:t>
            </w:r>
            <w:r>
              <w:rPr>
                <w:rFonts w:ascii="宋体" w:hAnsi="宋体" w:hint="eastAsia"/>
                <w:bCs/>
                <w:iCs/>
                <w:color w:val="000000" w:themeColor="text1"/>
                <w:sz w:val="24"/>
              </w:rPr>
              <w:t>目前</w:t>
            </w:r>
            <w:r w:rsidR="008D5B1E">
              <w:rPr>
                <w:rFonts w:ascii="宋体" w:hAnsi="宋体" w:hint="eastAsia"/>
                <w:bCs/>
                <w:iCs/>
                <w:color w:val="000000" w:themeColor="text1"/>
                <w:sz w:val="24"/>
              </w:rPr>
              <w:t>在为相关储能产品的开发进行技术储备</w:t>
            </w:r>
            <w:r w:rsidR="00175774">
              <w:rPr>
                <w:rFonts w:ascii="宋体" w:hAnsi="宋体" w:hint="eastAsia"/>
                <w:bCs/>
                <w:iCs/>
                <w:color w:val="000000" w:themeColor="text1"/>
                <w:sz w:val="24"/>
              </w:rPr>
              <w:t>并</w:t>
            </w:r>
            <w:r w:rsidR="008D5B1E">
              <w:rPr>
                <w:rFonts w:ascii="宋体" w:hAnsi="宋体" w:hint="eastAsia"/>
                <w:bCs/>
                <w:iCs/>
                <w:color w:val="000000" w:themeColor="text1"/>
                <w:sz w:val="24"/>
              </w:rPr>
              <w:t>积极</w:t>
            </w:r>
            <w:r w:rsidR="008D5B1E" w:rsidRPr="008D5B1E">
              <w:rPr>
                <w:rFonts w:ascii="宋体" w:hAnsi="宋体" w:hint="eastAsia"/>
                <w:bCs/>
                <w:iCs/>
                <w:color w:val="000000" w:themeColor="text1"/>
                <w:sz w:val="24"/>
              </w:rPr>
              <w:t>准备储能示范项目，</w:t>
            </w:r>
            <w:r w:rsidRPr="00F90568">
              <w:rPr>
                <w:rFonts w:ascii="宋体" w:hAnsi="宋体" w:hint="eastAsia"/>
                <w:bCs/>
                <w:iCs/>
                <w:color w:val="000000" w:themeColor="text1"/>
                <w:sz w:val="24"/>
              </w:rPr>
              <w:t>该示范项目基于生产、办公园区实施建设，配套分布式光伏电站、储能集装箱、充电桩等设施，储能电池容量达426KWh，可为园区提供储能、供能、节能等综合能源管理服务，实现光伏发电充分消纳，削峰填谷自动补偿供电、用电等功能，</w:t>
            </w:r>
            <w:r w:rsidRPr="00F90568">
              <w:rPr>
                <w:rFonts w:ascii="宋体" w:hAnsi="宋体" w:hint="eastAsia"/>
                <w:bCs/>
                <w:iCs/>
                <w:color w:val="000000" w:themeColor="text1"/>
                <w:sz w:val="24"/>
              </w:rPr>
              <w:lastRenderedPageBreak/>
              <w:t>有效节约企业用能成本，促进降碳减排。该项目的实施将为公司后续诸多“光储充”电站建设积累宝贵经验。未来随着储能成本的下降，“光储充”分布式光伏电站有望实现大规模推广，公司将积极布局此项业务。</w:t>
            </w:r>
          </w:p>
          <w:p w14:paraId="089C0401" w14:textId="13FC2BDE" w:rsidR="00974AFF" w:rsidRPr="005210F5" w:rsidRDefault="00974AFF" w:rsidP="005210F5">
            <w:pPr>
              <w:spacing w:line="360" w:lineRule="auto"/>
              <w:rPr>
                <w:rFonts w:ascii="宋体" w:cs="Arial"/>
                <w:b/>
                <w:color w:val="333333"/>
                <w:sz w:val="24"/>
                <w:shd w:val="clear" w:color="auto" w:fill="FFFFFF"/>
              </w:rPr>
            </w:pPr>
            <w:r>
              <w:rPr>
                <w:rFonts w:ascii="宋体" w:cs="Arial" w:hint="eastAsia"/>
                <w:b/>
                <w:color w:val="333333"/>
                <w:sz w:val="24"/>
                <w:shd w:val="clear" w:color="auto" w:fill="FFFFFF"/>
              </w:rPr>
              <w:t>二、观看公司宣传片、公司</w:t>
            </w:r>
            <w:r w:rsidRPr="00E328A4">
              <w:rPr>
                <w:rFonts w:ascii="宋体" w:cs="Arial" w:hint="eastAsia"/>
                <w:b/>
                <w:color w:val="333333"/>
                <w:sz w:val="24"/>
                <w:shd w:val="clear" w:color="auto" w:fill="FFFFFF"/>
              </w:rPr>
              <w:t>分布式电站</w:t>
            </w:r>
            <w:r>
              <w:rPr>
                <w:rFonts w:ascii="宋体" w:cs="Arial" w:hint="eastAsia"/>
                <w:b/>
                <w:color w:val="333333"/>
                <w:sz w:val="24"/>
                <w:shd w:val="clear" w:color="auto" w:fill="FFFFFF"/>
              </w:rPr>
              <w:t>智能</w:t>
            </w:r>
            <w:r w:rsidRPr="00E328A4">
              <w:rPr>
                <w:rFonts w:ascii="宋体" w:cs="Arial" w:hint="eastAsia"/>
                <w:b/>
                <w:color w:val="333333"/>
                <w:sz w:val="24"/>
                <w:shd w:val="clear" w:color="auto" w:fill="FFFFFF"/>
              </w:rPr>
              <w:t>监控平台</w:t>
            </w:r>
            <w:r>
              <w:rPr>
                <w:rFonts w:ascii="宋体" w:cs="Arial" w:hint="eastAsia"/>
                <w:b/>
                <w:color w:val="333333"/>
                <w:sz w:val="24"/>
                <w:shd w:val="clear" w:color="auto" w:fill="FFFFFF"/>
              </w:rPr>
              <w:t>的运行展示。</w:t>
            </w:r>
          </w:p>
        </w:tc>
      </w:tr>
    </w:tbl>
    <w:p w14:paraId="5F602382" w14:textId="77777777" w:rsidR="00C7607B" w:rsidRDefault="009631BE">
      <w:r>
        <w:rPr>
          <w:rFonts w:ascii="宋体" w:hAnsi="宋体" w:hint="eastAsia"/>
          <w:bCs/>
          <w:iCs/>
          <w:color w:val="000000"/>
          <w:sz w:val="24"/>
        </w:rPr>
        <w:lastRenderedPageBreak/>
        <w:t>（以下无正文）</w:t>
      </w:r>
    </w:p>
    <w:sectPr w:rsidR="00C7607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EA664" w14:textId="77777777" w:rsidR="002916DA" w:rsidRDefault="002916DA" w:rsidP="00D72DCB">
      <w:r>
        <w:separator/>
      </w:r>
    </w:p>
  </w:endnote>
  <w:endnote w:type="continuationSeparator" w:id="0">
    <w:p w14:paraId="1DB47A79" w14:textId="77777777" w:rsidR="002916DA" w:rsidRDefault="002916DA" w:rsidP="00D7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FB643" w14:textId="77777777" w:rsidR="002916DA" w:rsidRDefault="002916DA" w:rsidP="00D72DCB">
      <w:r>
        <w:separator/>
      </w:r>
    </w:p>
  </w:footnote>
  <w:footnote w:type="continuationSeparator" w:id="0">
    <w:p w14:paraId="5ADCFD6D" w14:textId="77777777" w:rsidR="002916DA" w:rsidRDefault="002916DA" w:rsidP="00D72D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05A3B"/>
    <w:multiLevelType w:val="hybridMultilevel"/>
    <w:tmpl w:val="350A2DDA"/>
    <w:lvl w:ilvl="0" w:tplc="CF9291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DAA"/>
    <w:rsid w:val="000439C6"/>
    <w:rsid w:val="00070ED2"/>
    <w:rsid w:val="00077234"/>
    <w:rsid w:val="000801A9"/>
    <w:rsid w:val="00080C51"/>
    <w:rsid w:val="000C7D52"/>
    <w:rsid w:val="000D6CC4"/>
    <w:rsid w:val="000D6DF7"/>
    <w:rsid w:val="000E27E4"/>
    <w:rsid w:val="000F3997"/>
    <w:rsid w:val="000F3D96"/>
    <w:rsid w:val="00107E5E"/>
    <w:rsid w:val="001377AD"/>
    <w:rsid w:val="00141C89"/>
    <w:rsid w:val="00150E54"/>
    <w:rsid w:val="00161174"/>
    <w:rsid w:val="00167738"/>
    <w:rsid w:val="00172A27"/>
    <w:rsid w:val="00175774"/>
    <w:rsid w:val="001A592A"/>
    <w:rsid w:val="001B197F"/>
    <w:rsid w:val="001C6AAF"/>
    <w:rsid w:val="00210657"/>
    <w:rsid w:val="002260CE"/>
    <w:rsid w:val="00226E26"/>
    <w:rsid w:val="00227618"/>
    <w:rsid w:val="002449FA"/>
    <w:rsid w:val="002916DA"/>
    <w:rsid w:val="002E5A5E"/>
    <w:rsid w:val="0033783A"/>
    <w:rsid w:val="00343F92"/>
    <w:rsid w:val="00345261"/>
    <w:rsid w:val="00357D5D"/>
    <w:rsid w:val="003712B6"/>
    <w:rsid w:val="003869AB"/>
    <w:rsid w:val="00392FA8"/>
    <w:rsid w:val="003C354B"/>
    <w:rsid w:val="003C4F76"/>
    <w:rsid w:val="003C74E7"/>
    <w:rsid w:val="003D1137"/>
    <w:rsid w:val="003D5EC4"/>
    <w:rsid w:val="003E251E"/>
    <w:rsid w:val="003E572D"/>
    <w:rsid w:val="003F3D81"/>
    <w:rsid w:val="00402CDE"/>
    <w:rsid w:val="0041565C"/>
    <w:rsid w:val="00452946"/>
    <w:rsid w:val="004775BF"/>
    <w:rsid w:val="00484A2B"/>
    <w:rsid w:val="004947B7"/>
    <w:rsid w:val="004B43A0"/>
    <w:rsid w:val="004B57B4"/>
    <w:rsid w:val="004E31DE"/>
    <w:rsid w:val="00502F9F"/>
    <w:rsid w:val="00517249"/>
    <w:rsid w:val="005210F5"/>
    <w:rsid w:val="00525E99"/>
    <w:rsid w:val="0053192D"/>
    <w:rsid w:val="00534240"/>
    <w:rsid w:val="005504FB"/>
    <w:rsid w:val="00554D27"/>
    <w:rsid w:val="005A2652"/>
    <w:rsid w:val="005A2796"/>
    <w:rsid w:val="005C397B"/>
    <w:rsid w:val="005E1C58"/>
    <w:rsid w:val="00601235"/>
    <w:rsid w:val="0064328D"/>
    <w:rsid w:val="006619A0"/>
    <w:rsid w:val="00665A21"/>
    <w:rsid w:val="006A5538"/>
    <w:rsid w:val="006E430D"/>
    <w:rsid w:val="007374BB"/>
    <w:rsid w:val="00765732"/>
    <w:rsid w:val="00782565"/>
    <w:rsid w:val="00784DE9"/>
    <w:rsid w:val="00796185"/>
    <w:rsid w:val="007B51FC"/>
    <w:rsid w:val="007B5E25"/>
    <w:rsid w:val="007D109A"/>
    <w:rsid w:val="007E7476"/>
    <w:rsid w:val="007F7657"/>
    <w:rsid w:val="00804354"/>
    <w:rsid w:val="008205B3"/>
    <w:rsid w:val="008221E5"/>
    <w:rsid w:val="00832817"/>
    <w:rsid w:val="00833591"/>
    <w:rsid w:val="00886C1F"/>
    <w:rsid w:val="008B206B"/>
    <w:rsid w:val="008D27A6"/>
    <w:rsid w:val="008D5B1E"/>
    <w:rsid w:val="008F28EF"/>
    <w:rsid w:val="008F4F3A"/>
    <w:rsid w:val="008F6F14"/>
    <w:rsid w:val="0091263C"/>
    <w:rsid w:val="00916246"/>
    <w:rsid w:val="00922BC4"/>
    <w:rsid w:val="00930C9F"/>
    <w:rsid w:val="00932EA4"/>
    <w:rsid w:val="009349DA"/>
    <w:rsid w:val="00952453"/>
    <w:rsid w:val="00955D62"/>
    <w:rsid w:val="009631BE"/>
    <w:rsid w:val="00963317"/>
    <w:rsid w:val="00965DB1"/>
    <w:rsid w:val="00970607"/>
    <w:rsid w:val="00974AFF"/>
    <w:rsid w:val="009752FC"/>
    <w:rsid w:val="00995E11"/>
    <w:rsid w:val="009B47F9"/>
    <w:rsid w:val="009E2381"/>
    <w:rsid w:val="009E29F4"/>
    <w:rsid w:val="00A02CD4"/>
    <w:rsid w:val="00A1063E"/>
    <w:rsid w:val="00A272D1"/>
    <w:rsid w:val="00A32DA5"/>
    <w:rsid w:val="00A5299E"/>
    <w:rsid w:val="00A55062"/>
    <w:rsid w:val="00A634BC"/>
    <w:rsid w:val="00A657EE"/>
    <w:rsid w:val="00A67FC6"/>
    <w:rsid w:val="00A74610"/>
    <w:rsid w:val="00AA30B2"/>
    <w:rsid w:val="00AD57E5"/>
    <w:rsid w:val="00AF08F5"/>
    <w:rsid w:val="00B024BF"/>
    <w:rsid w:val="00B219EC"/>
    <w:rsid w:val="00B42FAB"/>
    <w:rsid w:val="00B858C8"/>
    <w:rsid w:val="00BD7E21"/>
    <w:rsid w:val="00BE3C48"/>
    <w:rsid w:val="00BF6DFE"/>
    <w:rsid w:val="00BF73BE"/>
    <w:rsid w:val="00C0181E"/>
    <w:rsid w:val="00C10A52"/>
    <w:rsid w:val="00C26C58"/>
    <w:rsid w:val="00C44482"/>
    <w:rsid w:val="00C5564F"/>
    <w:rsid w:val="00C55A62"/>
    <w:rsid w:val="00C607DD"/>
    <w:rsid w:val="00C66446"/>
    <w:rsid w:val="00C7607B"/>
    <w:rsid w:val="00C85F70"/>
    <w:rsid w:val="00C93EC9"/>
    <w:rsid w:val="00C97BB6"/>
    <w:rsid w:val="00CC47E5"/>
    <w:rsid w:val="00CC5955"/>
    <w:rsid w:val="00CD0C50"/>
    <w:rsid w:val="00CD4858"/>
    <w:rsid w:val="00CD754E"/>
    <w:rsid w:val="00CE796D"/>
    <w:rsid w:val="00D10D6A"/>
    <w:rsid w:val="00D6510E"/>
    <w:rsid w:val="00D666FB"/>
    <w:rsid w:val="00D70E22"/>
    <w:rsid w:val="00D72DCB"/>
    <w:rsid w:val="00DA392D"/>
    <w:rsid w:val="00DB1E81"/>
    <w:rsid w:val="00DC6C6E"/>
    <w:rsid w:val="00DE7B3D"/>
    <w:rsid w:val="00DF5A6E"/>
    <w:rsid w:val="00E073E1"/>
    <w:rsid w:val="00E26702"/>
    <w:rsid w:val="00E328A4"/>
    <w:rsid w:val="00E36842"/>
    <w:rsid w:val="00E504AD"/>
    <w:rsid w:val="00E566EA"/>
    <w:rsid w:val="00E82942"/>
    <w:rsid w:val="00E93A13"/>
    <w:rsid w:val="00ED2996"/>
    <w:rsid w:val="00EE454A"/>
    <w:rsid w:val="00EF371F"/>
    <w:rsid w:val="00F005D2"/>
    <w:rsid w:val="00F45157"/>
    <w:rsid w:val="00F52E67"/>
    <w:rsid w:val="00F73690"/>
    <w:rsid w:val="00F90568"/>
    <w:rsid w:val="00FA6448"/>
    <w:rsid w:val="00FB2215"/>
    <w:rsid w:val="00FE515C"/>
    <w:rsid w:val="04376D09"/>
    <w:rsid w:val="05FD47EB"/>
    <w:rsid w:val="08D314DB"/>
    <w:rsid w:val="0DEB72AD"/>
    <w:rsid w:val="0FEE5EBF"/>
    <w:rsid w:val="109C5A91"/>
    <w:rsid w:val="112A167B"/>
    <w:rsid w:val="118D0E92"/>
    <w:rsid w:val="13F663B0"/>
    <w:rsid w:val="165C7E6C"/>
    <w:rsid w:val="18ED48BC"/>
    <w:rsid w:val="19467BE7"/>
    <w:rsid w:val="1A0C5D24"/>
    <w:rsid w:val="1D4A0776"/>
    <w:rsid w:val="1DC05026"/>
    <w:rsid w:val="1EBA172C"/>
    <w:rsid w:val="1F34546A"/>
    <w:rsid w:val="211D6576"/>
    <w:rsid w:val="217E6767"/>
    <w:rsid w:val="223D1351"/>
    <w:rsid w:val="24F961B4"/>
    <w:rsid w:val="25232FF3"/>
    <w:rsid w:val="261937B9"/>
    <w:rsid w:val="277E0F2D"/>
    <w:rsid w:val="288E4441"/>
    <w:rsid w:val="2D875F2C"/>
    <w:rsid w:val="2F3941DF"/>
    <w:rsid w:val="322C2D05"/>
    <w:rsid w:val="32556DD8"/>
    <w:rsid w:val="33613431"/>
    <w:rsid w:val="33FD63D3"/>
    <w:rsid w:val="3B094736"/>
    <w:rsid w:val="3C8B284B"/>
    <w:rsid w:val="3F09289F"/>
    <w:rsid w:val="3FAF66DE"/>
    <w:rsid w:val="41053D30"/>
    <w:rsid w:val="44615D5E"/>
    <w:rsid w:val="48E76F7A"/>
    <w:rsid w:val="49E86CCB"/>
    <w:rsid w:val="4EAE2F53"/>
    <w:rsid w:val="4F187284"/>
    <w:rsid w:val="52072091"/>
    <w:rsid w:val="5313666D"/>
    <w:rsid w:val="54695904"/>
    <w:rsid w:val="56CA12B4"/>
    <w:rsid w:val="5C7B402A"/>
    <w:rsid w:val="5D2E3777"/>
    <w:rsid w:val="5D487ACB"/>
    <w:rsid w:val="60B73991"/>
    <w:rsid w:val="630A681D"/>
    <w:rsid w:val="65EC43EC"/>
    <w:rsid w:val="67B014CE"/>
    <w:rsid w:val="6A4B2016"/>
    <w:rsid w:val="6D535020"/>
    <w:rsid w:val="6E3A199C"/>
    <w:rsid w:val="6E5D1A0F"/>
    <w:rsid w:val="6EDD2F0D"/>
    <w:rsid w:val="6F9F1B17"/>
    <w:rsid w:val="728D1522"/>
    <w:rsid w:val="738E4C09"/>
    <w:rsid w:val="74B8387A"/>
    <w:rsid w:val="752F7910"/>
    <w:rsid w:val="756C2E11"/>
    <w:rsid w:val="77C0674E"/>
    <w:rsid w:val="78573338"/>
    <w:rsid w:val="78977526"/>
    <w:rsid w:val="78CB6A1B"/>
    <w:rsid w:val="797A5FE2"/>
    <w:rsid w:val="7B3E3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46262"/>
  <w15:docId w15:val="{FCC03252-D0C9-42C0-A32E-07C239D9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5">
    <w:name w:val="List Paragraph"/>
    <w:basedOn w:val="a"/>
    <w:uiPriority w:val="34"/>
    <w:qFormat/>
    <w:pPr>
      <w:ind w:firstLineChars="200" w:firstLine="420"/>
    </w:pPr>
    <w:rPr>
      <w:rFonts w:ascii="Calibri" w:hAnsi="Calibri"/>
      <w:szCs w:val="22"/>
    </w:rPr>
  </w:style>
  <w:style w:type="paragraph" w:customStyle="1" w:styleId="a6">
    <w:name w:val="反馈意见 正文"/>
    <w:basedOn w:val="a"/>
    <w:uiPriority w:val="1"/>
    <w:qFormat/>
    <w:pPr>
      <w:autoSpaceDE w:val="0"/>
      <w:autoSpaceDN w:val="0"/>
      <w:adjustRightInd w:val="0"/>
      <w:spacing w:line="360" w:lineRule="auto"/>
      <w:ind w:firstLineChars="200" w:firstLine="200"/>
    </w:pPr>
    <w:rPr>
      <w:rFonts w:ascii="宋体" w:hAnsi="宋体"/>
      <w:color w:val="000000"/>
      <w:kern w:val="0"/>
      <w:sz w:val="24"/>
    </w:rPr>
  </w:style>
  <w:style w:type="paragraph" w:customStyle="1" w:styleId="Section">
    <w:name w:val="Section"/>
    <w:next w:val="a"/>
    <w:uiPriority w:val="99"/>
    <w:unhideWhenUsed/>
    <w:qFormat/>
    <w:pPr>
      <w:keepNext/>
      <w:keepLines/>
      <w:widowControl w:val="0"/>
      <w:spacing w:before="300" w:after="300" w:line="241" w:lineRule="auto"/>
      <w:jc w:val="both"/>
    </w:pPr>
    <w:rPr>
      <w:rFonts w:hint="eastAsia"/>
      <w:b/>
      <w:kern w:val="28"/>
      <w:sz w:val="21"/>
      <w:szCs w:val="22"/>
    </w:rPr>
  </w:style>
  <w:style w:type="paragraph" w:styleId="a7">
    <w:name w:val="Balloon Text"/>
    <w:basedOn w:val="a"/>
    <w:link w:val="a8"/>
    <w:semiHidden/>
    <w:unhideWhenUsed/>
    <w:rsid w:val="00B858C8"/>
    <w:rPr>
      <w:sz w:val="18"/>
      <w:szCs w:val="18"/>
    </w:rPr>
  </w:style>
  <w:style w:type="character" w:customStyle="1" w:styleId="a8">
    <w:name w:val="批注框文本 字符"/>
    <w:basedOn w:val="a0"/>
    <w:link w:val="a7"/>
    <w:semiHidden/>
    <w:rsid w:val="00B858C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sunoren</cp:lastModifiedBy>
  <cp:revision>18</cp:revision>
  <cp:lastPrinted>2021-08-25T07:55:00Z</cp:lastPrinted>
  <dcterms:created xsi:type="dcterms:W3CDTF">2021-08-05T11:37:00Z</dcterms:created>
  <dcterms:modified xsi:type="dcterms:W3CDTF">2021-08-25T08:23:00Z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