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1DC6" w14:textId="77777777" w:rsidR="003B5856" w:rsidRDefault="00F27853">
      <w:pPr>
        <w:spacing w:beforeLines="50" w:before="156" w:afterLines="50" w:after="156" w:line="400" w:lineRule="exact"/>
        <w:rPr>
          <w:rFonts w:eastAsiaTheme="minorEastAsia"/>
          <w:bCs/>
          <w:iCs/>
          <w:sz w:val="24"/>
        </w:rPr>
      </w:pPr>
      <w:r>
        <w:rPr>
          <w:rFonts w:eastAsiaTheme="minorEastAsia" w:hint="eastAsia"/>
          <w:bCs/>
          <w:iCs/>
          <w:sz w:val="24"/>
        </w:rPr>
        <w:t>证券代码：</w:t>
      </w:r>
      <w:r>
        <w:rPr>
          <w:rFonts w:eastAsiaTheme="minorEastAsia" w:hint="eastAsia"/>
          <w:bCs/>
          <w:iCs/>
          <w:sz w:val="24"/>
        </w:rPr>
        <w:t>688139</w:t>
      </w:r>
      <w:r>
        <w:rPr>
          <w:rFonts w:eastAsiaTheme="minorEastAsia"/>
          <w:bCs/>
          <w:iCs/>
          <w:sz w:val="24"/>
        </w:rPr>
        <w:t xml:space="preserve">                                 </w:t>
      </w:r>
      <w:r>
        <w:rPr>
          <w:rFonts w:eastAsiaTheme="minorEastAsia" w:hint="eastAsia"/>
          <w:bCs/>
          <w:iCs/>
          <w:sz w:val="24"/>
        </w:rPr>
        <w:t>证券简称：海尔生物</w:t>
      </w:r>
    </w:p>
    <w:p w14:paraId="4D7E0135" w14:textId="77777777" w:rsidR="003B5856" w:rsidRPr="00B70312" w:rsidRDefault="00F27853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青岛海尔生物医疗股份有限公司</w:t>
      </w:r>
    </w:p>
    <w:p w14:paraId="760124A5" w14:textId="77777777" w:rsidR="003B5856" w:rsidRPr="00B70312" w:rsidRDefault="00A0710C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投资者关系</w:t>
      </w:r>
      <w:r w:rsidR="00F27853" w:rsidRPr="00B70312">
        <w:rPr>
          <w:rFonts w:eastAsiaTheme="minorEastAsia" w:hint="eastAsia"/>
          <w:b/>
          <w:bCs/>
          <w:iCs/>
          <w:sz w:val="30"/>
          <w:szCs w:val="30"/>
        </w:rPr>
        <w:t>活动记录表</w:t>
      </w:r>
    </w:p>
    <w:p w14:paraId="24E7B857" w14:textId="32B7BD3E" w:rsidR="003B5856" w:rsidRPr="00B70312" w:rsidRDefault="00F27853">
      <w:pPr>
        <w:spacing w:line="400" w:lineRule="exact"/>
        <w:rPr>
          <w:rFonts w:eastAsiaTheme="minorEastAsia"/>
          <w:bCs/>
          <w:iCs/>
          <w:sz w:val="24"/>
          <w:szCs w:val="24"/>
        </w:rPr>
      </w:pPr>
      <w:r w:rsidRPr="00B70312">
        <w:rPr>
          <w:rFonts w:eastAsiaTheme="minorEastAsia"/>
          <w:bCs/>
          <w:iCs/>
          <w:sz w:val="24"/>
          <w:szCs w:val="24"/>
        </w:rPr>
        <w:t xml:space="preserve">                                                      </w:t>
      </w:r>
      <w:r w:rsidRPr="00B70312">
        <w:rPr>
          <w:rFonts w:eastAsiaTheme="minorEastAsia" w:hint="eastAsia"/>
          <w:bCs/>
          <w:iCs/>
          <w:sz w:val="24"/>
          <w:szCs w:val="24"/>
        </w:rPr>
        <w:t>编号：</w:t>
      </w:r>
      <w:r w:rsidRPr="00B70312">
        <w:rPr>
          <w:rFonts w:eastAsiaTheme="minorEastAsia"/>
          <w:bCs/>
          <w:iCs/>
          <w:sz w:val="24"/>
          <w:szCs w:val="24"/>
        </w:rPr>
        <w:t>202</w:t>
      </w:r>
      <w:r w:rsidR="00C2338E" w:rsidRPr="00B70312">
        <w:rPr>
          <w:rFonts w:eastAsiaTheme="minorEastAsia"/>
          <w:bCs/>
          <w:iCs/>
          <w:sz w:val="24"/>
          <w:szCs w:val="24"/>
        </w:rPr>
        <w:t>1</w:t>
      </w:r>
      <w:r w:rsidRPr="00B70312">
        <w:rPr>
          <w:rFonts w:eastAsiaTheme="minorEastAsia"/>
          <w:bCs/>
          <w:iCs/>
          <w:sz w:val="24"/>
          <w:szCs w:val="24"/>
        </w:rPr>
        <w:t>-</w:t>
      </w:r>
      <w:r w:rsidR="003B3283" w:rsidRPr="00B70312">
        <w:rPr>
          <w:rFonts w:eastAsiaTheme="minorEastAsia"/>
          <w:bCs/>
          <w:iCs/>
          <w:sz w:val="24"/>
          <w:szCs w:val="24"/>
        </w:rPr>
        <w:t>0</w:t>
      </w:r>
      <w:r w:rsidR="003828DB">
        <w:rPr>
          <w:rFonts w:eastAsiaTheme="minorEastAsia" w:hint="eastAsia"/>
          <w:bCs/>
          <w:iCs/>
          <w:sz w:val="24"/>
          <w:szCs w:val="24"/>
        </w:rPr>
        <w:t>2</w:t>
      </w:r>
      <w:r w:rsidR="00683A15">
        <w:rPr>
          <w:rFonts w:eastAsiaTheme="minorEastAsia" w:hint="eastAsia"/>
          <w:bCs/>
          <w:iCs/>
          <w:sz w:val="24"/>
          <w:szCs w:val="24"/>
        </w:rPr>
        <w:t>5</w:t>
      </w:r>
    </w:p>
    <w:p w14:paraId="6897B8BF" w14:textId="77777777" w:rsidR="003B5856" w:rsidRPr="00B70312" w:rsidRDefault="003B5856">
      <w:pPr>
        <w:spacing w:line="400" w:lineRule="exact"/>
        <w:rPr>
          <w:rFonts w:eastAsiaTheme="minorEastAsia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3B5856" w:rsidRPr="00B70312" w14:paraId="23BE5A2E" w14:textId="77777777">
        <w:trPr>
          <w:trHeight w:val="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ABE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0C80FF52" w14:textId="77777777" w:rsidR="003B5856" w:rsidRPr="00B70312" w:rsidRDefault="003B5856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D87" w14:textId="582D9805" w:rsidR="003B5856" w:rsidRPr="00B70312" w:rsidRDefault="003828DB" w:rsidP="000E6817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特定对象调研</w:t>
            </w:r>
            <w:r w:rsidR="000E6817" w:rsidRPr="00B70312">
              <w:rPr>
                <w:rFonts w:eastAsiaTheme="minorEastAsia" w:hint="eastAsia"/>
                <w:sz w:val="24"/>
                <w:szCs w:val="24"/>
              </w:rPr>
              <w:t xml:space="preserve">        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分析师会议</w:t>
            </w:r>
          </w:p>
          <w:p w14:paraId="7940EB7B" w14:textId="5BD18843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媒体采访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0702B9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业绩说明会</w:t>
            </w:r>
          </w:p>
          <w:p w14:paraId="4A96CCE9" w14:textId="77777777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新闻发布会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4DB6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路演活动</w:t>
            </w:r>
          </w:p>
          <w:p w14:paraId="163FF0F8" w14:textId="17AC1254" w:rsidR="003B5856" w:rsidRPr="00B70312" w:rsidRDefault="007E50E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现场参观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0702B9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sym w:font="Wingdings 2" w:char="0052"/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电话会议</w:t>
            </w:r>
          </w:p>
          <w:p w14:paraId="2E0C2A45" w14:textId="77777777" w:rsidR="003B5856" w:rsidRPr="00B70312" w:rsidRDefault="00F27853">
            <w:pPr>
              <w:tabs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其他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（</w:t>
            </w:r>
            <w:proofErr w:type="gramStart"/>
            <w:r w:rsidRPr="00B70312">
              <w:rPr>
                <w:rFonts w:eastAsiaTheme="minorEastAsia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B70312">
              <w:rPr>
                <w:rFonts w:eastAsiaTheme="minorEastAsia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3B5856" w:rsidRPr="00B70312" w14:paraId="27835738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AA1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D1D" w14:textId="792E2686" w:rsidR="00CE1F99" w:rsidRPr="00B70312" w:rsidRDefault="00087399" w:rsidP="00013934">
            <w:pPr>
              <w:spacing w:line="360" w:lineRule="auto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共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53</w:t>
            </w:r>
            <w:r w:rsidR="00013934">
              <w:rPr>
                <w:rFonts w:eastAsiaTheme="minorEastAsia" w:hint="eastAsia"/>
                <w:bCs/>
                <w:iCs/>
                <w:sz w:val="24"/>
                <w:szCs w:val="24"/>
              </w:rPr>
              <w:t>家机构，参会机构名单详见附表。</w:t>
            </w:r>
          </w:p>
        </w:tc>
      </w:tr>
      <w:tr w:rsidR="003B5856" w:rsidRPr="00B70312" w14:paraId="50910DEE" w14:textId="77777777">
        <w:trPr>
          <w:trHeight w:val="5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655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76A8" w14:textId="0175AA72" w:rsidR="003B5856" w:rsidRPr="00B70312" w:rsidRDefault="00056A4A" w:rsidP="009103E0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2021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3828DB">
              <w:rPr>
                <w:rFonts w:eastAsiaTheme="minorEastAsia" w:hint="eastAsia"/>
                <w:bCs/>
                <w:iCs/>
                <w:sz w:val="24"/>
                <w:szCs w:val="24"/>
              </w:rPr>
              <w:t>8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9103E0">
              <w:rPr>
                <w:rFonts w:eastAsiaTheme="minorEastAsia" w:hint="eastAsia"/>
                <w:bCs/>
                <w:iCs/>
                <w:sz w:val="24"/>
                <w:szCs w:val="24"/>
              </w:rPr>
              <w:t>30</w:t>
            </w:r>
            <w:r w:rsidR="00930A0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  <w:r w:rsidR="009103E0">
              <w:rPr>
                <w:rFonts w:eastAsiaTheme="minorEastAsia" w:hint="eastAsia"/>
                <w:bCs/>
                <w:iCs/>
                <w:sz w:val="24"/>
                <w:szCs w:val="24"/>
              </w:rPr>
              <w:t>-9</w:t>
            </w:r>
            <w:r w:rsidR="009103E0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9103E0">
              <w:rPr>
                <w:rFonts w:eastAsiaTheme="minorEastAsia" w:hint="eastAsia"/>
                <w:bCs/>
                <w:iCs/>
                <w:sz w:val="24"/>
                <w:szCs w:val="24"/>
              </w:rPr>
              <w:t>3</w:t>
            </w:r>
            <w:r w:rsidR="009103E0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B5856" w:rsidRPr="00B70312" w14:paraId="313F04F7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9E3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参会方式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EEB" w14:textId="7D5EB642" w:rsidR="003B5856" w:rsidRPr="00B70312" w:rsidRDefault="00F6411C" w:rsidP="00056A4A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现场</w:t>
            </w:r>
            <w:r w:rsidR="000702B9">
              <w:rPr>
                <w:rFonts w:eastAsiaTheme="minorEastAsia" w:hint="eastAsia"/>
                <w:bCs/>
                <w:iCs/>
                <w:sz w:val="24"/>
                <w:szCs w:val="24"/>
              </w:rPr>
              <w:t>会议、电话</w:t>
            </w:r>
            <w:r w:rsidR="00F025B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会议</w:t>
            </w:r>
          </w:p>
        </w:tc>
      </w:tr>
      <w:tr w:rsidR="003B5856" w:rsidRPr="00B70312" w14:paraId="209B2993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82B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B8E" w14:textId="0DB032F8" w:rsidR="003B5856" w:rsidRPr="00B70312" w:rsidRDefault="001834D5" w:rsidP="003828DB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董事会秘书黄艳莉、</w:t>
            </w:r>
            <w:r w:rsidR="003B328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证券事务代表蒋宏建</w:t>
            </w:r>
            <w:r w:rsidR="003828DB">
              <w:rPr>
                <w:rFonts w:eastAsiaTheme="minorEastAsia" w:hint="eastAsia"/>
                <w:bCs/>
                <w:iCs/>
                <w:sz w:val="24"/>
                <w:szCs w:val="24"/>
              </w:rPr>
              <w:t>、</w:t>
            </w:r>
          </w:p>
        </w:tc>
      </w:tr>
      <w:tr w:rsidR="003B5856" w:rsidRPr="00B70312" w14:paraId="4617DDDC" w14:textId="77777777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EB6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5EB972CD" w14:textId="77777777" w:rsidR="003B5856" w:rsidRPr="00B70312" w:rsidRDefault="003B5856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4A4" w14:textId="77F9066B" w:rsidR="005D2114" w:rsidRDefault="005D2114" w:rsidP="003828DB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第一部分  介绍公司概况</w:t>
            </w:r>
          </w:p>
          <w:p w14:paraId="277570DC" w14:textId="77777777" w:rsidR="00CC5011" w:rsidRPr="00C231C6" w:rsidRDefault="00CC5011" w:rsidP="00C231C6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C5011">
              <w:rPr>
                <w:rFonts w:ascii="宋体" w:hAnsi="宋体" w:cs="宋体"/>
                <w:sz w:val="24"/>
                <w:szCs w:val="24"/>
              </w:rPr>
              <w:t>2021年上半年，公司持续聚焦战略，把握市场机会，围绕生物安全综合解决方案的发展方向，进一步加快物联网方案应用场景的复制延伸，进一步加强生物安全产品方案的研发创新，进一步深化市场网络体系的全球布局，在创造用户最佳体验的同时保障了公司业务的快速发展。</w:t>
            </w:r>
          </w:p>
          <w:p w14:paraId="637E94DD" w14:textId="27B09D27" w:rsidR="00CC5011" w:rsidRPr="00CC5011" w:rsidRDefault="00CC5011" w:rsidP="00C231C6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C5011">
              <w:rPr>
                <w:rFonts w:ascii="宋体" w:hAnsi="宋体" w:cs="宋体"/>
                <w:sz w:val="24"/>
                <w:szCs w:val="24"/>
              </w:rPr>
              <w:t>公司</w:t>
            </w:r>
            <w:r w:rsidRPr="00C231C6">
              <w:rPr>
                <w:rFonts w:ascii="宋体" w:hAnsi="宋体" w:cs="宋体" w:hint="eastAsia"/>
                <w:sz w:val="24"/>
                <w:szCs w:val="24"/>
              </w:rPr>
              <w:t>各项经营指标持续快速增长，上半年</w:t>
            </w:r>
            <w:r w:rsidRPr="00CC5011">
              <w:rPr>
                <w:rFonts w:ascii="宋体" w:hAnsi="宋体" w:cs="宋体"/>
                <w:sz w:val="24"/>
                <w:szCs w:val="24"/>
              </w:rPr>
              <w:t>实现销售收入92,795.42万元，同比增长56.05%；利润总额64,241.36万元，同比增长269.68%；</w:t>
            </w:r>
            <w:proofErr w:type="gramStart"/>
            <w:r w:rsidRPr="00CC5011">
              <w:rPr>
                <w:rFonts w:ascii="宋体" w:hAnsi="宋体" w:cs="宋体"/>
                <w:sz w:val="24"/>
                <w:szCs w:val="24"/>
              </w:rPr>
              <w:t>归母净利润</w:t>
            </w:r>
            <w:proofErr w:type="gramEnd"/>
            <w:r w:rsidRPr="00CC5011">
              <w:rPr>
                <w:rFonts w:ascii="宋体" w:hAnsi="宋体" w:cs="宋体"/>
                <w:sz w:val="24"/>
                <w:szCs w:val="24"/>
              </w:rPr>
              <w:t>57,307.75万元，同比增长270.06%。</w:t>
            </w:r>
            <w:r w:rsidRPr="00C231C6">
              <w:rPr>
                <w:rFonts w:ascii="宋体" w:hAnsi="宋体" w:cs="宋体"/>
                <w:sz w:val="24"/>
                <w:szCs w:val="24"/>
              </w:rPr>
              <w:t>公司物联网解决方案业务实现收入23,235.22万元，同比增长138.43%，占总收入的比重25.04%，物联网方案业务高速增长势头不减。</w:t>
            </w:r>
          </w:p>
          <w:p w14:paraId="27782ADD" w14:textId="7938E701" w:rsidR="005D2114" w:rsidRPr="00C231C6" w:rsidRDefault="00CC5011" w:rsidP="00C231C6">
            <w:pPr>
              <w:spacing w:line="360" w:lineRule="auto"/>
              <w:ind w:firstLineChars="200" w:firstLine="480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231C6">
              <w:rPr>
                <w:rFonts w:ascii="宋体" w:hAnsi="宋体" w:cs="宋体" w:hint="eastAsia"/>
                <w:sz w:val="24"/>
                <w:szCs w:val="24"/>
              </w:rPr>
              <w:t>从区域来看，</w:t>
            </w:r>
            <w:r w:rsidRPr="00C231C6">
              <w:rPr>
                <w:rFonts w:ascii="宋体" w:hAnsi="宋体" w:cs="宋体"/>
                <w:sz w:val="24"/>
                <w:szCs w:val="24"/>
              </w:rPr>
              <w:t>公司国内外市场网络布局持续深化，覆盖地</w:t>
            </w:r>
            <w:r w:rsidRPr="00C231C6">
              <w:rPr>
                <w:rFonts w:ascii="宋体" w:hAnsi="宋体" w:cs="宋体"/>
                <w:sz w:val="24"/>
                <w:szCs w:val="24"/>
              </w:rPr>
              <w:lastRenderedPageBreak/>
              <w:t>区和用户群体快速扩大，市场拓展工作稳步推进，国内市场收入67,152.00万元，同比增长76.55%。海外市场实现收入23,664.13万元，同比增长13.62%。</w:t>
            </w:r>
            <w:r w:rsidR="00C231C6" w:rsidRPr="00C231C6">
              <w:rPr>
                <w:rFonts w:ascii="宋体" w:hAnsi="宋体" w:cs="宋体"/>
                <w:sz w:val="24"/>
                <w:szCs w:val="24"/>
              </w:rPr>
              <w:t>此外公司</w:t>
            </w:r>
            <w:r w:rsidRPr="00C231C6">
              <w:rPr>
                <w:rFonts w:ascii="宋体" w:hAnsi="宋体" w:cs="宋体"/>
                <w:sz w:val="24"/>
                <w:szCs w:val="24"/>
              </w:rPr>
              <w:t>持续加强研发投入来支持未来的长期可持续发展</w:t>
            </w:r>
            <w:r w:rsidR="00C231C6" w:rsidRPr="00C231C6">
              <w:rPr>
                <w:rFonts w:ascii="宋体" w:hAnsi="宋体" w:cs="宋体"/>
                <w:sz w:val="24"/>
                <w:szCs w:val="24"/>
              </w:rPr>
              <w:t>，</w:t>
            </w:r>
            <w:r w:rsidR="00C231C6" w:rsidRPr="00C231C6">
              <w:rPr>
                <w:rFonts w:ascii="宋体" w:hAnsi="宋体" w:cs="宋体" w:hint="eastAsia"/>
                <w:sz w:val="24"/>
                <w:szCs w:val="24"/>
              </w:rPr>
              <w:t>上半年</w:t>
            </w:r>
            <w:r w:rsidRPr="00C231C6">
              <w:rPr>
                <w:rFonts w:ascii="宋体" w:hAnsi="宋体" w:cs="宋体"/>
                <w:sz w:val="24"/>
                <w:szCs w:val="24"/>
              </w:rPr>
              <w:t>研发投入总额9256.91万元 同比增长57.86%，研发费用率10%。</w:t>
            </w:r>
            <w:r w:rsidRPr="00C231C6">
              <w:rPr>
                <w:rFonts w:ascii="宋体" w:hAnsi="宋体" w:cs="宋体" w:hint="eastAsia"/>
                <w:sz w:val="24"/>
                <w:szCs w:val="24"/>
              </w:rPr>
              <w:t>此外</w:t>
            </w:r>
            <w:r w:rsidR="00C231C6" w:rsidRPr="00C231C6">
              <w:rPr>
                <w:rFonts w:ascii="宋体" w:hAnsi="宋体" w:cs="宋体"/>
                <w:sz w:val="24"/>
                <w:szCs w:val="24"/>
              </w:rPr>
              <w:t>公司营运资金</w:t>
            </w:r>
            <w:r w:rsidRPr="00C231C6">
              <w:rPr>
                <w:rFonts w:ascii="宋体" w:hAnsi="宋体" w:cs="宋体"/>
                <w:sz w:val="24"/>
                <w:szCs w:val="24"/>
              </w:rPr>
              <w:t>高效周转</w:t>
            </w:r>
            <w:r w:rsidR="00C231C6" w:rsidRPr="00C231C6">
              <w:rPr>
                <w:rFonts w:ascii="宋体" w:hAnsi="宋体" w:cs="宋体"/>
                <w:sz w:val="24"/>
                <w:szCs w:val="24"/>
              </w:rPr>
              <w:t>，总资产的收益率和净资产收益率</w:t>
            </w:r>
            <w:r w:rsidRPr="00C231C6">
              <w:rPr>
                <w:rFonts w:ascii="宋体" w:hAnsi="宋体" w:cs="宋体"/>
                <w:sz w:val="24"/>
                <w:szCs w:val="24"/>
              </w:rPr>
              <w:t>保持同比提升的态势</w:t>
            </w:r>
            <w:r w:rsidR="00C231C6" w:rsidRPr="00C231C6">
              <w:rPr>
                <w:rFonts w:ascii="宋体" w:hAnsi="宋体" w:cs="宋体"/>
                <w:sz w:val="24"/>
                <w:szCs w:val="24"/>
              </w:rPr>
              <w:t>。</w:t>
            </w:r>
          </w:p>
          <w:p w14:paraId="48111AA7" w14:textId="0E1525B8" w:rsidR="005D2114" w:rsidRDefault="005D2114" w:rsidP="003828DB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第二部分  问答环节</w:t>
            </w:r>
          </w:p>
          <w:p w14:paraId="543E577D" w14:textId="0787B2F8" w:rsidR="003828DB" w:rsidRPr="003828DB" w:rsidRDefault="003828DB" w:rsidP="003828DB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问题</w:t>
            </w: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请分场景介绍公司上半年收入情况？</w:t>
            </w:r>
          </w:p>
          <w:p w14:paraId="76AF2B00" w14:textId="2FA1A6A8" w:rsidR="003828DB" w:rsidRDefault="003828DB" w:rsidP="003828DB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答：</w:t>
            </w:r>
            <w:r w:rsidRPr="003828DB">
              <w:rPr>
                <w:rFonts w:ascii="宋体" w:hAnsi="宋体" w:cs="宋体" w:hint="eastAsia"/>
                <w:sz w:val="24"/>
                <w:szCs w:val="24"/>
              </w:rPr>
              <w:t>公司主要分为四大场景，分别是样本安全场景、疫苗安全场景、药品及试剂安全场景以及血液安全场景。上半年场景收入快速增长，市场竞争力不断提升，样本安全产品及解决方案实现收入38,385.27万元，同比增长35.44%；疫苗安全产品及解决方案实现销售收入16,072.27万元，同比增长5.51%</w:t>
            </w:r>
            <w:r w:rsidR="00C231C6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Pr="003828DB">
              <w:rPr>
                <w:rFonts w:ascii="宋体" w:hAnsi="宋体" w:cs="宋体" w:hint="eastAsia"/>
                <w:sz w:val="24"/>
                <w:szCs w:val="24"/>
              </w:rPr>
              <w:t>其中，物联网智慧疫苗接种解决方案实现收入6,831.20万元，同比增长41.38%；药品及试剂安全产品及解决方案实现销售收入26,728.58万元，同比增长98.30%；血液安全产品及解决方案实现销售规模9,630.01万元，同比增长432.13%。</w:t>
            </w:r>
          </w:p>
          <w:p w14:paraId="034AD7DA" w14:textId="4099C8EC" w:rsidR="003828DB" w:rsidRPr="003828DB" w:rsidRDefault="003828DB" w:rsidP="003828DB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问题</w:t>
            </w:r>
            <w:r w:rsidR="008F4552">
              <w:rPr>
                <w:rFonts w:ascii="宋体" w:hAnsi="宋体" w:cs="宋体" w:hint="eastAsia"/>
                <w:b/>
                <w:sz w:val="24"/>
                <w:szCs w:val="24"/>
              </w:rPr>
              <w:t>二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：请公司介绍一下移动接种方案以及它的销售模式？</w:t>
            </w:r>
          </w:p>
          <w:p w14:paraId="1F9E15C5" w14:textId="4DA5AF99" w:rsidR="009B63B4" w:rsidRDefault="008F4552" w:rsidP="003828DB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答：</w:t>
            </w:r>
            <w:r w:rsidR="009B63B4" w:rsidRPr="00431443">
              <w:rPr>
                <w:color w:val="000000"/>
                <w:sz w:val="24"/>
              </w:rPr>
              <w:t>公司</w:t>
            </w:r>
            <w:r w:rsidR="009B63B4" w:rsidRPr="00431443">
              <w:rPr>
                <w:rFonts w:hint="eastAsia"/>
                <w:color w:val="000000"/>
                <w:sz w:val="24"/>
              </w:rPr>
              <w:t>的</w:t>
            </w:r>
            <w:r w:rsidR="009B63B4" w:rsidRPr="00431443">
              <w:rPr>
                <w:color w:val="000000"/>
                <w:sz w:val="24"/>
              </w:rPr>
              <w:t>智慧移动预防接种方案是与</w:t>
            </w:r>
            <w:proofErr w:type="gramStart"/>
            <w:r w:rsidR="009B63B4" w:rsidRPr="00431443">
              <w:rPr>
                <w:color w:val="000000"/>
                <w:sz w:val="24"/>
              </w:rPr>
              <w:t>中国疾控中心</w:t>
            </w:r>
            <w:proofErr w:type="gramEnd"/>
            <w:r w:rsidR="009B63B4" w:rsidRPr="00431443">
              <w:rPr>
                <w:color w:val="000000"/>
                <w:sz w:val="24"/>
              </w:rPr>
              <w:t>共创的方案</w:t>
            </w:r>
            <w:r w:rsidR="009B63B4" w:rsidRPr="00431443">
              <w:rPr>
                <w:rFonts w:hint="eastAsia"/>
                <w:color w:val="000000"/>
                <w:sz w:val="24"/>
              </w:rPr>
              <w:t>，该方案通过</w:t>
            </w:r>
            <w:proofErr w:type="gramStart"/>
            <w:r w:rsidR="009B63B4" w:rsidRPr="00431443">
              <w:rPr>
                <w:rFonts w:hint="eastAsia"/>
                <w:color w:val="000000"/>
                <w:sz w:val="24"/>
              </w:rPr>
              <w:t>海乐苗</w:t>
            </w:r>
            <w:proofErr w:type="gramEnd"/>
            <w:r w:rsidR="009B63B4" w:rsidRPr="00431443">
              <w:rPr>
                <w:rFonts w:hint="eastAsia"/>
                <w:color w:val="000000"/>
                <w:sz w:val="24"/>
              </w:rPr>
              <w:t>预防接种车、移动接种方舟等产品在接种过程中实现全流程记录追溯，接种数据可以</w:t>
            </w:r>
            <w:proofErr w:type="gramStart"/>
            <w:r w:rsidR="009B63B4" w:rsidRPr="00431443">
              <w:rPr>
                <w:rFonts w:hint="eastAsia"/>
                <w:color w:val="000000"/>
                <w:sz w:val="24"/>
              </w:rPr>
              <w:t>与疾控系统</w:t>
            </w:r>
            <w:proofErr w:type="gramEnd"/>
            <w:r w:rsidR="009B63B4" w:rsidRPr="00431443">
              <w:rPr>
                <w:rFonts w:hint="eastAsia"/>
                <w:color w:val="000000"/>
                <w:sz w:val="24"/>
              </w:rPr>
              <w:t>实时交互，能灵活应用于政府、疾控、港口、监狱、企业等人员密集场所以及偏远乡村地区。</w:t>
            </w:r>
            <w:r w:rsidR="009B63B4">
              <w:rPr>
                <w:rFonts w:hint="eastAsia"/>
                <w:color w:val="000000"/>
                <w:sz w:val="24"/>
              </w:rPr>
              <w:t xml:space="preserve">          </w:t>
            </w:r>
          </w:p>
          <w:p w14:paraId="412840D1" w14:textId="007BD096" w:rsidR="00F83E98" w:rsidRDefault="00F83E98" w:rsidP="009B63B4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根据客户的需求情况，</w:t>
            </w:r>
            <w:r w:rsidR="009B63B4" w:rsidRPr="003828DB">
              <w:rPr>
                <w:rFonts w:ascii="宋体" w:hAnsi="宋体" w:cs="宋体" w:hint="eastAsia"/>
                <w:sz w:val="24"/>
                <w:szCs w:val="24"/>
              </w:rPr>
              <w:t>移动接种方</w:t>
            </w:r>
            <w:r>
              <w:rPr>
                <w:rFonts w:ascii="宋体" w:hAnsi="宋体" w:cs="宋体" w:hint="eastAsia"/>
                <w:sz w:val="24"/>
                <w:szCs w:val="24"/>
              </w:rPr>
              <w:t>案销售模式分为两种——销售和租赁，目前</w:t>
            </w:r>
            <w:r w:rsidR="009B63B4" w:rsidRPr="003828DB">
              <w:rPr>
                <w:rFonts w:ascii="宋体" w:hAnsi="宋体" w:cs="宋体" w:hint="eastAsia"/>
                <w:sz w:val="24"/>
                <w:szCs w:val="24"/>
              </w:rPr>
              <w:t>以租赁</w:t>
            </w:r>
            <w:r>
              <w:rPr>
                <w:rFonts w:ascii="宋体" w:hAnsi="宋体" w:cs="宋体" w:hint="eastAsia"/>
                <w:sz w:val="24"/>
                <w:szCs w:val="24"/>
              </w:rPr>
              <w:t>模式</w:t>
            </w:r>
            <w:r w:rsidR="009B63B4" w:rsidRPr="003828DB">
              <w:rPr>
                <w:rFonts w:ascii="宋体" w:hAnsi="宋体" w:cs="宋体" w:hint="eastAsia"/>
                <w:sz w:val="24"/>
                <w:szCs w:val="24"/>
              </w:rPr>
              <w:t>为主</w:t>
            </w:r>
            <w:r w:rsidR="009B63B4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9B63B4" w:rsidRPr="00431443">
              <w:rPr>
                <w:rFonts w:hint="eastAsia"/>
                <w:color w:val="000000"/>
                <w:sz w:val="24"/>
              </w:rPr>
              <w:t>在上半年全民接种过程中</w:t>
            </w:r>
            <w:r w:rsidR="009B63B4">
              <w:rPr>
                <w:rFonts w:hint="eastAsia"/>
                <w:color w:val="000000"/>
                <w:sz w:val="24"/>
              </w:rPr>
              <w:t>公司</w:t>
            </w:r>
            <w:r w:rsidR="009B63B4" w:rsidRPr="00431443">
              <w:rPr>
                <w:rFonts w:hint="eastAsia"/>
                <w:color w:val="000000"/>
                <w:sz w:val="24"/>
              </w:rPr>
              <w:t>抓住机会快速发展，上半年已经在</w:t>
            </w:r>
            <w:r w:rsidR="009B63B4" w:rsidRPr="00431443">
              <w:rPr>
                <w:rFonts w:hint="eastAsia"/>
                <w:color w:val="000000"/>
                <w:sz w:val="24"/>
              </w:rPr>
              <w:t>90</w:t>
            </w:r>
            <w:r w:rsidR="009B63B4" w:rsidRPr="00431443">
              <w:rPr>
                <w:rFonts w:hint="eastAsia"/>
                <w:color w:val="000000"/>
                <w:sz w:val="24"/>
              </w:rPr>
              <w:t>余个地市服务</w:t>
            </w:r>
            <w:r w:rsidR="009B63B4">
              <w:rPr>
                <w:rFonts w:hint="eastAsia"/>
                <w:color w:val="000000"/>
                <w:sz w:val="24"/>
              </w:rPr>
              <w:t>近</w:t>
            </w:r>
            <w:r w:rsidR="009B63B4" w:rsidRPr="00431443">
              <w:rPr>
                <w:rFonts w:hint="eastAsia"/>
                <w:color w:val="000000"/>
                <w:sz w:val="24"/>
              </w:rPr>
              <w:lastRenderedPageBreak/>
              <w:t>300</w:t>
            </w:r>
            <w:r w:rsidR="009B63B4" w:rsidRPr="00431443">
              <w:rPr>
                <w:rFonts w:hint="eastAsia"/>
                <w:color w:val="000000"/>
                <w:sz w:val="24"/>
              </w:rPr>
              <w:t>万人次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9B63B4" w:rsidRPr="00431443">
              <w:rPr>
                <w:rFonts w:hint="eastAsia"/>
                <w:color w:val="000000"/>
                <w:sz w:val="24"/>
              </w:rPr>
              <w:t>截至报告期末公司移动接种方案在手订单超过</w:t>
            </w:r>
            <w:r w:rsidR="009B63B4" w:rsidRPr="00431443">
              <w:rPr>
                <w:rFonts w:hint="eastAsia"/>
                <w:color w:val="000000"/>
                <w:sz w:val="24"/>
              </w:rPr>
              <w:t>5,000</w:t>
            </w:r>
            <w:r w:rsidR="009B63B4" w:rsidRPr="00431443">
              <w:rPr>
                <w:rFonts w:hint="eastAsia"/>
                <w:color w:val="000000"/>
                <w:sz w:val="24"/>
              </w:rPr>
              <w:t>万元。</w:t>
            </w:r>
            <w:r>
              <w:rPr>
                <w:rFonts w:hint="eastAsia"/>
                <w:color w:val="000000"/>
                <w:sz w:val="24"/>
              </w:rPr>
              <w:t>根据目前全国接种情况，公司认为此方案具有持续性。</w:t>
            </w:r>
          </w:p>
          <w:p w14:paraId="69477CE4" w14:textId="0D46FECB" w:rsidR="003828DB" w:rsidRPr="009B63B4" w:rsidRDefault="00F83E98" w:rsidP="009B63B4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在为客户提供移动接种服务过程中，公司的</w:t>
            </w:r>
            <w:r w:rsidR="009B63B4" w:rsidRPr="00431443">
              <w:rPr>
                <w:rFonts w:hint="eastAsia"/>
                <w:color w:val="000000"/>
                <w:sz w:val="24"/>
              </w:rPr>
              <w:t>方案获得新华社、人民日报、中央电视台等多家权威媒体报道，</w:t>
            </w:r>
            <w:r w:rsidR="009B63B4" w:rsidRPr="00431443">
              <w:rPr>
                <w:color w:val="000000"/>
                <w:sz w:val="24"/>
              </w:rPr>
              <w:t>方案</w:t>
            </w:r>
            <w:r w:rsidR="009B63B4" w:rsidRPr="00431443">
              <w:rPr>
                <w:rFonts w:hint="eastAsia"/>
                <w:color w:val="000000"/>
                <w:sz w:val="24"/>
              </w:rPr>
              <w:t>的广泛应用也使用户对公司场景方案有了更深的认知，迅速提升了公司的品牌影响力，</w:t>
            </w:r>
            <w:r w:rsidR="009B63B4" w:rsidRPr="00431443">
              <w:rPr>
                <w:color w:val="000000"/>
                <w:sz w:val="24"/>
              </w:rPr>
              <w:t>为物联网智慧疫苗接种解决方案在全国加速推广复制奠定基础。</w:t>
            </w:r>
          </w:p>
          <w:p w14:paraId="768F2798" w14:textId="7531BEC2" w:rsidR="003828DB" w:rsidRPr="003828DB" w:rsidRDefault="003828DB" w:rsidP="003828DB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问题</w:t>
            </w:r>
            <w:r w:rsidR="008F4552">
              <w:rPr>
                <w:rFonts w:ascii="宋体" w:hAnsi="宋体" w:cs="宋体" w:hint="eastAsia"/>
                <w:b/>
                <w:sz w:val="24"/>
                <w:szCs w:val="24"/>
              </w:rPr>
              <w:t>三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="009103E0">
              <w:rPr>
                <w:rFonts w:ascii="宋体" w:hAnsi="宋体" w:cs="宋体" w:hint="eastAsia"/>
                <w:b/>
                <w:sz w:val="24"/>
                <w:szCs w:val="24"/>
              </w:rPr>
              <w:t>请</w:t>
            </w:r>
            <w:r w:rsidR="000B3921">
              <w:rPr>
                <w:rFonts w:ascii="宋体" w:hAnsi="宋体" w:cs="宋体" w:hint="eastAsia"/>
                <w:b/>
                <w:sz w:val="24"/>
                <w:szCs w:val="24"/>
              </w:rPr>
              <w:t>问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公司子公司重庆三大伟业的业绩</w:t>
            </w:r>
            <w:r w:rsidR="000B3921">
              <w:rPr>
                <w:rFonts w:ascii="宋体" w:hAnsi="宋体" w:cs="宋体" w:hint="eastAsia"/>
                <w:b/>
                <w:sz w:val="24"/>
                <w:szCs w:val="24"/>
              </w:rPr>
              <w:t>增长的主要拉动力是什么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？</w:t>
            </w:r>
          </w:p>
          <w:p w14:paraId="7541D582" w14:textId="59757490" w:rsidR="00F83E98" w:rsidRPr="00AC5ABA" w:rsidRDefault="008F4552" w:rsidP="00F83E98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答：</w:t>
            </w:r>
            <w:r w:rsidR="000B3921">
              <w:rPr>
                <w:rFonts w:ascii="宋体" w:hAnsi="宋体" w:cs="宋体" w:hint="eastAsia"/>
                <w:sz w:val="24"/>
                <w:szCs w:val="24"/>
              </w:rPr>
              <w:t>从内部来讲，</w:t>
            </w:r>
            <w:r w:rsidR="003828DB" w:rsidRPr="003828DB">
              <w:rPr>
                <w:rFonts w:ascii="宋体" w:hAnsi="宋体" w:cs="宋体" w:hint="eastAsia"/>
                <w:sz w:val="24"/>
                <w:szCs w:val="24"/>
              </w:rPr>
              <w:t>公司收购重庆三大伟业后，从研发、生产、市场、服务等各个方面不断融合，上半年重庆三大伟业实现了快速发展，销售收入同比增长30.76%，净利润同比增长44.45%，现金流持续增长，同时与多家生物制品公司合作进一步深化</w:t>
            </w:r>
            <w:r w:rsidR="000B3921">
              <w:rPr>
                <w:rFonts w:ascii="宋体" w:hAnsi="宋体" w:cs="宋体" w:hint="eastAsia"/>
                <w:sz w:val="24"/>
                <w:szCs w:val="24"/>
              </w:rPr>
              <w:t>。从外行业来讲，</w:t>
            </w:r>
            <w:r w:rsidR="000B3921">
              <w:rPr>
                <w:rFonts w:hint="eastAsia"/>
                <w:color w:val="000000"/>
                <w:sz w:val="24"/>
              </w:rPr>
              <w:t>目前国内血浆供应大部分靠进口，</w:t>
            </w:r>
            <w:r w:rsidR="000B3921" w:rsidRPr="00004F6A">
              <w:rPr>
                <w:rFonts w:hint="eastAsia"/>
                <w:color w:val="000000"/>
                <w:sz w:val="24"/>
              </w:rPr>
              <w:t>随着</w:t>
            </w:r>
            <w:r w:rsidR="000B3921" w:rsidRPr="00004F6A" w:rsidDel="00DE3AF5">
              <w:rPr>
                <w:rFonts w:hint="eastAsia"/>
                <w:color w:val="000000"/>
                <w:sz w:val="24"/>
              </w:rPr>
              <w:t xml:space="preserve"> </w:t>
            </w:r>
            <w:r w:rsidR="000B3921" w:rsidRPr="00004F6A">
              <w:rPr>
                <w:rFonts w:hint="eastAsia"/>
                <w:color w:val="000000"/>
                <w:sz w:val="24"/>
              </w:rPr>
              <w:t>“十四五</w:t>
            </w:r>
            <w:r w:rsidR="000B3921">
              <w:rPr>
                <w:rFonts w:hint="eastAsia"/>
                <w:color w:val="000000"/>
                <w:sz w:val="24"/>
              </w:rPr>
              <w:t>”规划出台，湖北、云南、甘肃、黑龙江等地的新采浆</w:t>
            </w:r>
            <w:proofErr w:type="gramStart"/>
            <w:r w:rsidR="000B3921">
              <w:rPr>
                <w:rFonts w:hint="eastAsia"/>
                <w:color w:val="000000"/>
                <w:sz w:val="24"/>
              </w:rPr>
              <w:t>站不断获</w:t>
            </w:r>
            <w:proofErr w:type="gramEnd"/>
            <w:r w:rsidR="000B3921">
              <w:rPr>
                <w:rFonts w:hint="eastAsia"/>
                <w:color w:val="000000"/>
                <w:sz w:val="24"/>
              </w:rPr>
              <w:t>批，</w:t>
            </w:r>
            <w:r w:rsidR="000B3921" w:rsidRPr="00004F6A">
              <w:rPr>
                <w:rFonts w:hint="eastAsia"/>
                <w:color w:val="000000"/>
                <w:sz w:val="24"/>
              </w:rPr>
              <w:t>国内采浆站建设速度将进一步加快，</w:t>
            </w:r>
            <w:r w:rsidR="000B3921">
              <w:rPr>
                <w:rFonts w:hint="eastAsia"/>
                <w:color w:val="000000"/>
                <w:sz w:val="24"/>
              </w:rPr>
              <w:t>对应血浆站上游设备、耗材的需求也在持续增加，行业空间持续扩容。</w:t>
            </w:r>
          </w:p>
          <w:p w14:paraId="0A57AA8F" w14:textId="25D38D08" w:rsidR="003828DB" w:rsidRPr="003828DB" w:rsidRDefault="003828DB" w:rsidP="003828DB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问题</w:t>
            </w:r>
            <w:r w:rsidR="008F4552">
              <w:rPr>
                <w:rFonts w:ascii="宋体" w:hAnsi="宋体" w:cs="宋体" w:hint="eastAsia"/>
                <w:b/>
                <w:sz w:val="24"/>
                <w:szCs w:val="24"/>
              </w:rPr>
              <w:t>四</w:t>
            </w: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：公司合同负债增加原因？</w:t>
            </w:r>
          </w:p>
          <w:p w14:paraId="29991B4D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8269CF">
              <w:rPr>
                <w:rFonts w:ascii="宋体" w:hAnsi="宋体" w:cs="宋体" w:hint="eastAsia"/>
                <w:sz w:val="24"/>
                <w:szCs w:val="24"/>
              </w:rPr>
              <w:t>上半年，公司合同负债4.2亿，主要是上半年预收货款增加所致，整体与订单转化和交货周期相关。</w:t>
            </w:r>
          </w:p>
          <w:p w14:paraId="602D017A" w14:textId="71B928FE" w:rsidR="00A8444B" w:rsidRDefault="003828DB" w:rsidP="008269CF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  <w:r w:rsidRPr="003828DB">
              <w:rPr>
                <w:rFonts w:ascii="宋体" w:hAnsi="宋体" w:cs="宋体" w:hint="eastAsia"/>
                <w:b/>
                <w:sz w:val="24"/>
                <w:szCs w:val="24"/>
              </w:rPr>
              <w:t>问题</w:t>
            </w:r>
            <w:r w:rsidR="00683A15">
              <w:rPr>
                <w:rFonts w:ascii="宋体" w:hAnsi="宋体" w:cs="宋体" w:hint="eastAsia"/>
                <w:b/>
                <w:sz w:val="24"/>
                <w:szCs w:val="24"/>
              </w:rPr>
              <w:t>五</w:t>
            </w:r>
            <w:r w:rsidR="00DA56EA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="000B3921">
              <w:rPr>
                <w:rFonts w:ascii="宋体" w:hAnsi="宋体" w:cs="宋体" w:hint="eastAsia"/>
                <w:b/>
                <w:sz w:val="24"/>
                <w:szCs w:val="24"/>
              </w:rPr>
              <w:t>请问公司在生物安全领域相对于竞争对手的优势是什么？</w:t>
            </w:r>
          </w:p>
          <w:p w14:paraId="42D7F22F" w14:textId="006333BA" w:rsidR="000B3921" w:rsidRDefault="008F4552" w:rsidP="000B3921">
            <w:pPr>
              <w:spacing w:line="360" w:lineRule="auto"/>
              <w:ind w:firstLineChars="200" w:firstLine="480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答：</w:t>
            </w:r>
            <w:r w:rsidR="000B3921">
              <w:rPr>
                <w:rFonts w:hint="eastAsia"/>
                <w:color w:val="000000"/>
                <w:sz w:val="24"/>
                <w:szCs w:val="28"/>
              </w:rPr>
              <w:t>公司在非存储生物安全领域的竞争优势如下：</w:t>
            </w:r>
          </w:p>
          <w:p w14:paraId="025C800A" w14:textId="770F866B" w:rsidR="000B3921" w:rsidRPr="00551426" w:rsidRDefault="000B3921" w:rsidP="000B3921">
            <w:pPr>
              <w:spacing w:line="360" w:lineRule="auto"/>
              <w:ind w:firstLineChars="200" w:firstLine="480"/>
              <w:rPr>
                <w:color w:val="000000"/>
                <w:sz w:val="24"/>
                <w:szCs w:val="28"/>
              </w:rPr>
            </w:pPr>
            <w:r w:rsidRPr="00551426">
              <w:rPr>
                <w:color w:val="000000"/>
                <w:sz w:val="24"/>
                <w:szCs w:val="28"/>
              </w:rPr>
              <w:t>1</w:t>
            </w:r>
            <w:r w:rsidRPr="00551426">
              <w:rPr>
                <w:color w:val="000000"/>
                <w:sz w:val="24"/>
                <w:szCs w:val="28"/>
              </w:rPr>
              <w:t>、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用户优势：</w:t>
            </w:r>
            <w:r>
              <w:rPr>
                <w:rFonts w:hint="eastAsia"/>
                <w:color w:val="000000"/>
                <w:sz w:val="24"/>
                <w:szCs w:val="28"/>
              </w:rPr>
              <w:t>公司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的用户本来就是医院、疾控、科研机构等，公司产品在客户已经形成了较好的口碑，且我们</w:t>
            </w:r>
            <w:proofErr w:type="gramStart"/>
            <w:r w:rsidRPr="00551426">
              <w:rPr>
                <w:rFonts w:hint="eastAsia"/>
                <w:color w:val="000000"/>
                <w:sz w:val="24"/>
                <w:szCs w:val="28"/>
              </w:rPr>
              <w:t>跟用户</w:t>
            </w:r>
            <w:proofErr w:type="gramEnd"/>
            <w:r w:rsidRPr="00551426">
              <w:rPr>
                <w:rFonts w:hint="eastAsia"/>
                <w:color w:val="000000"/>
                <w:sz w:val="24"/>
                <w:szCs w:val="28"/>
              </w:rPr>
              <w:t>的交互比较深入密切，能第一时间感知用户的需求，这让我们非存储方案在进入和使用过程中能更好的提升用户体验。</w:t>
            </w:r>
          </w:p>
          <w:p w14:paraId="31A8AC11" w14:textId="47F0AF10" w:rsidR="000B3921" w:rsidRPr="00551426" w:rsidRDefault="000B3921" w:rsidP="000B3921">
            <w:pPr>
              <w:spacing w:line="360" w:lineRule="auto"/>
              <w:ind w:firstLineChars="200" w:firstLine="480"/>
              <w:rPr>
                <w:color w:val="000000"/>
                <w:sz w:val="24"/>
                <w:szCs w:val="28"/>
              </w:rPr>
            </w:pPr>
            <w:r w:rsidRPr="00551426">
              <w:rPr>
                <w:rFonts w:hint="eastAsia"/>
                <w:color w:val="000000"/>
                <w:sz w:val="24"/>
                <w:szCs w:val="28"/>
              </w:rPr>
              <w:lastRenderedPageBreak/>
              <w:t>2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、渠道优势</w:t>
            </w:r>
            <w:r w:rsidR="008269CF">
              <w:rPr>
                <w:rFonts w:hint="eastAsia"/>
                <w:color w:val="000000"/>
                <w:sz w:val="24"/>
                <w:szCs w:val="28"/>
              </w:rPr>
              <w:t>：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公司在国内有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200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多家经销商，海外有超过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500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家经销商，这些经销商对着下游的用户都很有竞争力，也让我们新产品能更多地进入用户实验室</w:t>
            </w:r>
          </w:p>
          <w:p w14:paraId="66259CC9" w14:textId="556B26BC" w:rsidR="00C33877" w:rsidRDefault="000B3921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551426">
              <w:rPr>
                <w:rFonts w:hint="eastAsia"/>
                <w:color w:val="000000"/>
                <w:sz w:val="24"/>
                <w:szCs w:val="28"/>
              </w:rPr>
              <w:t>3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、方案优势</w:t>
            </w:r>
            <w:r w:rsidR="008269CF">
              <w:rPr>
                <w:rFonts w:hint="eastAsia"/>
                <w:color w:val="000000"/>
                <w:sz w:val="24"/>
                <w:szCs w:val="28"/>
              </w:rPr>
              <w:t>：</w:t>
            </w:r>
            <w:r w:rsidRPr="00551426">
              <w:rPr>
                <w:color w:val="000000"/>
                <w:sz w:val="24"/>
                <w:szCs w:val="28"/>
              </w:rPr>
              <w:t>公司生物安全综合化方案不断拓展，依托生物安全柜、培养箱、离心机、超净工作台等丰富</w:t>
            </w:r>
            <w:proofErr w:type="gramStart"/>
            <w:r w:rsidRPr="00551426">
              <w:rPr>
                <w:color w:val="000000"/>
                <w:sz w:val="24"/>
                <w:szCs w:val="28"/>
              </w:rPr>
              <w:t>的物联化</w:t>
            </w:r>
            <w:proofErr w:type="gramEnd"/>
            <w:r w:rsidRPr="00551426">
              <w:rPr>
                <w:color w:val="000000"/>
                <w:sz w:val="24"/>
                <w:szCs w:val="28"/>
              </w:rPr>
              <w:t>实验室产品，以及在实验室安装的环境检测系统，打造智慧实验室方案</w:t>
            </w:r>
            <w:r w:rsidRPr="00551426">
              <w:rPr>
                <w:rFonts w:hint="eastAsia"/>
                <w:color w:val="000000"/>
                <w:sz w:val="24"/>
                <w:szCs w:val="28"/>
              </w:rPr>
              <w:t>，</w:t>
            </w:r>
            <w:r w:rsidRPr="00551426">
              <w:rPr>
                <w:color w:val="000000"/>
                <w:sz w:val="24"/>
                <w:szCs w:val="28"/>
              </w:rPr>
              <w:t>一站式的产品方案</w:t>
            </w:r>
            <w:r>
              <w:rPr>
                <w:rFonts w:hint="eastAsia"/>
                <w:color w:val="000000"/>
                <w:sz w:val="24"/>
                <w:szCs w:val="28"/>
              </w:rPr>
              <w:t>也更</w:t>
            </w:r>
            <w:r>
              <w:rPr>
                <w:color w:val="000000"/>
                <w:sz w:val="24"/>
                <w:szCs w:val="28"/>
              </w:rPr>
              <w:t>符合用户的需求</w:t>
            </w:r>
            <w:r>
              <w:rPr>
                <w:rFonts w:hint="eastAsia"/>
                <w:color w:val="000000"/>
                <w:sz w:val="24"/>
                <w:szCs w:val="28"/>
              </w:rPr>
              <w:t>。同时，公司也会</w:t>
            </w:r>
            <w:r w:rsidR="008F4552">
              <w:rPr>
                <w:rFonts w:hint="eastAsia"/>
                <w:color w:val="000000"/>
                <w:sz w:val="24"/>
                <w:szCs w:val="28"/>
              </w:rPr>
              <w:t>持续推进外延拓展，进一步提升公司的方案竞争力。</w:t>
            </w:r>
          </w:p>
          <w:p w14:paraId="4BFCC933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BBF7EDF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C730695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23D0463E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08237046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5296E64D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020DECA5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6B3C3328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F836EBB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03BED99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4616F58D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9D6FC82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47A202B5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2D4EC0C8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41468921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4A0793F9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0AB9D843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16AA2D47" w14:textId="77777777" w:rsidR="008269CF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1D7C56BA" w14:textId="144141D3" w:rsidR="008269CF" w:rsidRPr="00B70312" w:rsidRDefault="008269CF" w:rsidP="008269CF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5856" w:rsidRPr="00B70312" w14:paraId="60D34382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4EB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699" w14:textId="653C3CAE" w:rsidR="003B5856" w:rsidRPr="00B70312" w:rsidRDefault="00A451F2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A451F2">
              <w:rPr>
                <w:rFonts w:ascii="宋体" w:hAnsi="宋体" w:cs="宋体" w:hint="eastAsia"/>
                <w:sz w:val="24"/>
                <w:szCs w:val="24"/>
              </w:rPr>
              <w:t>参会</w:t>
            </w:r>
            <w:r w:rsidR="00013934">
              <w:rPr>
                <w:rFonts w:ascii="宋体" w:hAnsi="宋体" w:cs="宋体" w:hint="eastAsia"/>
                <w:sz w:val="24"/>
                <w:szCs w:val="24"/>
              </w:rPr>
              <w:t>机构</w:t>
            </w:r>
            <w:r w:rsidRPr="00A451F2">
              <w:rPr>
                <w:rFonts w:ascii="宋体" w:hAnsi="宋体" w:cs="宋体" w:hint="eastAsia"/>
                <w:sz w:val="24"/>
                <w:szCs w:val="24"/>
              </w:rPr>
              <w:t>名单</w:t>
            </w:r>
          </w:p>
        </w:tc>
      </w:tr>
      <w:tr w:rsidR="003B5856" w14:paraId="40188CD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998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E1E" w14:textId="48765620" w:rsidR="003B5856" w:rsidRDefault="0066074B" w:rsidP="002B36EE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2021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8F4552">
              <w:rPr>
                <w:rFonts w:eastAsiaTheme="minorEastAsia" w:hint="eastAsia"/>
                <w:bCs/>
                <w:iCs/>
                <w:sz w:val="24"/>
                <w:szCs w:val="24"/>
              </w:rPr>
              <w:t>9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8F4552">
              <w:rPr>
                <w:rFonts w:eastAsiaTheme="minorEastAsia" w:hint="eastAsia"/>
                <w:bCs/>
                <w:iCs/>
                <w:sz w:val="24"/>
                <w:szCs w:val="24"/>
              </w:rPr>
              <w:t>3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08DF893F" w14:textId="6C756101" w:rsidR="003B5856" w:rsidRDefault="005127C4" w:rsidP="005127C4">
      <w:pPr>
        <w:spacing w:beforeLines="50" w:before="156" w:line="360" w:lineRule="auto"/>
        <w:rPr>
          <w:sz w:val="24"/>
        </w:rPr>
      </w:pPr>
      <w:r w:rsidRPr="005127C4">
        <w:rPr>
          <w:rFonts w:hint="eastAsia"/>
          <w:sz w:val="24"/>
        </w:rPr>
        <w:lastRenderedPageBreak/>
        <w:t>附件：参会机构名单（排名不分先后）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80"/>
        <w:gridCol w:w="3046"/>
        <w:gridCol w:w="1276"/>
        <w:gridCol w:w="2977"/>
      </w:tblGrid>
      <w:tr w:rsidR="009A400F" w:rsidRPr="009A400F" w14:paraId="2651BA16" w14:textId="77777777" w:rsidTr="0086411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4E21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FA6B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参会机构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97B6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DD6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参会机构</w:t>
            </w:r>
          </w:p>
        </w:tc>
      </w:tr>
      <w:tr w:rsidR="009A400F" w:rsidRPr="009A400F" w14:paraId="28B9C119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B4B0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7D7C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Principle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C4B5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23F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青岛洪运瑞</w:t>
            </w:r>
            <w:proofErr w:type="gramEnd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恒私募基金</w:t>
            </w:r>
          </w:p>
        </w:tc>
      </w:tr>
      <w:tr w:rsidR="009A400F" w:rsidRPr="009A400F" w14:paraId="2FAB4D8D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971F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58E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TORQ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9E2E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45D2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趣时资产</w:t>
            </w:r>
          </w:p>
        </w:tc>
      </w:tr>
      <w:tr w:rsidR="009A400F" w:rsidRPr="009A400F" w14:paraId="2A35B181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FE8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9E46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安徽海螺创业投资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B8D9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395F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上海混沌投资（</w:t>
            </w:r>
          </w:p>
        </w:tc>
      </w:tr>
      <w:tr w:rsidR="009A400F" w:rsidRPr="009A400F" w14:paraId="71DB249A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59FB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F443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安徽明泽投资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6E68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4ADF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玖鹏资产</w:t>
            </w:r>
            <w:proofErr w:type="gramEnd"/>
          </w:p>
        </w:tc>
      </w:tr>
      <w:tr w:rsidR="009A400F" w:rsidRPr="009A400F" w14:paraId="6A3D9785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0EBE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9751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遵道资产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E7DA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5F7A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考铂投资</w:t>
            </w:r>
            <w:proofErr w:type="gramEnd"/>
          </w:p>
        </w:tc>
      </w:tr>
      <w:tr w:rsidR="009A400F" w:rsidRPr="009A400F" w14:paraId="2FE266FE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BF1A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36F6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北信瑞丰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787F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8704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上海少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薮派投资</w:t>
            </w:r>
            <w:proofErr w:type="gramEnd"/>
          </w:p>
        </w:tc>
      </w:tr>
      <w:tr w:rsidR="009A400F" w:rsidRPr="009A400F" w14:paraId="7488AC88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DD24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0C3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创金合</w:t>
            </w:r>
            <w:proofErr w:type="gramEnd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信管理有限公司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C01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32C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上海涌津投资</w:t>
            </w:r>
            <w:proofErr w:type="gramEnd"/>
          </w:p>
        </w:tc>
      </w:tr>
      <w:tr w:rsidR="009A400F" w:rsidRPr="009A400F" w14:paraId="789127AF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DD89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9B7A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德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E79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1F72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上投摩根基金</w:t>
            </w:r>
          </w:p>
        </w:tc>
      </w:tr>
      <w:tr w:rsidR="009A400F" w:rsidRPr="009A400F" w14:paraId="571D1777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B84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AC67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工银安盛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B23A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277F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深圳市金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广资产</w:t>
            </w:r>
            <w:proofErr w:type="gramEnd"/>
          </w:p>
        </w:tc>
      </w:tr>
      <w:tr w:rsidR="009A400F" w:rsidRPr="009A400F" w14:paraId="3CA1276D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1264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37DC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光大证券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A8DE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476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深圳市新同方投资</w:t>
            </w:r>
          </w:p>
        </w:tc>
      </w:tr>
      <w:tr w:rsidR="009A400F" w:rsidRPr="009A400F" w14:paraId="4DC9DB24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6228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5F09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国泰基金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D98C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C4AD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施罗德基金</w:t>
            </w:r>
          </w:p>
        </w:tc>
      </w:tr>
      <w:tr w:rsidR="009A400F" w:rsidRPr="009A400F" w14:paraId="38E64255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A0E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2D18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国泰基金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BBAD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9A0A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太平资产</w:t>
            </w:r>
          </w:p>
        </w:tc>
      </w:tr>
      <w:tr w:rsidR="009A400F" w:rsidRPr="009A400F" w14:paraId="1CC53755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8267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AD38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华宸未来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044D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D857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新华基金</w:t>
            </w:r>
          </w:p>
        </w:tc>
      </w:tr>
      <w:tr w:rsidR="009A400F" w:rsidRPr="009A400F" w14:paraId="382B5CA4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746C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2414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华创证券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1319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54E9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新华养老保险</w:t>
            </w:r>
          </w:p>
        </w:tc>
      </w:tr>
      <w:tr w:rsidR="009A400F" w:rsidRPr="009A400F" w14:paraId="7A656DA1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CBED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46D2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华金证券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C91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AE31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兴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全基金</w:t>
            </w:r>
            <w:proofErr w:type="gramEnd"/>
          </w:p>
        </w:tc>
      </w:tr>
      <w:tr w:rsidR="009A400F" w:rsidRPr="009A400F" w14:paraId="5AC64059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C5E8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17E4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环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懿</w:t>
            </w:r>
            <w:proofErr w:type="gramEnd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207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351C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兴业基金</w:t>
            </w:r>
          </w:p>
        </w:tc>
      </w:tr>
      <w:tr w:rsidR="009A400F" w:rsidRPr="009A400F" w14:paraId="5A79C1F7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739F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53B5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建信基金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2264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CCB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兴业证券自营</w:t>
            </w:r>
          </w:p>
        </w:tc>
      </w:tr>
      <w:tr w:rsidR="009A400F" w:rsidRPr="009A400F" w14:paraId="333DAA5B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FBE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DBC9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金元证券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9DF6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CE72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易方达基金</w:t>
            </w:r>
          </w:p>
        </w:tc>
      </w:tr>
      <w:tr w:rsidR="009A400F" w:rsidRPr="009A400F" w14:paraId="36305AA4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2EB6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EB28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进化论资产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6514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A5E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翊</w:t>
            </w:r>
            <w:proofErr w:type="gramEnd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安（上海）投资</w:t>
            </w:r>
          </w:p>
        </w:tc>
      </w:tr>
      <w:tr w:rsidR="009A400F" w:rsidRPr="009A400F" w14:paraId="1AE0D473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0E08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3B8B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九泰基金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4041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1A6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银华基金</w:t>
            </w:r>
          </w:p>
        </w:tc>
      </w:tr>
      <w:tr w:rsidR="009A400F" w:rsidRPr="009A400F" w14:paraId="4F46E5A0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FCC5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E5DD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凯丰投资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1007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8DA0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浙江巴沃资产</w:t>
            </w:r>
          </w:p>
        </w:tc>
      </w:tr>
      <w:tr w:rsidR="009A400F" w:rsidRPr="009A400F" w14:paraId="7CD323CA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54C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D35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民生加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银基金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F9F8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8A1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海基金</w:t>
            </w:r>
            <w:proofErr w:type="gramEnd"/>
          </w:p>
        </w:tc>
      </w:tr>
      <w:tr w:rsidR="009A400F" w:rsidRPr="009A400F" w14:paraId="317088EC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EB47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609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宁波幻方量化投资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0FE8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FBB1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中宏人寿保险</w:t>
            </w:r>
          </w:p>
        </w:tc>
      </w:tr>
      <w:tr w:rsidR="009A400F" w:rsidRPr="009A400F" w14:paraId="410217F8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947C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2F36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农银人寿保险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2679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D389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金基金</w:t>
            </w:r>
            <w:proofErr w:type="gramEnd"/>
          </w:p>
        </w:tc>
      </w:tr>
      <w:tr w:rsidR="009A400F" w:rsidRPr="009A400F" w14:paraId="7A7C113E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5FD6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6F2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盘京投资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8037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90B3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中欧基金</w:t>
            </w:r>
          </w:p>
        </w:tc>
      </w:tr>
      <w:tr w:rsidR="009A400F" w:rsidRPr="009A400F" w14:paraId="79632D27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7F26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7F71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平安养老保险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D316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E64E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珠</w:t>
            </w:r>
            <w:proofErr w:type="gramStart"/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池资产</w:t>
            </w:r>
            <w:proofErr w:type="gramEnd"/>
          </w:p>
        </w:tc>
      </w:tr>
      <w:tr w:rsidR="009A400F" w:rsidRPr="009A400F" w14:paraId="7D8FFA5B" w14:textId="77777777" w:rsidTr="0086411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23CE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297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前海人寿保险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9554" w14:textId="77777777" w:rsidR="009A400F" w:rsidRPr="009A400F" w:rsidRDefault="009A400F" w:rsidP="009A400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95A1" w14:textId="77777777" w:rsidR="009A400F" w:rsidRPr="009A400F" w:rsidRDefault="009A400F" w:rsidP="009A400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A400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0B0CE22" w14:textId="77777777" w:rsidR="005127C4" w:rsidRPr="005127C4" w:rsidRDefault="005127C4" w:rsidP="005127C4">
      <w:pPr>
        <w:spacing w:beforeLines="50" w:before="156" w:line="360" w:lineRule="auto"/>
        <w:rPr>
          <w:sz w:val="24"/>
        </w:rPr>
      </w:pPr>
    </w:p>
    <w:sectPr w:rsidR="005127C4" w:rsidRPr="005127C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4F76B" w14:textId="77777777" w:rsidR="00F86085" w:rsidRDefault="00F86085">
      <w:r>
        <w:separator/>
      </w:r>
    </w:p>
  </w:endnote>
  <w:endnote w:type="continuationSeparator" w:id="0">
    <w:p w14:paraId="7DE85FE6" w14:textId="77777777" w:rsidR="00F86085" w:rsidRDefault="00F8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548576"/>
    </w:sdtPr>
    <w:sdtEndPr/>
    <w:sdtContent>
      <w:p w14:paraId="62BA3412" w14:textId="77777777" w:rsidR="009103E0" w:rsidRDefault="009103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9CF" w:rsidRPr="008269CF">
          <w:rPr>
            <w:noProof/>
            <w:lang w:val="zh-CN"/>
          </w:rPr>
          <w:t>1</w:t>
        </w:r>
        <w:r>
          <w:fldChar w:fldCharType="end"/>
        </w:r>
      </w:p>
    </w:sdtContent>
  </w:sdt>
  <w:p w14:paraId="1C6C806A" w14:textId="77777777" w:rsidR="009103E0" w:rsidRDefault="00910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D7F36" w14:textId="77777777" w:rsidR="00F86085" w:rsidRDefault="00F86085">
      <w:r>
        <w:separator/>
      </w:r>
    </w:p>
  </w:footnote>
  <w:footnote w:type="continuationSeparator" w:id="0">
    <w:p w14:paraId="13A97CE7" w14:textId="77777777" w:rsidR="00F86085" w:rsidRDefault="00F8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C90A"/>
    <w:multiLevelType w:val="singleLevel"/>
    <w:tmpl w:val="0E50C90A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1"/>
    <w:rsid w:val="0000734D"/>
    <w:rsid w:val="0001265F"/>
    <w:rsid w:val="00013934"/>
    <w:rsid w:val="00016A35"/>
    <w:rsid w:val="00017DAD"/>
    <w:rsid w:val="0002765E"/>
    <w:rsid w:val="00031606"/>
    <w:rsid w:val="000458D6"/>
    <w:rsid w:val="00045CCC"/>
    <w:rsid w:val="000533ED"/>
    <w:rsid w:val="0005480F"/>
    <w:rsid w:val="00056970"/>
    <w:rsid w:val="00056A4A"/>
    <w:rsid w:val="000657BC"/>
    <w:rsid w:val="000657DC"/>
    <w:rsid w:val="00066B88"/>
    <w:rsid w:val="000702B9"/>
    <w:rsid w:val="00074EA6"/>
    <w:rsid w:val="00075E68"/>
    <w:rsid w:val="000760E6"/>
    <w:rsid w:val="00083292"/>
    <w:rsid w:val="00083E63"/>
    <w:rsid w:val="00086215"/>
    <w:rsid w:val="00087399"/>
    <w:rsid w:val="00087D94"/>
    <w:rsid w:val="00090613"/>
    <w:rsid w:val="000A1587"/>
    <w:rsid w:val="000A6C75"/>
    <w:rsid w:val="000B3921"/>
    <w:rsid w:val="000B47EB"/>
    <w:rsid w:val="000C1371"/>
    <w:rsid w:val="000C38CA"/>
    <w:rsid w:val="000C392A"/>
    <w:rsid w:val="000D1B77"/>
    <w:rsid w:val="000D2089"/>
    <w:rsid w:val="000D3408"/>
    <w:rsid w:val="000D4AEF"/>
    <w:rsid w:val="000D5C05"/>
    <w:rsid w:val="000E366F"/>
    <w:rsid w:val="000E6817"/>
    <w:rsid w:val="000E75E7"/>
    <w:rsid w:val="000F1B3F"/>
    <w:rsid w:val="00105B65"/>
    <w:rsid w:val="0010705A"/>
    <w:rsid w:val="0010706B"/>
    <w:rsid w:val="0011134F"/>
    <w:rsid w:val="0012165B"/>
    <w:rsid w:val="00125602"/>
    <w:rsid w:val="00134E3F"/>
    <w:rsid w:val="00144764"/>
    <w:rsid w:val="0014675B"/>
    <w:rsid w:val="00155842"/>
    <w:rsid w:val="001561F4"/>
    <w:rsid w:val="00156888"/>
    <w:rsid w:val="00157FD8"/>
    <w:rsid w:val="00161C13"/>
    <w:rsid w:val="00170FB3"/>
    <w:rsid w:val="00182F54"/>
    <w:rsid w:val="001834D5"/>
    <w:rsid w:val="00185E78"/>
    <w:rsid w:val="001873B7"/>
    <w:rsid w:val="0019036B"/>
    <w:rsid w:val="00195BBA"/>
    <w:rsid w:val="001A0846"/>
    <w:rsid w:val="001A4E93"/>
    <w:rsid w:val="001A6170"/>
    <w:rsid w:val="001B0D52"/>
    <w:rsid w:val="001B5402"/>
    <w:rsid w:val="001B66D4"/>
    <w:rsid w:val="001C0806"/>
    <w:rsid w:val="001C414F"/>
    <w:rsid w:val="001D2E07"/>
    <w:rsid w:val="001D5BDB"/>
    <w:rsid w:val="001E0E38"/>
    <w:rsid w:val="001E1371"/>
    <w:rsid w:val="001F2373"/>
    <w:rsid w:val="001F2E16"/>
    <w:rsid w:val="0020238B"/>
    <w:rsid w:val="002033C0"/>
    <w:rsid w:val="00214D8A"/>
    <w:rsid w:val="00222E65"/>
    <w:rsid w:val="00226B38"/>
    <w:rsid w:val="00233645"/>
    <w:rsid w:val="00236262"/>
    <w:rsid w:val="00240FB5"/>
    <w:rsid w:val="00247908"/>
    <w:rsid w:val="0025632B"/>
    <w:rsid w:val="00257ECB"/>
    <w:rsid w:val="00272291"/>
    <w:rsid w:val="002768EC"/>
    <w:rsid w:val="002815BB"/>
    <w:rsid w:val="002822F3"/>
    <w:rsid w:val="002904CF"/>
    <w:rsid w:val="00295A63"/>
    <w:rsid w:val="002A015E"/>
    <w:rsid w:val="002A4737"/>
    <w:rsid w:val="002A487A"/>
    <w:rsid w:val="002A7157"/>
    <w:rsid w:val="002B1914"/>
    <w:rsid w:val="002B36EE"/>
    <w:rsid w:val="002B56AE"/>
    <w:rsid w:val="002B5C19"/>
    <w:rsid w:val="002C22C7"/>
    <w:rsid w:val="002C35B9"/>
    <w:rsid w:val="002C5395"/>
    <w:rsid w:val="002D3B91"/>
    <w:rsid w:val="002D425A"/>
    <w:rsid w:val="002D5609"/>
    <w:rsid w:val="002E1C53"/>
    <w:rsid w:val="002E7A68"/>
    <w:rsid w:val="002F1540"/>
    <w:rsid w:val="002F3625"/>
    <w:rsid w:val="00306057"/>
    <w:rsid w:val="003069A5"/>
    <w:rsid w:val="00313EAE"/>
    <w:rsid w:val="0032300B"/>
    <w:rsid w:val="003237A1"/>
    <w:rsid w:val="00332F4D"/>
    <w:rsid w:val="00333091"/>
    <w:rsid w:val="00336C84"/>
    <w:rsid w:val="003419E1"/>
    <w:rsid w:val="00342065"/>
    <w:rsid w:val="00344BD5"/>
    <w:rsid w:val="00362C69"/>
    <w:rsid w:val="00365469"/>
    <w:rsid w:val="0037405B"/>
    <w:rsid w:val="00376D4E"/>
    <w:rsid w:val="003828DB"/>
    <w:rsid w:val="00387AE5"/>
    <w:rsid w:val="003A30E3"/>
    <w:rsid w:val="003B3283"/>
    <w:rsid w:val="003B460C"/>
    <w:rsid w:val="003B5856"/>
    <w:rsid w:val="003C6172"/>
    <w:rsid w:val="003C77FF"/>
    <w:rsid w:val="003D0D63"/>
    <w:rsid w:val="003D7831"/>
    <w:rsid w:val="003E088D"/>
    <w:rsid w:val="003E41AE"/>
    <w:rsid w:val="003E7D57"/>
    <w:rsid w:val="003F5D8D"/>
    <w:rsid w:val="00404285"/>
    <w:rsid w:val="00410F08"/>
    <w:rsid w:val="00411877"/>
    <w:rsid w:val="00416344"/>
    <w:rsid w:val="004207D2"/>
    <w:rsid w:val="00427B67"/>
    <w:rsid w:val="004333B1"/>
    <w:rsid w:val="00433742"/>
    <w:rsid w:val="004374D0"/>
    <w:rsid w:val="004414C1"/>
    <w:rsid w:val="00447339"/>
    <w:rsid w:val="0045289D"/>
    <w:rsid w:val="00456D60"/>
    <w:rsid w:val="00464896"/>
    <w:rsid w:val="004654CA"/>
    <w:rsid w:val="00466F1B"/>
    <w:rsid w:val="00490316"/>
    <w:rsid w:val="004904B8"/>
    <w:rsid w:val="004A115D"/>
    <w:rsid w:val="004A3138"/>
    <w:rsid w:val="004B035B"/>
    <w:rsid w:val="004B33ED"/>
    <w:rsid w:val="004B477F"/>
    <w:rsid w:val="004C188B"/>
    <w:rsid w:val="004C1CC2"/>
    <w:rsid w:val="004C3904"/>
    <w:rsid w:val="004C5945"/>
    <w:rsid w:val="004E1BBC"/>
    <w:rsid w:val="004E1D84"/>
    <w:rsid w:val="004E30E2"/>
    <w:rsid w:val="004E35C4"/>
    <w:rsid w:val="004E3925"/>
    <w:rsid w:val="004E652E"/>
    <w:rsid w:val="004E6DD1"/>
    <w:rsid w:val="004E7410"/>
    <w:rsid w:val="004F213A"/>
    <w:rsid w:val="004F4B92"/>
    <w:rsid w:val="004F7FAB"/>
    <w:rsid w:val="00501D36"/>
    <w:rsid w:val="00510A62"/>
    <w:rsid w:val="005127C4"/>
    <w:rsid w:val="00515C86"/>
    <w:rsid w:val="00522890"/>
    <w:rsid w:val="0052396B"/>
    <w:rsid w:val="005250D9"/>
    <w:rsid w:val="005257BB"/>
    <w:rsid w:val="00527472"/>
    <w:rsid w:val="00527856"/>
    <w:rsid w:val="0053019E"/>
    <w:rsid w:val="00530D4C"/>
    <w:rsid w:val="005332F8"/>
    <w:rsid w:val="005350F8"/>
    <w:rsid w:val="0053628D"/>
    <w:rsid w:val="0054018C"/>
    <w:rsid w:val="005448CF"/>
    <w:rsid w:val="00546F11"/>
    <w:rsid w:val="00547060"/>
    <w:rsid w:val="00552486"/>
    <w:rsid w:val="0055254B"/>
    <w:rsid w:val="005525A8"/>
    <w:rsid w:val="0055740F"/>
    <w:rsid w:val="00557FC1"/>
    <w:rsid w:val="00566C44"/>
    <w:rsid w:val="0057286B"/>
    <w:rsid w:val="00572D52"/>
    <w:rsid w:val="0058551A"/>
    <w:rsid w:val="00597250"/>
    <w:rsid w:val="005A436D"/>
    <w:rsid w:val="005B048F"/>
    <w:rsid w:val="005B57D0"/>
    <w:rsid w:val="005C776F"/>
    <w:rsid w:val="005D0592"/>
    <w:rsid w:val="005D1CF2"/>
    <w:rsid w:val="005D2114"/>
    <w:rsid w:val="005D72FF"/>
    <w:rsid w:val="005E51C0"/>
    <w:rsid w:val="005F458C"/>
    <w:rsid w:val="005F4749"/>
    <w:rsid w:val="005F7055"/>
    <w:rsid w:val="00603A7B"/>
    <w:rsid w:val="00604FE5"/>
    <w:rsid w:val="0060735D"/>
    <w:rsid w:val="00607E81"/>
    <w:rsid w:val="00614FDD"/>
    <w:rsid w:val="00616311"/>
    <w:rsid w:val="00617792"/>
    <w:rsid w:val="00620086"/>
    <w:rsid w:val="0062343F"/>
    <w:rsid w:val="0062477E"/>
    <w:rsid w:val="00624C3E"/>
    <w:rsid w:val="00625C0C"/>
    <w:rsid w:val="006333A7"/>
    <w:rsid w:val="00634972"/>
    <w:rsid w:val="0063751E"/>
    <w:rsid w:val="00637983"/>
    <w:rsid w:val="0064128F"/>
    <w:rsid w:val="0064158E"/>
    <w:rsid w:val="00646A2B"/>
    <w:rsid w:val="0065365F"/>
    <w:rsid w:val="00656B76"/>
    <w:rsid w:val="00656E82"/>
    <w:rsid w:val="0066074B"/>
    <w:rsid w:val="0066294F"/>
    <w:rsid w:val="00667311"/>
    <w:rsid w:val="00670157"/>
    <w:rsid w:val="00680B4E"/>
    <w:rsid w:val="00683A15"/>
    <w:rsid w:val="006856BD"/>
    <w:rsid w:val="0068691E"/>
    <w:rsid w:val="00690187"/>
    <w:rsid w:val="00690223"/>
    <w:rsid w:val="00690667"/>
    <w:rsid w:val="0069513B"/>
    <w:rsid w:val="006A127F"/>
    <w:rsid w:val="006A1983"/>
    <w:rsid w:val="006A54BD"/>
    <w:rsid w:val="006B4F2F"/>
    <w:rsid w:val="006D03AF"/>
    <w:rsid w:val="006D263D"/>
    <w:rsid w:val="006D592A"/>
    <w:rsid w:val="006D75A4"/>
    <w:rsid w:val="006E2CA3"/>
    <w:rsid w:val="00702929"/>
    <w:rsid w:val="007042BB"/>
    <w:rsid w:val="007050FE"/>
    <w:rsid w:val="00706EF1"/>
    <w:rsid w:val="0071101B"/>
    <w:rsid w:val="00712B97"/>
    <w:rsid w:val="00715F6C"/>
    <w:rsid w:val="00715FB6"/>
    <w:rsid w:val="00720AE1"/>
    <w:rsid w:val="00720C34"/>
    <w:rsid w:val="00720F6D"/>
    <w:rsid w:val="00722A9B"/>
    <w:rsid w:val="00725657"/>
    <w:rsid w:val="00725F94"/>
    <w:rsid w:val="00743087"/>
    <w:rsid w:val="00751BE0"/>
    <w:rsid w:val="00755D87"/>
    <w:rsid w:val="007602E4"/>
    <w:rsid w:val="00760B23"/>
    <w:rsid w:val="00770FEC"/>
    <w:rsid w:val="00771688"/>
    <w:rsid w:val="007723A4"/>
    <w:rsid w:val="0077509A"/>
    <w:rsid w:val="00780C09"/>
    <w:rsid w:val="00783A94"/>
    <w:rsid w:val="007930FE"/>
    <w:rsid w:val="00794AAC"/>
    <w:rsid w:val="007A1CD1"/>
    <w:rsid w:val="007B0E3C"/>
    <w:rsid w:val="007B2193"/>
    <w:rsid w:val="007B5FBF"/>
    <w:rsid w:val="007C2838"/>
    <w:rsid w:val="007C7A2F"/>
    <w:rsid w:val="007D087B"/>
    <w:rsid w:val="007D2A78"/>
    <w:rsid w:val="007D4432"/>
    <w:rsid w:val="007D7418"/>
    <w:rsid w:val="007E0832"/>
    <w:rsid w:val="007E14F0"/>
    <w:rsid w:val="007E50E3"/>
    <w:rsid w:val="007E59C1"/>
    <w:rsid w:val="007E5A9D"/>
    <w:rsid w:val="007F65E2"/>
    <w:rsid w:val="00800967"/>
    <w:rsid w:val="0080256B"/>
    <w:rsid w:val="0080347A"/>
    <w:rsid w:val="00805517"/>
    <w:rsid w:val="00816A92"/>
    <w:rsid w:val="00816AA2"/>
    <w:rsid w:val="00816B48"/>
    <w:rsid w:val="00817A8D"/>
    <w:rsid w:val="0082048C"/>
    <w:rsid w:val="008269CF"/>
    <w:rsid w:val="008376A2"/>
    <w:rsid w:val="00840944"/>
    <w:rsid w:val="0084192D"/>
    <w:rsid w:val="00841CE3"/>
    <w:rsid w:val="00844BBE"/>
    <w:rsid w:val="00851218"/>
    <w:rsid w:val="00853E00"/>
    <w:rsid w:val="008545DB"/>
    <w:rsid w:val="0086047A"/>
    <w:rsid w:val="00861551"/>
    <w:rsid w:val="00861BAB"/>
    <w:rsid w:val="00861F1F"/>
    <w:rsid w:val="0086411A"/>
    <w:rsid w:val="00865988"/>
    <w:rsid w:val="0086765D"/>
    <w:rsid w:val="008749EE"/>
    <w:rsid w:val="00886970"/>
    <w:rsid w:val="0089649F"/>
    <w:rsid w:val="00897C36"/>
    <w:rsid w:val="008A077C"/>
    <w:rsid w:val="008A0FEA"/>
    <w:rsid w:val="008B59BE"/>
    <w:rsid w:val="008C0395"/>
    <w:rsid w:val="008C67B9"/>
    <w:rsid w:val="008C6B35"/>
    <w:rsid w:val="008C6D86"/>
    <w:rsid w:val="008D31BA"/>
    <w:rsid w:val="008D3FAF"/>
    <w:rsid w:val="008D4ED1"/>
    <w:rsid w:val="008D5491"/>
    <w:rsid w:val="008E5A54"/>
    <w:rsid w:val="008F2ED1"/>
    <w:rsid w:val="008F357B"/>
    <w:rsid w:val="008F4552"/>
    <w:rsid w:val="0090181E"/>
    <w:rsid w:val="009027B9"/>
    <w:rsid w:val="00906668"/>
    <w:rsid w:val="00906F3D"/>
    <w:rsid w:val="009072DC"/>
    <w:rsid w:val="009103E0"/>
    <w:rsid w:val="009115CC"/>
    <w:rsid w:val="00915301"/>
    <w:rsid w:val="009205AB"/>
    <w:rsid w:val="009226E4"/>
    <w:rsid w:val="00922A72"/>
    <w:rsid w:val="0092339E"/>
    <w:rsid w:val="00930A07"/>
    <w:rsid w:val="00933789"/>
    <w:rsid w:val="00936CE4"/>
    <w:rsid w:val="0093727F"/>
    <w:rsid w:val="00940045"/>
    <w:rsid w:val="00942E1A"/>
    <w:rsid w:val="00943466"/>
    <w:rsid w:val="00945721"/>
    <w:rsid w:val="009521D6"/>
    <w:rsid w:val="009533B5"/>
    <w:rsid w:val="0096065C"/>
    <w:rsid w:val="009611C0"/>
    <w:rsid w:val="00964F8B"/>
    <w:rsid w:val="00970F4E"/>
    <w:rsid w:val="00976243"/>
    <w:rsid w:val="009A1028"/>
    <w:rsid w:val="009A2915"/>
    <w:rsid w:val="009A400F"/>
    <w:rsid w:val="009B022C"/>
    <w:rsid w:val="009B1BAB"/>
    <w:rsid w:val="009B63B4"/>
    <w:rsid w:val="009C0FED"/>
    <w:rsid w:val="009C35EA"/>
    <w:rsid w:val="009D004D"/>
    <w:rsid w:val="009D1EFC"/>
    <w:rsid w:val="009D783D"/>
    <w:rsid w:val="009E6C98"/>
    <w:rsid w:val="009F16DB"/>
    <w:rsid w:val="009F2C0C"/>
    <w:rsid w:val="009F5D81"/>
    <w:rsid w:val="00A0257C"/>
    <w:rsid w:val="00A031E0"/>
    <w:rsid w:val="00A06FEB"/>
    <w:rsid w:val="00A0710C"/>
    <w:rsid w:val="00A1133D"/>
    <w:rsid w:val="00A12A7B"/>
    <w:rsid w:val="00A13A43"/>
    <w:rsid w:val="00A14653"/>
    <w:rsid w:val="00A15C39"/>
    <w:rsid w:val="00A16FFC"/>
    <w:rsid w:val="00A231D3"/>
    <w:rsid w:val="00A23290"/>
    <w:rsid w:val="00A24612"/>
    <w:rsid w:val="00A30C3E"/>
    <w:rsid w:val="00A32A2B"/>
    <w:rsid w:val="00A32B47"/>
    <w:rsid w:val="00A41E8C"/>
    <w:rsid w:val="00A451F2"/>
    <w:rsid w:val="00A4699E"/>
    <w:rsid w:val="00A507E2"/>
    <w:rsid w:val="00A51276"/>
    <w:rsid w:val="00A534A9"/>
    <w:rsid w:val="00A536F9"/>
    <w:rsid w:val="00A56E2C"/>
    <w:rsid w:val="00A57017"/>
    <w:rsid w:val="00A5779B"/>
    <w:rsid w:val="00A606F5"/>
    <w:rsid w:val="00A61234"/>
    <w:rsid w:val="00A64CCE"/>
    <w:rsid w:val="00A650AF"/>
    <w:rsid w:val="00A66A0C"/>
    <w:rsid w:val="00A711B9"/>
    <w:rsid w:val="00A7151A"/>
    <w:rsid w:val="00A727D6"/>
    <w:rsid w:val="00A73AEA"/>
    <w:rsid w:val="00A74ACA"/>
    <w:rsid w:val="00A8444B"/>
    <w:rsid w:val="00A84B32"/>
    <w:rsid w:val="00A861E4"/>
    <w:rsid w:val="00A86F9F"/>
    <w:rsid w:val="00A96F59"/>
    <w:rsid w:val="00AA2E87"/>
    <w:rsid w:val="00AA6162"/>
    <w:rsid w:val="00AB06A6"/>
    <w:rsid w:val="00AB1BCA"/>
    <w:rsid w:val="00AB4A15"/>
    <w:rsid w:val="00AB7E15"/>
    <w:rsid w:val="00AC039A"/>
    <w:rsid w:val="00AC5ABA"/>
    <w:rsid w:val="00AD26A2"/>
    <w:rsid w:val="00AD6195"/>
    <w:rsid w:val="00AE213B"/>
    <w:rsid w:val="00AE52B4"/>
    <w:rsid w:val="00AF06F1"/>
    <w:rsid w:val="00AF2D4A"/>
    <w:rsid w:val="00B06223"/>
    <w:rsid w:val="00B07E88"/>
    <w:rsid w:val="00B1719E"/>
    <w:rsid w:val="00B21F5A"/>
    <w:rsid w:val="00B25253"/>
    <w:rsid w:val="00B27C8F"/>
    <w:rsid w:val="00B30D6A"/>
    <w:rsid w:val="00B352BB"/>
    <w:rsid w:val="00B37FA6"/>
    <w:rsid w:val="00B42585"/>
    <w:rsid w:val="00B4331E"/>
    <w:rsid w:val="00B53FF7"/>
    <w:rsid w:val="00B55B0D"/>
    <w:rsid w:val="00B63CA3"/>
    <w:rsid w:val="00B6668C"/>
    <w:rsid w:val="00B70312"/>
    <w:rsid w:val="00B713EA"/>
    <w:rsid w:val="00B73216"/>
    <w:rsid w:val="00B768C8"/>
    <w:rsid w:val="00B850E6"/>
    <w:rsid w:val="00B856F9"/>
    <w:rsid w:val="00B85C9A"/>
    <w:rsid w:val="00B868D8"/>
    <w:rsid w:val="00B86A12"/>
    <w:rsid w:val="00B9557C"/>
    <w:rsid w:val="00B977EB"/>
    <w:rsid w:val="00BA3209"/>
    <w:rsid w:val="00BD00F1"/>
    <w:rsid w:val="00BD0D6F"/>
    <w:rsid w:val="00BD2A05"/>
    <w:rsid w:val="00BD4D8A"/>
    <w:rsid w:val="00BE2402"/>
    <w:rsid w:val="00BE2EB8"/>
    <w:rsid w:val="00BE2F25"/>
    <w:rsid w:val="00BE4B9A"/>
    <w:rsid w:val="00BE61AD"/>
    <w:rsid w:val="00BE71D1"/>
    <w:rsid w:val="00BE751F"/>
    <w:rsid w:val="00BF5D15"/>
    <w:rsid w:val="00C0183C"/>
    <w:rsid w:val="00C04E22"/>
    <w:rsid w:val="00C07462"/>
    <w:rsid w:val="00C14027"/>
    <w:rsid w:val="00C231C6"/>
    <w:rsid w:val="00C2338E"/>
    <w:rsid w:val="00C2587B"/>
    <w:rsid w:val="00C26D08"/>
    <w:rsid w:val="00C26EBD"/>
    <w:rsid w:val="00C30070"/>
    <w:rsid w:val="00C31554"/>
    <w:rsid w:val="00C3168D"/>
    <w:rsid w:val="00C33877"/>
    <w:rsid w:val="00C338B8"/>
    <w:rsid w:val="00C43ED0"/>
    <w:rsid w:val="00C468B2"/>
    <w:rsid w:val="00C50006"/>
    <w:rsid w:val="00C517EF"/>
    <w:rsid w:val="00C54AE8"/>
    <w:rsid w:val="00C5732C"/>
    <w:rsid w:val="00C57D5B"/>
    <w:rsid w:val="00C650E3"/>
    <w:rsid w:val="00C72F30"/>
    <w:rsid w:val="00C7535D"/>
    <w:rsid w:val="00C756B0"/>
    <w:rsid w:val="00C847DB"/>
    <w:rsid w:val="00C86541"/>
    <w:rsid w:val="00C872A7"/>
    <w:rsid w:val="00C90705"/>
    <w:rsid w:val="00C933AF"/>
    <w:rsid w:val="00C94080"/>
    <w:rsid w:val="00CA2C7B"/>
    <w:rsid w:val="00CA4696"/>
    <w:rsid w:val="00CB30C7"/>
    <w:rsid w:val="00CB429D"/>
    <w:rsid w:val="00CB5659"/>
    <w:rsid w:val="00CB60E1"/>
    <w:rsid w:val="00CB6521"/>
    <w:rsid w:val="00CC5011"/>
    <w:rsid w:val="00CD0E32"/>
    <w:rsid w:val="00CD18ED"/>
    <w:rsid w:val="00CD256C"/>
    <w:rsid w:val="00CD580F"/>
    <w:rsid w:val="00CD704F"/>
    <w:rsid w:val="00CE0D0D"/>
    <w:rsid w:val="00CE1F99"/>
    <w:rsid w:val="00CE564C"/>
    <w:rsid w:val="00D025C8"/>
    <w:rsid w:val="00D140E0"/>
    <w:rsid w:val="00D1421B"/>
    <w:rsid w:val="00D149BE"/>
    <w:rsid w:val="00D325E9"/>
    <w:rsid w:val="00D32D67"/>
    <w:rsid w:val="00D36B7D"/>
    <w:rsid w:val="00D47EEF"/>
    <w:rsid w:val="00D5069D"/>
    <w:rsid w:val="00D52EB4"/>
    <w:rsid w:val="00D755EF"/>
    <w:rsid w:val="00D80F27"/>
    <w:rsid w:val="00D86E20"/>
    <w:rsid w:val="00D9443C"/>
    <w:rsid w:val="00D961B2"/>
    <w:rsid w:val="00D963A8"/>
    <w:rsid w:val="00DA0B83"/>
    <w:rsid w:val="00DA414F"/>
    <w:rsid w:val="00DA56EA"/>
    <w:rsid w:val="00DB1006"/>
    <w:rsid w:val="00DB318F"/>
    <w:rsid w:val="00DB4B9A"/>
    <w:rsid w:val="00DC1732"/>
    <w:rsid w:val="00DC5476"/>
    <w:rsid w:val="00DD3BE4"/>
    <w:rsid w:val="00DD512F"/>
    <w:rsid w:val="00DD6A06"/>
    <w:rsid w:val="00DE4934"/>
    <w:rsid w:val="00DF0AE6"/>
    <w:rsid w:val="00DF7A91"/>
    <w:rsid w:val="00E023CF"/>
    <w:rsid w:val="00E02CA9"/>
    <w:rsid w:val="00E0556F"/>
    <w:rsid w:val="00E0704A"/>
    <w:rsid w:val="00E151BF"/>
    <w:rsid w:val="00E15CFC"/>
    <w:rsid w:val="00E160BB"/>
    <w:rsid w:val="00E203C5"/>
    <w:rsid w:val="00E21E68"/>
    <w:rsid w:val="00E337B0"/>
    <w:rsid w:val="00E40166"/>
    <w:rsid w:val="00E445E4"/>
    <w:rsid w:val="00E459A9"/>
    <w:rsid w:val="00E504FB"/>
    <w:rsid w:val="00E62954"/>
    <w:rsid w:val="00E62A7E"/>
    <w:rsid w:val="00E63F6A"/>
    <w:rsid w:val="00E70090"/>
    <w:rsid w:val="00E70691"/>
    <w:rsid w:val="00E74226"/>
    <w:rsid w:val="00E75115"/>
    <w:rsid w:val="00E75149"/>
    <w:rsid w:val="00E75230"/>
    <w:rsid w:val="00E770F4"/>
    <w:rsid w:val="00E77934"/>
    <w:rsid w:val="00E841F6"/>
    <w:rsid w:val="00E86862"/>
    <w:rsid w:val="00E86B4D"/>
    <w:rsid w:val="00E954F2"/>
    <w:rsid w:val="00EA34D6"/>
    <w:rsid w:val="00EA3636"/>
    <w:rsid w:val="00EB1B29"/>
    <w:rsid w:val="00EB5839"/>
    <w:rsid w:val="00EC40BB"/>
    <w:rsid w:val="00ED3CEA"/>
    <w:rsid w:val="00EE119C"/>
    <w:rsid w:val="00EE2196"/>
    <w:rsid w:val="00EE4AB8"/>
    <w:rsid w:val="00EF1C79"/>
    <w:rsid w:val="00EF1E33"/>
    <w:rsid w:val="00EF70F6"/>
    <w:rsid w:val="00F005CC"/>
    <w:rsid w:val="00F00BFD"/>
    <w:rsid w:val="00F0116B"/>
    <w:rsid w:val="00F01BA7"/>
    <w:rsid w:val="00F01CB5"/>
    <w:rsid w:val="00F025B3"/>
    <w:rsid w:val="00F0458F"/>
    <w:rsid w:val="00F13051"/>
    <w:rsid w:val="00F13556"/>
    <w:rsid w:val="00F14842"/>
    <w:rsid w:val="00F150FF"/>
    <w:rsid w:val="00F15748"/>
    <w:rsid w:val="00F1798B"/>
    <w:rsid w:val="00F20594"/>
    <w:rsid w:val="00F20B84"/>
    <w:rsid w:val="00F24DB6"/>
    <w:rsid w:val="00F27853"/>
    <w:rsid w:val="00F34612"/>
    <w:rsid w:val="00F6411C"/>
    <w:rsid w:val="00F66B70"/>
    <w:rsid w:val="00F71032"/>
    <w:rsid w:val="00F729C1"/>
    <w:rsid w:val="00F812C2"/>
    <w:rsid w:val="00F8300A"/>
    <w:rsid w:val="00F83E98"/>
    <w:rsid w:val="00F86085"/>
    <w:rsid w:val="00F90124"/>
    <w:rsid w:val="00F94316"/>
    <w:rsid w:val="00F966FC"/>
    <w:rsid w:val="00FA2C02"/>
    <w:rsid w:val="00FA77E6"/>
    <w:rsid w:val="00FB7A31"/>
    <w:rsid w:val="00FC349E"/>
    <w:rsid w:val="00FC528C"/>
    <w:rsid w:val="00FC59A3"/>
    <w:rsid w:val="00FC5C4C"/>
    <w:rsid w:val="00FD2104"/>
    <w:rsid w:val="00FD3191"/>
    <w:rsid w:val="00FD4151"/>
    <w:rsid w:val="00FD48C0"/>
    <w:rsid w:val="00FD6410"/>
    <w:rsid w:val="00FD7D02"/>
    <w:rsid w:val="00FF536A"/>
    <w:rsid w:val="01DB7ECE"/>
    <w:rsid w:val="055B7735"/>
    <w:rsid w:val="09CA4C53"/>
    <w:rsid w:val="0A424FBD"/>
    <w:rsid w:val="0A695261"/>
    <w:rsid w:val="0D8321F2"/>
    <w:rsid w:val="10A255AA"/>
    <w:rsid w:val="10FC376C"/>
    <w:rsid w:val="130F7D8D"/>
    <w:rsid w:val="15EE60AA"/>
    <w:rsid w:val="1A174205"/>
    <w:rsid w:val="1C421CEE"/>
    <w:rsid w:val="1E7354F5"/>
    <w:rsid w:val="20CA2053"/>
    <w:rsid w:val="23705540"/>
    <w:rsid w:val="23871575"/>
    <w:rsid w:val="238D3B77"/>
    <w:rsid w:val="26090F1F"/>
    <w:rsid w:val="2663236B"/>
    <w:rsid w:val="26C17FC9"/>
    <w:rsid w:val="29374301"/>
    <w:rsid w:val="2A0E523D"/>
    <w:rsid w:val="2C916D79"/>
    <w:rsid w:val="321E3FFA"/>
    <w:rsid w:val="324F5B44"/>
    <w:rsid w:val="327F1980"/>
    <w:rsid w:val="349B09AA"/>
    <w:rsid w:val="35D044B2"/>
    <w:rsid w:val="36375735"/>
    <w:rsid w:val="378A4584"/>
    <w:rsid w:val="378C6D4A"/>
    <w:rsid w:val="3D3C085F"/>
    <w:rsid w:val="3E8A5678"/>
    <w:rsid w:val="3F654A5D"/>
    <w:rsid w:val="426C4F0E"/>
    <w:rsid w:val="44B63F1A"/>
    <w:rsid w:val="451654F4"/>
    <w:rsid w:val="48810F87"/>
    <w:rsid w:val="4A5B3B64"/>
    <w:rsid w:val="4AC01A61"/>
    <w:rsid w:val="4B42452F"/>
    <w:rsid w:val="4B820183"/>
    <w:rsid w:val="4B88547A"/>
    <w:rsid w:val="4BC01C90"/>
    <w:rsid w:val="4E1A1FF3"/>
    <w:rsid w:val="50CF1F2E"/>
    <w:rsid w:val="51E031B4"/>
    <w:rsid w:val="535C05BC"/>
    <w:rsid w:val="541B05CB"/>
    <w:rsid w:val="54A46742"/>
    <w:rsid w:val="5B197DCD"/>
    <w:rsid w:val="5BCE7D78"/>
    <w:rsid w:val="5CE14FED"/>
    <w:rsid w:val="5DC51364"/>
    <w:rsid w:val="6014409A"/>
    <w:rsid w:val="621A06A3"/>
    <w:rsid w:val="649C1615"/>
    <w:rsid w:val="64B32B11"/>
    <w:rsid w:val="65962F5E"/>
    <w:rsid w:val="65A70431"/>
    <w:rsid w:val="6646797E"/>
    <w:rsid w:val="665520F7"/>
    <w:rsid w:val="682B70D6"/>
    <w:rsid w:val="68375C81"/>
    <w:rsid w:val="6A435B2F"/>
    <w:rsid w:val="6BF44DA3"/>
    <w:rsid w:val="6F8827C0"/>
    <w:rsid w:val="71993DE6"/>
    <w:rsid w:val="73CF0012"/>
    <w:rsid w:val="74A832A3"/>
    <w:rsid w:val="77B9721C"/>
    <w:rsid w:val="79002BED"/>
    <w:rsid w:val="7981580B"/>
    <w:rsid w:val="79F6726D"/>
    <w:rsid w:val="7D551A87"/>
    <w:rsid w:val="7E2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2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066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20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865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9AE41D-9EF4-49CE-AFCD-B2B98859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张佚名</cp:lastModifiedBy>
  <cp:revision>14</cp:revision>
  <dcterms:created xsi:type="dcterms:W3CDTF">2021-08-26T23:29:00Z</dcterms:created>
  <dcterms:modified xsi:type="dcterms:W3CDTF">2021-09-03T09:39:00Z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